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38C4B" w14:textId="77777777" w:rsidR="000A62C7" w:rsidRDefault="000A62C7" w:rsidP="00D61594">
      <w:pPr>
        <w:rPr>
          <w:rFonts w:cstheme="minorHAnsi"/>
          <w:b/>
          <w:sz w:val="22"/>
        </w:rPr>
      </w:pPr>
    </w:p>
    <w:p w14:paraId="22F9F4BC" w14:textId="77777777" w:rsidR="000A62C7" w:rsidRPr="00B04C75" w:rsidRDefault="000A62C7" w:rsidP="00B04C75">
      <w:pPr>
        <w:jc w:val="center"/>
        <w:rPr>
          <w:rFonts w:cstheme="minorHAnsi"/>
          <w:b/>
          <w:sz w:val="28"/>
          <w:szCs w:val="28"/>
        </w:rPr>
      </w:pPr>
      <w:r w:rsidRPr="000A62C7">
        <w:rPr>
          <w:rFonts w:cstheme="minorHAnsi"/>
          <w:b/>
          <w:sz w:val="28"/>
          <w:szCs w:val="28"/>
        </w:rPr>
        <w:t>SMLOUVA O DÍLO</w:t>
      </w:r>
      <w:r w:rsidR="00B04C75">
        <w:rPr>
          <w:rFonts w:cstheme="minorHAnsi"/>
          <w:b/>
          <w:sz w:val="28"/>
          <w:szCs w:val="28"/>
        </w:rPr>
        <w:t xml:space="preserve"> č</w:t>
      </w:r>
      <w:r w:rsidR="00B04C75" w:rsidRPr="00B04C75">
        <w:rPr>
          <w:rFonts w:cstheme="minorHAnsi"/>
          <w:b/>
          <w:sz w:val="28"/>
          <w:szCs w:val="28"/>
        </w:rPr>
        <w:t>. 0</w:t>
      </w:r>
      <w:r w:rsidR="00F546AC">
        <w:rPr>
          <w:rFonts w:cstheme="minorHAnsi"/>
          <w:b/>
          <w:sz w:val="28"/>
          <w:szCs w:val="28"/>
        </w:rPr>
        <w:t>99</w:t>
      </w:r>
      <w:r w:rsidR="00B04C75" w:rsidRPr="00B04C75">
        <w:rPr>
          <w:rFonts w:cstheme="minorHAnsi"/>
          <w:b/>
          <w:sz w:val="28"/>
          <w:szCs w:val="28"/>
        </w:rPr>
        <w:t>/202</w:t>
      </w:r>
      <w:r w:rsidR="00F546AC">
        <w:rPr>
          <w:rFonts w:cstheme="minorHAnsi"/>
          <w:b/>
          <w:sz w:val="28"/>
          <w:szCs w:val="28"/>
        </w:rPr>
        <w:t>3</w:t>
      </w:r>
      <w:r w:rsidR="00B04C75" w:rsidRPr="00B04C75">
        <w:rPr>
          <w:rFonts w:cstheme="minorHAnsi"/>
          <w:b/>
          <w:sz w:val="28"/>
          <w:szCs w:val="28"/>
        </w:rPr>
        <w:t>/0</w:t>
      </w:r>
      <w:r w:rsidR="00F546AC">
        <w:rPr>
          <w:rFonts w:cstheme="minorHAnsi"/>
          <w:b/>
          <w:sz w:val="28"/>
          <w:szCs w:val="28"/>
        </w:rPr>
        <w:t>2</w:t>
      </w:r>
    </w:p>
    <w:p w14:paraId="6A2EA1D1" w14:textId="77777777" w:rsidR="00F546AC" w:rsidRDefault="00F546AC" w:rsidP="00D61594">
      <w:pPr>
        <w:rPr>
          <w:rFonts w:cstheme="minorHAnsi"/>
          <w:b/>
          <w:sz w:val="22"/>
        </w:rPr>
      </w:pPr>
    </w:p>
    <w:p w14:paraId="1A02C0BF" w14:textId="77777777" w:rsidR="00D61594" w:rsidRPr="000A62C7" w:rsidRDefault="00D61594" w:rsidP="00D61594">
      <w:pPr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Muzeum Středního Pootaví Strakonice</w:t>
      </w:r>
    </w:p>
    <w:p w14:paraId="76A90F7D" w14:textId="77777777" w:rsidR="00D61594" w:rsidRPr="000A62C7" w:rsidRDefault="00D61594" w:rsidP="00D61594">
      <w:pPr>
        <w:rPr>
          <w:rFonts w:cstheme="minorHAnsi"/>
          <w:sz w:val="22"/>
        </w:rPr>
      </w:pPr>
      <w:r w:rsidRPr="000A62C7">
        <w:rPr>
          <w:rFonts w:cstheme="minorHAnsi"/>
          <w:sz w:val="22"/>
        </w:rPr>
        <w:t>se sídlem Zámek 1, 386 01 Strakonice</w:t>
      </w:r>
    </w:p>
    <w:p w14:paraId="4EC41FC7" w14:textId="77777777" w:rsidR="00D61594" w:rsidRDefault="00D61594" w:rsidP="00D61594">
      <w:pPr>
        <w:rPr>
          <w:rFonts w:cstheme="minorHAnsi"/>
          <w:sz w:val="22"/>
        </w:rPr>
      </w:pPr>
      <w:r w:rsidRPr="000A62C7">
        <w:rPr>
          <w:rFonts w:cstheme="minorHAnsi"/>
          <w:sz w:val="22"/>
        </w:rPr>
        <w:t>IČO: 00072150</w:t>
      </w:r>
    </w:p>
    <w:p w14:paraId="5503E863" w14:textId="77777777" w:rsidR="00796AFD" w:rsidRDefault="00796AFD" w:rsidP="00D61594">
      <w:pPr>
        <w:rPr>
          <w:rFonts w:cstheme="minorHAnsi"/>
          <w:sz w:val="22"/>
        </w:rPr>
      </w:pPr>
      <w:r>
        <w:rPr>
          <w:rFonts w:cstheme="minorHAnsi"/>
          <w:sz w:val="22"/>
        </w:rPr>
        <w:t>DIČ: neplátce DPH</w:t>
      </w:r>
    </w:p>
    <w:p w14:paraId="11F708AA" w14:textId="77777777" w:rsidR="00AA4C80" w:rsidRPr="00A55D49" w:rsidRDefault="00AA4C80" w:rsidP="00AA4C80">
      <w:pPr>
        <w:outlineLvl w:val="0"/>
        <w:rPr>
          <w:rFonts w:ascii="Calibri" w:hAnsi="Calibri" w:cs="Calibri"/>
          <w:color w:val="000000"/>
          <w:sz w:val="22"/>
          <w:szCs w:val="22"/>
        </w:rPr>
      </w:pPr>
      <w:r w:rsidRPr="00A161EC">
        <w:rPr>
          <w:rFonts w:ascii="Calibri" w:hAnsi="Calibri" w:cs="Calibri"/>
          <w:sz w:val="22"/>
          <w:szCs w:val="22"/>
        </w:rPr>
        <w:t>bankovní spojení:</w:t>
      </w:r>
      <w:r w:rsidRPr="00A161EC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3F0771">
        <w:rPr>
          <w:rFonts w:ascii="Calibri" w:hAnsi="Calibri" w:cs="Calibri"/>
          <w:color w:val="000000"/>
          <w:sz w:val="22"/>
          <w:szCs w:val="22"/>
        </w:rPr>
        <w:t>930291</w:t>
      </w:r>
      <w:r w:rsidRPr="00A55D49">
        <w:rPr>
          <w:rFonts w:ascii="Calibri" w:hAnsi="Calibri" w:cs="Calibri"/>
          <w:color w:val="000000"/>
          <w:sz w:val="22"/>
          <w:szCs w:val="22"/>
        </w:rPr>
        <w:t>/0100</w:t>
      </w:r>
    </w:p>
    <w:p w14:paraId="4D142E69" w14:textId="1AAA8252" w:rsidR="00D61594" w:rsidRPr="000A62C7" w:rsidRDefault="00D61594" w:rsidP="00D61594">
      <w:pPr>
        <w:rPr>
          <w:rFonts w:cstheme="minorHAnsi"/>
          <w:sz w:val="22"/>
        </w:rPr>
      </w:pPr>
      <w:r w:rsidRPr="000A62C7">
        <w:rPr>
          <w:rFonts w:cstheme="minorHAnsi"/>
          <w:sz w:val="22"/>
        </w:rPr>
        <w:t xml:space="preserve">zastoupené: </w:t>
      </w:r>
    </w:p>
    <w:p w14:paraId="1A454505" w14:textId="77777777" w:rsidR="00D61594" w:rsidRPr="000A62C7" w:rsidRDefault="00D61594" w:rsidP="00D61594">
      <w:pPr>
        <w:rPr>
          <w:rFonts w:cstheme="minorHAnsi"/>
          <w:sz w:val="22"/>
        </w:rPr>
      </w:pPr>
      <w:r w:rsidRPr="000A62C7">
        <w:rPr>
          <w:rFonts w:cstheme="minorHAnsi"/>
          <w:sz w:val="22"/>
        </w:rPr>
        <w:t>dále též „</w:t>
      </w:r>
      <w:r w:rsidR="00A421F6" w:rsidRPr="000A62C7">
        <w:rPr>
          <w:rFonts w:cstheme="minorHAnsi"/>
          <w:b/>
          <w:sz w:val="22"/>
        </w:rPr>
        <w:t>objednatel</w:t>
      </w:r>
      <w:r w:rsidRPr="000A62C7">
        <w:rPr>
          <w:rFonts w:cstheme="minorHAnsi"/>
          <w:sz w:val="22"/>
        </w:rPr>
        <w:t>“</w:t>
      </w:r>
    </w:p>
    <w:p w14:paraId="6E75803E" w14:textId="77777777" w:rsidR="00D61594" w:rsidRPr="000A62C7" w:rsidRDefault="00D61594" w:rsidP="00D61594">
      <w:pPr>
        <w:rPr>
          <w:rFonts w:cstheme="minorHAnsi"/>
          <w:sz w:val="22"/>
        </w:rPr>
      </w:pPr>
    </w:p>
    <w:p w14:paraId="2CC5C9E7" w14:textId="77777777" w:rsidR="00D61594" w:rsidRPr="000A62C7" w:rsidRDefault="00D61594" w:rsidP="00D61594">
      <w:pPr>
        <w:rPr>
          <w:rFonts w:cstheme="minorHAnsi"/>
          <w:sz w:val="22"/>
        </w:rPr>
      </w:pPr>
      <w:r w:rsidRPr="000A62C7">
        <w:rPr>
          <w:rFonts w:cstheme="minorHAnsi"/>
          <w:sz w:val="22"/>
        </w:rPr>
        <w:t>a</w:t>
      </w:r>
    </w:p>
    <w:p w14:paraId="3ADF74AA" w14:textId="77777777" w:rsidR="00D61594" w:rsidRPr="005A0124" w:rsidRDefault="00D61594" w:rsidP="00D61594">
      <w:pPr>
        <w:rPr>
          <w:rFonts w:cstheme="minorHAnsi"/>
          <w:sz w:val="22"/>
        </w:rPr>
      </w:pPr>
    </w:p>
    <w:p w14:paraId="298B7E1E" w14:textId="77777777" w:rsidR="00D61594" w:rsidRPr="000F5705" w:rsidRDefault="008755C4" w:rsidP="00D61594">
      <w:pPr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st.dio s.r.o.</w:t>
      </w:r>
    </w:p>
    <w:p w14:paraId="67720F00" w14:textId="77777777" w:rsidR="00D61594" w:rsidRPr="005A0124" w:rsidRDefault="00D61594" w:rsidP="00D61594">
      <w:pPr>
        <w:rPr>
          <w:rFonts w:cstheme="minorHAnsi"/>
          <w:sz w:val="22"/>
        </w:rPr>
      </w:pPr>
      <w:r w:rsidRPr="005A0124">
        <w:rPr>
          <w:rFonts w:cstheme="minorHAnsi"/>
          <w:sz w:val="22"/>
        </w:rPr>
        <w:t xml:space="preserve">se sídlem </w:t>
      </w:r>
      <w:proofErr w:type="spellStart"/>
      <w:r w:rsidR="008755C4">
        <w:rPr>
          <w:rFonts w:cstheme="minorHAnsi"/>
          <w:sz w:val="22"/>
        </w:rPr>
        <w:t>Přimdská</w:t>
      </w:r>
      <w:proofErr w:type="spellEnd"/>
      <w:r w:rsidR="008755C4">
        <w:rPr>
          <w:rFonts w:cstheme="minorHAnsi"/>
          <w:sz w:val="22"/>
        </w:rPr>
        <w:t xml:space="preserve"> 362, 348 02 Bor</w:t>
      </w:r>
    </w:p>
    <w:p w14:paraId="1DB6657E" w14:textId="77777777" w:rsidR="00D61594" w:rsidRDefault="00D61594" w:rsidP="00D61594">
      <w:pPr>
        <w:rPr>
          <w:rFonts w:cstheme="minorHAnsi"/>
          <w:sz w:val="22"/>
        </w:rPr>
      </w:pPr>
      <w:r w:rsidRPr="005A0124">
        <w:rPr>
          <w:rFonts w:cstheme="minorHAnsi"/>
          <w:sz w:val="22"/>
        </w:rPr>
        <w:t>IČO:</w:t>
      </w:r>
      <w:r w:rsidR="000F5705">
        <w:rPr>
          <w:rFonts w:cstheme="minorHAnsi"/>
          <w:sz w:val="22"/>
        </w:rPr>
        <w:t xml:space="preserve"> </w:t>
      </w:r>
      <w:r w:rsidR="008755C4">
        <w:rPr>
          <w:rFonts w:cstheme="minorHAnsi"/>
          <w:sz w:val="22"/>
        </w:rPr>
        <w:t>05183731</w:t>
      </w:r>
    </w:p>
    <w:p w14:paraId="79605B3A" w14:textId="77777777" w:rsidR="00796AFD" w:rsidRDefault="00796AFD" w:rsidP="00D61594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DIČ: </w:t>
      </w:r>
      <w:r w:rsidR="008755C4">
        <w:rPr>
          <w:rFonts w:cstheme="minorHAnsi"/>
          <w:sz w:val="22"/>
        </w:rPr>
        <w:t>CZ05183731</w:t>
      </w:r>
    </w:p>
    <w:p w14:paraId="0098B2B7" w14:textId="77777777" w:rsidR="00F953B5" w:rsidRPr="00A55D49" w:rsidRDefault="00F953B5" w:rsidP="00F953B5">
      <w:pPr>
        <w:outlineLvl w:val="0"/>
        <w:rPr>
          <w:rFonts w:ascii="Calibri" w:hAnsi="Calibri" w:cs="Calibri"/>
          <w:color w:val="000000"/>
          <w:sz w:val="22"/>
          <w:szCs w:val="22"/>
        </w:rPr>
      </w:pPr>
      <w:r w:rsidRPr="00A161EC">
        <w:rPr>
          <w:rFonts w:ascii="Calibri" w:hAnsi="Calibri" w:cs="Calibri"/>
          <w:sz w:val="22"/>
          <w:szCs w:val="22"/>
        </w:rPr>
        <w:t>bankovní spojení:</w:t>
      </w:r>
      <w:r w:rsidRPr="00A161EC"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2501019948/2010</w:t>
      </w:r>
    </w:p>
    <w:p w14:paraId="7D0CC6A8" w14:textId="1A563E3C" w:rsidR="00F953B5" w:rsidRDefault="00F953B5" w:rsidP="00F953B5">
      <w:pPr>
        <w:rPr>
          <w:rFonts w:cstheme="minorHAnsi"/>
          <w:sz w:val="22"/>
        </w:rPr>
      </w:pPr>
      <w:r w:rsidRPr="005A0124">
        <w:rPr>
          <w:rFonts w:cstheme="minorHAnsi"/>
          <w:sz w:val="22"/>
        </w:rPr>
        <w:t xml:space="preserve">zastoupená: </w:t>
      </w:r>
    </w:p>
    <w:p w14:paraId="6E2E135D" w14:textId="77777777" w:rsidR="00D61594" w:rsidRPr="000A62C7" w:rsidRDefault="00D61594" w:rsidP="00F953B5">
      <w:pPr>
        <w:rPr>
          <w:rFonts w:cstheme="minorHAnsi"/>
          <w:b/>
          <w:sz w:val="22"/>
        </w:rPr>
      </w:pPr>
      <w:r w:rsidRPr="000A62C7">
        <w:rPr>
          <w:rFonts w:cstheme="minorHAnsi"/>
          <w:sz w:val="22"/>
        </w:rPr>
        <w:t>dále též „</w:t>
      </w:r>
      <w:r w:rsidR="00A421F6" w:rsidRPr="000A62C7">
        <w:rPr>
          <w:rFonts w:cstheme="minorHAnsi"/>
          <w:b/>
          <w:sz w:val="22"/>
        </w:rPr>
        <w:t>zhotovitel</w:t>
      </w:r>
      <w:r w:rsidRPr="000A62C7">
        <w:rPr>
          <w:rFonts w:cstheme="minorHAnsi"/>
          <w:sz w:val="22"/>
        </w:rPr>
        <w:t>“</w:t>
      </w:r>
    </w:p>
    <w:p w14:paraId="78A9D795" w14:textId="77777777" w:rsidR="00D61594" w:rsidRPr="000A62C7" w:rsidRDefault="00D61594" w:rsidP="00D61594">
      <w:pPr>
        <w:rPr>
          <w:rFonts w:cstheme="minorHAnsi"/>
          <w:b/>
          <w:sz w:val="22"/>
        </w:rPr>
      </w:pPr>
    </w:p>
    <w:p w14:paraId="26C078A0" w14:textId="77777777" w:rsidR="00D61594" w:rsidRPr="000A62C7" w:rsidRDefault="00D61594" w:rsidP="00D61594">
      <w:pPr>
        <w:rPr>
          <w:rFonts w:cstheme="minorHAnsi"/>
          <w:sz w:val="22"/>
        </w:rPr>
      </w:pPr>
      <w:r w:rsidRPr="000A62C7">
        <w:rPr>
          <w:rFonts w:cstheme="minorHAnsi"/>
          <w:sz w:val="22"/>
        </w:rPr>
        <w:t>společně též „</w:t>
      </w:r>
      <w:r w:rsidRPr="000A62C7">
        <w:rPr>
          <w:rFonts w:cstheme="minorHAnsi"/>
          <w:b/>
          <w:sz w:val="22"/>
        </w:rPr>
        <w:t>smluvní strany</w:t>
      </w:r>
      <w:r w:rsidRPr="000A62C7">
        <w:rPr>
          <w:rFonts w:cstheme="minorHAnsi"/>
          <w:sz w:val="22"/>
        </w:rPr>
        <w:t>“</w:t>
      </w:r>
    </w:p>
    <w:p w14:paraId="40E05197" w14:textId="77777777" w:rsidR="00D61594" w:rsidRPr="000A62C7" w:rsidRDefault="00D61594" w:rsidP="00D61594">
      <w:pPr>
        <w:rPr>
          <w:rFonts w:cstheme="minorHAnsi"/>
          <w:sz w:val="22"/>
        </w:rPr>
      </w:pPr>
    </w:p>
    <w:p w14:paraId="78A6E1EC" w14:textId="77777777" w:rsidR="00D61594" w:rsidRDefault="00D61594" w:rsidP="00D61594">
      <w:pPr>
        <w:rPr>
          <w:rFonts w:cstheme="minorHAnsi"/>
          <w:sz w:val="22"/>
        </w:rPr>
      </w:pPr>
      <w:r w:rsidRPr="000A62C7">
        <w:rPr>
          <w:rFonts w:cstheme="minorHAnsi"/>
          <w:sz w:val="22"/>
        </w:rPr>
        <w:t xml:space="preserve">uzavírají níže uvedeného dne, měsíce a roku ve smyslu ustanovení § </w:t>
      </w:r>
      <w:r w:rsidR="00A421F6" w:rsidRPr="000A62C7">
        <w:rPr>
          <w:rFonts w:cstheme="minorHAnsi"/>
          <w:sz w:val="22"/>
        </w:rPr>
        <w:t>2586</w:t>
      </w:r>
      <w:r w:rsidRPr="000A62C7">
        <w:rPr>
          <w:rFonts w:cstheme="minorHAnsi"/>
          <w:sz w:val="22"/>
        </w:rPr>
        <w:t xml:space="preserve"> a násl. zákona č. 89/2012 Sb., občanský zákoník, ve znění pozdějších předpisů, tuto </w:t>
      </w:r>
      <w:r w:rsidR="00A421F6" w:rsidRPr="000A62C7">
        <w:rPr>
          <w:rFonts w:cstheme="minorHAnsi"/>
          <w:b/>
          <w:sz w:val="22"/>
        </w:rPr>
        <w:t>smlouvu o dílo</w:t>
      </w:r>
      <w:r w:rsidRPr="000A62C7">
        <w:rPr>
          <w:rFonts w:cstheme="minorHAnsi"/>
          <w:sz w:val="22"/>
        </w:rPr>
        <w:t xml:space="preserve"> (dále též „</w:t>
      </w:r>
      <w:r w:rsidRPr="000A62C7">
        <w:rPr>
          <w:rFonts w:cstheme="minorHAnsi"/>
          <w:b/>
          <w:sz w:val="22"/>
        </w:rPr>
        <w:t>smlouva</w:t>
      </w:r>
      <w:r w:rsidRPr="000A62C7">
        <w:rPr>
          <w:rFonts w:cstheme="minorHAnsi"/>
          <w:sz w:val="22"/>
        </w:rPr>
        <w:t>“)</w:t>
      </w:r>
    </w:p>
    <w:p w14:paraId="3536134C" w14:textId="77777777" w:rsidR="000F7F7F" w:rsidRDefault="000F7F7F" w:rsidP="00D61594">
      <w:pPr>
        <w:rPr>
          <w:rFonts w:cstheme="minorHAnsi"/>
          <w:sz w:val="22"/>
        </w:rPr>
      </w:pPr>
    </w:p>
    <w:p w14:paraId="768F081F" w14:textId="30C3234E" w:rsidR="000F7F7F" w:rsidRDefault="000F7F7F" w:rsidP="000F7F7F">
      <w:pPr>
        <w:pStyle w:val="Bezmezer"/>
        <w:rPr>
          <w:rFonts w:cstheme="minorHAnsi"/>
          <w:sz w:val="22"/>
          <w:szCs w:val="22"/>
        </w:rPr>
      </w:pPr>
      <w:r w:rsidRPr="000F7F7F">
        <w:rPr>
          <w:rFonts w:cstheme="minorHAnsi"/>
          <w:sz w:val="22"/>
          <w:szCs w:val="22"/>
        </w:rPr>
        <w:t xml:space="preserve">Podkladem pro uzavření této smlouvy je nabídka zhotovitele na veřejnou </w:t>
      </w:r>
      <w:r w:rsidR="00491A12">
        <w:rPr>
          <w:rFonts w:cstheme="minorHAnsi"/>
          <w:sz w:val="22"/>
          <w:szCs w:val="22"/>
        </w:rPr>
        <w:t>12.10</w:t>
      </w:r>
      <w:r w:rsidR="003045D1" w:rsidRPr="008C2DFA">
        <w:rPr>
          <w:rFonts w:ascii="Calibri" w:hAnsi="Calibri" w:cs="Calibri"/>
          <w:b/>
          <w:sz w:val="22"/>
          <w:szCs w:val="22"/>
        </w:rPr>
        <w:t xml:space="preserve"> </w:t>
      </w:r>
      <w:r w:rsidRPr="000F7F7F">
        <w:rPr>
          <w:rFonts w:cstheme="minorHAnsi"/>
          <w:sz w:val="22"/>
          <w:szCs w:val="22"/>
        </w:rPr>
        <w:t xml:space="preserve">ze </w:t>
      </w:r>
      <w:r w:rsidR="00A214F9">
        <w:rPr>
          <w:rFonts w:cstheme="minorHAnsi"/>
          <w:sz w:val="22"/>
          <w:szCs w:val="22"/>
        </w:rPr>
        <w:t xml:space="preserve">dne </w:t>
      </w:r>
      <w:r w:rsidR="00F953B5">
        <w:rPr>
          <w:rFonts w:cstheme="minorHAnsi"/>
          <w:sz w:val="22"/>
          <w:szCs w:val="22"/>
        </w:rPr>
        <w:t>2</w:t>
      </w:r>
      <w:r w:rsidR="00F546AC">
        <w:rPr>
          <w:rFonts w:cstheme="minorHAnsi"/>
          <w:sz w:val="22"/>
          <w:szCs w:val="22"/>
        </w:rPr>
        <w:t>7</w:t>
      </w:r>
      <w:r w:rsidR="00F953B5">
        <w:rPr>
          <w:rFonts w:cstheme="minorHAnsi"/>
          <w:sz w:val="22"/>
          <w:szCs w:val="22"/>
        </w:rPr>
        <w:t>.0</w:t>
      </w:r>
      <w:r w:rsidR="00F546AC">
        <w:rPr>
          <w:rFonts w:cstheme="minorHAnsi"/>
          <w:sz w:val="22"/>
          <w:szCs w:val="22"/>
        </w:rPr>
        <w:t>9</w:t>
      </w:r>
      <w:r w:rsidR="00F953B5">
        <w:rPr>
          <w:rFonts w:cstheme="minorHAnsi"/>
          <w:sz w:val="22"/>
          <w:szCs w:val="22"/>
        </w:rPr>
        <w:t>.</w:t>
      </w:r>
      <w:r w:rsidR="00134E8A">
        <w:rPr>
          <w:rFonts w:cstheme="minorHAnsi"/>
          <w:sz w:val="22"/>
          <w:szCs w:val="22"/>
        </w:rPr>
        <w:t>202</w:t>
      </w:r>
      <w:r w:rsidR="00F546AC">
        <w:rPr>
          <w:rFonts w:cstheme="minorHAnsi"/>
          <w:sz w:val="22"/>
          <w:szCs w:val="22"/>
        </w:rPr>
        <w:t>3</w:t>
      </w:r>
      <w:r w:rsidR="005E6494">
        <w:rPr>
          <w:rFonts w:cstheme="minorHAnsi"/>
          <w:sz w:val="22"/>
          <w:szCs w:val="22"/>
        </w:rPr>
        <w:t xml:space="preserve">, </w:t>
      </w:r>
      <w:r w:rsidR="00BE7280">
        <w:rPr>
          <w:rFonts w:cstheme="minorHAnsi"/>
          <w:sz w:val="22"/>
          <w:szCs w:val="22"/>
        </w:rPr>
        <w:t xml:space="preserve"> </w:t>
      </w:r>
      <w:r w:rsidRPr="000F7F7F">
        <w:rPr>
          <w:rFonts w:cstheme="minorHAnsi"/>
          <w:sz w:val="22"/>
          <w:szCs w:val="22"/>
        </w:rPr>
        <w:t>(dále též „nabídka“) poda</w:t>
      </w:r>
      <w:r w:rsidR="00AB67D7">
        <w:rPr>
          <w:rFonts w:cstheme="minorHAnsi"/>
          <w:sz w:val="22"/>
          <w:szCs w:val="22"/>
        </w:rPr>
        <w:t>ná na základě Výzvy k podání nabídky</w:t>
      </w:r>
      <w:r w:rsidR="00973996">
        <w:rPr>
          <w:rFonts w:cstheme="minorHAnsi"/>
          <w:sz w:val="22"/>
          <w:szCs w:val="22"/>
        </w:rPr>
        <w:t xml:space="preserve"> ze dne </w:t>
      </w:r>
      <w:r w:rsidR="00F546AC">
        <w:rPr>
          <w:rFonts w:cstheme="minorHAnsi"/>
          <w:sz w:val="22"/>
          <w:szCs w:val="22"/>
        </w:rPr>
        <w:t>22</w:t>
      </w:r>
      <w:r w:rsidR="00916A56">
        <w:rPr>
          <w:rFonts w:cstheme="minorHAnsi"/>
          <w:sz w:val="22"/>
          <w:szCs w:val="22"/>
        </w:rPr>
        <w:t>.0</w:t>
      </w:r>
      <w:r w:rsidR="00F546AC">
        <w:rPr>
          <w:rFonts w:cstheme="minorHAnsi"/>
          <w:sz w:val="22"/>
          <w:szCs w:val="22"/>
        </w:rPr>
        <w:t>9</w:t>
      </w:r>
      <w:r w:rsidR="00916A56">
        <w:rPr>
          <w:rFonts w:cstheme="minorHAnsi"/>
          <w:sz w:val="22"/>
          <w:szCs w:val="22"/>
        </w:rPr>
        <w:t>.202</w:t>
      </w:r>
      <w:r w:rsidR="00F546AC">
        <w:rPr>
          <w:rFonts w:cstheme="minorHAnsi"/>
          <w:sz w:val="22"/>
          <w:szCs w:val="22"/>
        </w:rPr>
        <w:t>3</w:t>
      </w:r>
      <w:r w:rsidR="00AB67D7">
        <w:rPr>
          <w:rFonts w:cstheme="minorHAnsi"/>
          <w:sz w:val="22"/>
          <w:szCs w:val="22"/>
        </w:rPr>
        <w:t>, kde</w:t>
      </w:r>
      <w:r w:rsidRPr="000F7F7F">
        <w:rPr>
          <w:rFonts w:cstheme="minorHAnsi"/>
          <w:sz w:val="22"/>
          <w:szCs w:val="22"/>
        </w:rPr>
        <w:t xml:space="preserve"> zhotovitel předložil nejvhodnější nabídku z hlediska hodnocených kritérií.</w:t>
      </w:r>
    </w:p>
    <w:p w14:paraId="68379255" w14:textId="77777777" w:rsidR="000F7F7F" w:rsidRPr="003D0D6B" w:rsidRDefault="003D0D6B" w:rsidP="003D0D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Součástí dodávky je poskytnutí práva k užití těchto děl (licence) nebo jejich částí v neomezeném rozsahu Muzeu středního Pootaví ve Strakonicích</w:t>
      </w:r>
      <w:r w:rsidR="00C3233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pro edukační a propagační účely. Dále je součástí dodávky instalace softwaru a zaučení obsluhy – </w:t>
      </w:r>
      <w:r w:rsidR="00C3233E">
        <w:rPr>
          <w:rFonts w:ascii="Calibri" w:hAnsi="Calibri" w:cs="Calibri"/>
          <w:sz w:val="22"/>
          <w:szCs w:val="22"/>
        </w:rPr>
        <w:t>zaměstnanc</w:t>
      </w:r>
      <w:r>
        <w:rPr>
          <w:rFonts w:ascii="Calibri" w:hAnsi="Calibri" w:cs="Calibri"/>
          <w:sz w:val="22"/>
          <w:szCs w:val="22"/>
        </w:rPr>
        <w:t>ů MSP Strakonice.</w:t>
      </w:r>
    </w:p>
    <w:p w14:paraId="36F5B77F" w14:textId="77777777" w:rsidR="00613954" w:rsidRPr="000A62C7" w:rsidRDefault="00613954" w:rsidP="00512D8D">
      <w:pPr>
        <w:rPr>
          <w:rFonts w:cstheme="minorHAnsi"/>
          <w:sz w:val="22"/>
        </w:rPr>
      </w:pPr>
    </w:p>
    <w:p w14:paraId="0B8D5D34" w14:textId="77777777" w:rsidR="00203E2F" w:rsidRDefault="00203E2F" w:rsidP="00A421F6">
      <w:pPr>
        <w:jc w:val="center"/>
        <w:rPr>
          <w:rFonts w:cstheme="minorHAnsi"/>
          <w:b/>
          <w:sz w:val="22"/>
        </w:rPr>
      </w:pPr>
    </w:p>
    <w:p w14:paraId="493D541B" w14:textId="77777777" w:rsidR="00A421F6" w:rsidRPr="000A62C7" w:rsidRDefault="00A421F6" w:rsidP="00A421F6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Čl. I</w:t>
      </w:r>
    </w:p>
    <w:p w14:paraId="50D05CD6" w14:textId="77777777" w:rsidR="00A421F6" w:rsidRPr="000A62C7" w:rsidRDefault="00A421F6" w:rsidP="00A421F6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Úvodní ustanovení</w:t>
      </w:r>
    </w:p>
    <w:p w14:paraId="64864D17" w14:textId="77777777" w:rsidR="00A421F6" w:rsidRPr="000A62C7" w:rsidRDefault="00A421F6" w:rsidP="00A421F6">
      <w:pPr>
        <w:rPr>
          <w:rFonts w:cstheme="minorHAnsi"/>
          <w:sz w:val="22"/>
        </w:rPr>
      </w:pPr>
    </w:p>
    <w:p w14:paraId="0F4852E9" w14:textId="77777777" w:rsidR="00A421F6" w:rsidRDefault="00A421F6" w:rsidP="005B0A79">
      <w:pPr>
        <w:pStyle w:val="Odstavecseseznamem"/>
        <w:numPr>
          <w:ilvl w:val="1"/>
          <w:numId w:val="4"/>
        </w:numPr>
        <w:rPr>
          <w:rFonts w:cstheme="minorHAnsi"/>
          <w:sz w:val="22"/>
        </w:rPr>
      </w:pPr>
      <w:r w:rsidRPr="000A62C7">
        <w:rPr>
          <w:rFonts w:cstheme="minorHAnsi"/>
          <w:sz w:val="22"/>
        </w:rPr>
        <w:t>Smluvní strany prohlašují, že jsou způsobilé uzavřít tuto smlouvu.</w:t>
      </w:r>
    </w:p>
    <w:p w14:paraId="64A1692B" w14:textId="77777777" w:rsidR="00016186" w:rsidRPr="000A62C7" w:rsidRDefault="00016186" w:rsidP="00016186">
      <w:pPr>
        <w:pStyle w:val="Odstavecseseznamem"/>
        <w:ind w:left="432"/>
        <w:rPr>
          <w:rFonts w:cstheme="minorHAnsi"/>
          <w:sz w:val="22"/>
        </w:rPr>
      </w:pPr>
    </w:p>
    <w:p w14:paraId="1F4C7D20" w14:textId="77777777" w:rsidR="00A421F6" w:rsidRDefault="00A421F6" w:rsidP="005B0A79">
      <w:pPr>
        <w:pStyle w:val="Odstavecseseznamem"/>
        <w:numPr>
          <w:ilvl w:val="1"/>
          <w:numId w:val="4"/>
        </w:numPr>
        <w:rPr>
          <w:rFonts w:cstheme="minorHAnsi"/>
          <w:sz w:val="22"/>
        </w:rPr>
      </w:pPr>
      <w:r w:rsidRPr="000A62C7">
        <w:rPr>
          <w:rFonts w:cstheme="minorHAnsi"/>
          <w:sz w:val="22"/>
        </w:rPr>
        <w:t>Touto smlouvou se zhotovitel zavazuje pro objednatele provést v čl. II. popsané dílo za sjednanou cenu a na svůj náklad a své nebezpečí a objednatel se zavazuje dílo převzít a zaplatit za něj sjednanou cenu.</w:t>
      </w:r>
    </w:p>
    <w:p w14:paraId="5468FAAF" w14:textId="77777777" w:rsidR="00375853" w:rsidRDefault="00375853" w:rsidP="00375853">
      <w:pPr>
        <w:pStyle w:val="Odstavecseseznamem"/>
        <w:ind w:left="432"/>
        <w:rPr>
          <w:rFonts w:cstheme="minorHAnsi"/>
          <w:sz w:val="22"/>
        </w:rPr>
      </w:pPr>
    </w:p>
    <w:p w14:paraId="5A65DF0B" w14:textId="77777777" w:rsidR="00375853" w:rsidRPr="00375853" w:rsidRDefault="00375853" w:rsidP="00375853">
      <w:pPr>
        <w:pStyle w:val="Odstavecseseznamem"/>
        <w:widowControl w:val="0"/>
        <w:numPr>
          <w:ilvl w:val="1"/>
          <w:numId w:val="4"/>
        </w:numPr>
        <w:snapToGrid w:val="0"/>
        <w:rPr>
          <w:rFonts w:cstheme="minorHAnsi"/>
          <w:sz w:val="22"/>
        </w:rPr>
      </w:pPr>
      <w:r w:rsidRPr="00375853">
        <w:rPr>
          <w:rFonts w:cstheme="minorHAnsi"/>
          <w:sz w:val="22"/>
        </w:rPr>
        <w:t>Zhotov</w:t>
      </w:r>
      <w:r w:rsidR="00880072">
        <w:rPr>
          <w:rFonts w:cstheme="minorHAnsi"/>
          <w:sz w:val="22"/>
        </w:rPr>
        <w:t xml:space="preserve">itel prohlašuje, že se </w:t>
      </w:r>
      <w:r w:rsidRPr="00375853">
        <w:rPr>
          <w:rFonts w:cstheme="minorHAnsi"/>
          <w:sz w:val="22"/>
        </w:rPr>
        <w:t xml:space="preserve">seznámil s rozsahem dodávek, které jsou předmětem plnění dle této smlouvy, jsou mu známy veškeré technické, kvalitativní a jiné podmínky nezbytné k jejich poskytnutí a disponuje takovými kapacitami a odbornými znalostmi, které jsou nezbytné pro poskytnutí předmětu plnění za </w:t>
      </w:r>
      <w:r>
        <w:rPr>
          <w:rFonts w:cstheme="minorHAnsi"/>
          <w:sz w:val="22"/>
        </w:rPr>
        <w:t>cenu díla, uvedenou v článku IV</w:t>
      </w:r>
      <w:r w:rsidRPr="00375853">
        <w:rPr>
          <w:rFonts w:cstheme="minorHAnsi"/>
          <w:sz w:val="22"/>
        </w:rPr>
        <w:t xml:space="preserve">. této smlouvy a v termínech </w:t>
      </w:r>
      <w:r w:rsidR="00B64110">
        <w:rPr>
          <w:rFonts w:cstheme="minorHAnsi"/>
          <w:sz w:val="22"/>
        </w:rPr>
        <w:t xml:space="preserve">stanovených </w:t>
      </w:r>
      <w:r w:rsidRPr="00375853">
        <w:rPr>
          <w:rFonts w:cstheme="minorHAnsi"/>
          <w:sz w:val="22"/>
        </w:rPr>
        <w:t>dle této smlouvy.</w:t>
      </w:r>
    </w:p>
    <w:p w14:paraId="112A902D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</w:p>
    <w:p w14:paraId="28E9C665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Čl. II</w:t>
      </w:r>
    </w:p>
    <w:p w14:paraId="2B6CE570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Předmět smlouvy</w:t>
      </w:r>
    </w:p>
    <w:p w14:paraId="0BAABDE0" w14:textId="77777777" w:rsidR="00A5647B" w:rsidRPr="000A62C7" w:rsidRDefault="00A5647B" w:rsidP="005B0A79">
      <w:pPr>
        <w:jc w:val="center"/>
        <w:rPr>
          <w:rFonts w:cstheme="minorHAnsi"/>
          <w:b/>
          <w:sz w:val="22"/>
        </w:rPr>
      </w:pPr>
    </w:p>
    <w:p w14:paraId="3042F917" w14:textId="77777777"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cstheme="minorHAnsi"/>
          <w:vanish/>
          <w:sz w:val="22"/>
        </w:rPr>
      </w:pPr>
    </w:p>
    <w:p w14:paraId="145AC279" w14:textId="77777777" w:rsidR="00A3430F" w:rsidRDefault="00A421F6" w:rsidP="00A3430F">
      <w:pPr>
        <w:pStyle w:val="Odstavecseseznamem"/>
        <w:numPr>
          <w:ilvl w:val="1"/>
          <w:numId w:val="4"/>
        </w:numPr>
        <w:rPr>
          <w:rFonts w:ascii="Calibri" w:hAnsi="Calibri" w:cs="Calibri"/>
          <w:sz w:val="22"/>
        </w:rPr>
      </w:pPr>
      <w:r w:rsidRPr="005862E5">
        <w:rPr>
          <w:rFonts w:cstheme="minorHAnsi"/>
          <w:sz w:val="22"/>
        </w:rPr>
        <w:t>Zhotovitel se zavazuje prové</w:t>
      </w:r>
      <w:r w:rsidR="009E54C8" w:rsidRPr="005862E5">
        <w:rPr>
          <w:rFonts w:cstheme="minorHAnsi"/>
          <w:sz w:val="22"/>
        </w:rPr>
        <w:t xml:space="preserve">st pro objednatele následující dílo </w:t>
      </w:r>
      <w:r w:rsidR="003045D1" w:rsidRPr="008C2DFA">
        <w:rPr>
          <w:rFonts w:ascii="Calibri" w:hAnsi="Calibri" w:cs="Calibri"/>
          <w:b/>
          <w:sz w:val="22"/>
          <w:szCs w:val="22"/>
        </w:rPr>
        <w:t>„</w:t>
      </w:r>
      <w:r w:rsidR="00B75484">
        <w:rPr>
          <w:rFonts w:ascii="Calibri" w:hAnsi="Calibri" w:cs="Calibri"/>
          <w:b/>
          <w:sz w:val="22"/>
          <w:szCs w:val="22"/>
        </w:rPr>
        <w:t>Výroba softwaru do trenažeru v expozici ČZ</w:t>
      </w:r>
      <w:r w:rsidR="003045D1" w:rsidRPr="008C2DFA">
        <w:rPr>
          <w:rFonts w:ascii="Calibri" w:hAnsi="Calibri" w:cs="Calibri"/>
          <w:b/>
          <w:sz w:val="22"/>
          <w:szCs w:val="22"/>
        </w:rPr>
        <w:t xml:space="preserve">“ </w:t>
      </w:r>
      <w:r w:rsidR="009E54C8" w:rsidRPr="005862E5">
        <w:rPr>
          <w:rFonts w:ascii="Calibri" w:hAnsi="Calibri"/>
          <w:sz w:val="22"/>
        </w:rPr>
        <w:t>(dále jen „dílo“)</w:t>
      </w:r>
      <w:r w:rsidR="00A3430F" w:rsidRPr="005862E5">
        <w:rPr>
          <w:rFonts w:ascii="Calibri" w:hAnsi="Calibri" w:cs="Calibri"/>
          <w:sz w:val="22"/>
        </w:rPr>
        <w:t>.</w:t>
      </w:r>
      <w:r w:rsidR="000218BC">
        <w:rPr>
          <w:rFonts w:ascii="Calibri" w:hAnsi="Calibri" w:cs="Calibri"/>
          <w:sz w:val="22"/>
        </w:rPr>
        <w:t xml:space="preserve"> Dílo se bude skládat ze tří variant: simulovaná jízda na motokrosové trati, simulovaná jízda na silničním okruhu a simulovaná jízda v kombinovaném terénu po trase někdejší soutěže Šumavou. </w:t>
      </w:r>
    </w:p>
    <w:p w14:paraId="78E34AA2" w14:textId="77777777" w:rsidR="00445349" w:rsidRPr="00A65918" w:rsidRDefault="00445349" w:rsidP="00445349">
      <w:pPr>
        <w:pStyle w:val="Odstavecseseznamem"/>
        <w:spacing w:after="0"/>
        <w:ind w:left="432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Součástí dodávky je </w:t>
      </w:r>
      <w:r>
        <w:rPr>
          <w:rFonts w:cstheme="minorHAnsi"/>
          <w:sz w:val="22"/>
          <w:szCs w:val="22"/>
        </w:rPr>
        <w:t>poskytnutí práva k užití těchto děl (licence) nebo jejich částí v neomezeném rozsahu Muzeu středního Pootaví ve Strakonicích, pro edukační a propagační účely. Dále je součástí dodávky instalace softwaru a zaučení obsluhy – zaměstnanců MSP Strakonice. Cena je stanovena včetně režijních a cestovních nákladů včetně nákladů souvisejících.</w:t>
      </w:r>
    </w:p>
    <w:p w14:paraId="42B32F46" w14:textId="77777777" w:rsidR="00445349" w:rsidRDefault="00445349" w:rsidP="00445349">
      <w:pPr>
        <w:pStyle w:val="Odstavecseseznamem"/>
        <w:ind w:left="432"/>
        <w:rPr>
          <w:rFonts w:ascii="Calibri" w:hAnsi="Calibri" w:cs="Calibri"/>
          <w:sz w:val="22"/>
        </w:rPr>
      </w:pPr>
    </w:p>
    <w:p w14:paraId="6F29652C" w14:textId="77777777" w:rsidR="000E5375" w:rsidRDefault="000E5375" w:rsidP="000E5375">
      <w:pPr>
        <w:pStyle w:val="Odstavecseseznamem"/>
        <w:ind w:left="432"/>
        <w:rPr>
          <w:rFonts w:ascii="Calibri" w:hAnsi="Calibri" w:cs="Calibri"/>
          <w:sz w:val="22"/>
        </w:rPr>
      </w:pPr>
    </w:p>
    <w:p w14:paraId="221B3389" w14:textId="799E5158" w:rsidR="008777D2" w:rsidRPr="008777D2" w:rsidRDefault="000E5375" w:rsidP="008777D2">
      <w:pPr>
        <w:pStyle w:val="Zkladntext"/>
        <w:numPr>
          <w:ilvl w:val="1"/>
          <w:numId w:val="4"/>
        </w:numPr>
        <w:spacing w:after="0"/>
        <w:jc w:val="both"/>
        <w:rPr>
          <w:rFonts w:ascii="Calibri" w:hAnsi="Calibri" w:cs="Calibri"/>
          <w:sz w:val="22"/>
        </w:rPr>
      </w:pPr>
      <w:r w:rsidRPr="005264CA">
        <w:rPr>
          <w:rFonts w:ascii="Calibri" w:hAnsi="Calibri" w:cs="Calibri"/>
          <w:sz w:val="22"/>
          <w:szCs w:val="22"/>
        </w:rPr>
        <w:t xml:space="preserve">Zhotovitel předmětu zakázky musí spolupracovat </w:t>
      </w:r>
      <w:r w:rsidR="00122C7E">
        <w:rPr>
          <w:rFonts w:ascii="Calibri" w:hAnsi="Calibri" w:cs="Calibri"/>
          <w:sz w:val="22"/>
          <w:szCs w:val="22"/>
        </w:rPr>
        <w:t xml:space="preserve">se </w:t>
      </w:r>
      <w:r>
        <w:rPr>
          <w:rFonts w:ascii="Calibri" w:hAnsi="Calibri" w:cs="Calibri"/>
          <w:sz w:val="22"/>
          <w:szCs w:val="22"/>
        </w:rPr>
        <w:t xml:space="preserve">zástupcem </w:t>
      </w:r>
      <w:r w:rsidR="00590FB7">
        <w:rPr>
          <w:rFonts w:ascii="Calibri" w:hAnsi="Calibri" w:cs="Calibri"/>
          <w:sz w:val="22"/>
          <w:szCs w:val="22"/>
        </w:rPr>
        <w:t>objedna</w:t>
      </w:r>
      <w:r>
        <w:rPr>
          <w:rFonts w:ascii="Calibri" w:hAnsi="Calibri" w:cs="Calibri"/>
          <w:sz w:val="22"/>
          <w:szCs w:val="22"/>
        </w:rPr>
        <w:t xml:space="preserve">tele </w:t>
      </w:r>
      <w:r w:rsidR="00AB7EC5">
        <w:rPr>
          <w:rFonts w:ascii="Calibri" w:hAnsi="Calibri" w:cs="Calibri"/>
          <w:sz w:val="22"/>
          <w:szCs w:val="22"/>
        </w:rPr>
        <w:t>–</w:t>
      </w:r>
      <w:r w:rsidR="008777D2">
        <w:rPr>
          <w:rFonts w:ascii="Calibri" w:hAnsi="Calibri" w:cs="Calibri"/>
          <w:sz w:val="22"/>
          <w:szCs w:val="22"/>
        </w:rPr>
        <w:t xml:space="preserve">(z </w:t>
      </w:r>
      <w:r w:rsidR="003045D1">
        <w:rPr>
          <w:rFonts w:ascii="Calibri" w:hAnsi="Calibri" w:cs="Calibri"/>
          <w:sz w:val="22"/>
          <w:szCs w:val="22"/>
        </w:rPr>
        <w:t>technického hlediska</w:t>
      </w:r>
      <w:r w:rsidR="008777D2">
        <w:rPr>
          <w:rFonts w:ascii="Calibri" w:hAnsi="Calibri" w:cs="Calibri"/>
          <w:sz w:val="22"/>
          <w:szCs w:val="22"/>
        </w:rPr>
        <w:t>).</w:t>
      </w:r>
    </w:p>
    <w:p w14:paraId="0894CDA3" w14:textId="77777777" w:rsidR="000C0196" w:rsidRPr="005862E5" w:rsidRDefault="008777D2" w:rsidP="008777D2">
      <w:pPr>
        <w:pStyle w:val="Zkladntext"/>
        <w:spacing w:after="0"/>
        <w:ind w:left="432"/>
        <w:jc w:val="both"/>
        <w:rPr>
          <w:rFonts w:ascii="Calibri" w:hAnsi="Calibri" w:cs="Calibri"/>
          <w:sz w:val="22"/>
        </w:rPr>
      </w:pPr>
      <w:r w:rsidRPr="005862E5">
        <w:rPr>
          <w:rFonts w:ascii="Calibri" w:hAnsi="Calibri" w:cs="Calibri"/>
          <w:sz w:val="22"/>
        </w:rPr>
        <w:t xml:space="preserve"> </w:t>
      </w:r>
    </w:p>
    <w:p w14:paraId="4FA1A8E7" w14:textId="77777777" w:rsidR="00BC3A8D" w:rsidRPr="006D51AE" w:rsidRDefault="005862E5" w:rsidP="00E96D60">
      <w:pPr>
        <w:pStyle w:val="Odstavecseseznamem"/>
        <w:numPr>
          <w:ilvl w:val="1"/>
          <w:numId w:val="4"/>
        </w:num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122C7E">
        <w:rPr>
          <w:rFonts w:ascii="Calibri" w:hAnsi="Calibri" w:cs="Calibri"/>
          <w:b/>
          <w:sz w:val="22"/>
        </w:rPr>
        <w:lastRenderedPageBreak/>
        <w:t>Předmětem plnění této smlouvy</w:t>
      </w:r>
      <w:r w:rsidRPr="00122C7E">
        <w:rPr>
          <w:rFonts w:ascii="Calibri" w:hAnsi="Calibri" w:cs="Calibri"/>
          <w:sz w:val="22"/>
        </w:rPr>
        <w:t xml:space="preserve"> </w:t>
      </w:r>
      <w:r w:rsidR="007A0E2D" w:rsidRPr="00122C7E">
        <w:rPr>
          <w:rFonts w:ascii="Calibri" w:hAnsi="Calibri" w:cs="Calibri"/>
          <w:sz w:val="22"/>
        </w:rPr>
        <w:t xml:space="preserve">je dodávka </w:t>
      </w:r>
      <w:r w:rsidR="001B52B2">
        <w:rPr>
          <w:rFonts w:ascii="Calibri" w:hAnsi="Calibri" w:cs="Calibri"/>
          <w:sz w:val="22"/>
        </w:rPr>
        <w:t>–</w:t>
      </w:r>
      <w:r w:rsidR="00122C7E" w:rsidRPr="00122C7E">
        <w:rPr>
          <w:rFonts w:ascii="Calibri" w:hAnsi="Calibri" w:cs="Calibri"/>
          <w:sz w:val="22"/>
        </w:rPr>
        <w:t xml:space="preserve"> </w:t>
      </w:r>
      <w:r w:rsidR="003045D1" w:rsidRPr="008C2DFA">
        <w:rPr>
          <w:rFonts w:ascii="Calibri" w:hAnsi="Calibri" w:cs="Calibri"/>
          <w:b/>
          <w:sz w:val="22"/>
          <w:szCs w:val="22"/>
        </w:rPr>
        <w:t>„</w:t>
      </w:r>
      <w:r w:rsidR="00B75484">
        <w:rPr>
          <w:rFonts w:ascii="Calibri" w:hAnsi="Calibri" w:cs="Calibri"/>
          <w:b/>
          <w:sz w:val="22"/>
          <w:szCs w:val="22"/>
        </w:rPr>
        <w:t>Výroba softwaru do trenažeru v expozici ČZ</w:t>
      </w:r>
      <w:r w:rsidR="003045D1" w:rsidRPr="008C2DFA">
        <w:rPr>
          <w:rFonts w:ascii="Calibri" w:hAnsi="Calibri" w:cs="Calibri"/>
          <w:b/>
          <w:sz w:val="22"/>
          <w:szCs w:val="22"/>
        </w:rPr>
        <w:t>“</w:t>
      </w:r>
      <w:r w:rsidR="00122C7E">
        <w:rPr>
          <w:rFonts w:ascii="Calibri" w:hAnsi="Calibri"/>
          <w:sz w:val="22"/>
        </w:rPr>
        <w:t xml:space="preserve">. </w:t>
      </w:r>
      <w:r w:rsidR="00084CCC" w:rsidRPr="00122C7E">
        <w:rPr>
          <w:rFonts w:ascii="Calibri" w:hAnsi="Calibri" w:cs="Calibri"/>
          <w:sz w:val="22"/>
        </w:rPr>
        <w:t xml:space="preserve">Celková cena </w:t>
      </w:r>
      <w:r w:rsidR="00122C7E">
        <w:rPr>
          <w:rFonts w:ascii="Calibri" w:hAnsi="Calibri" w:cs="Calibri"/>
          <w:sz w:val="22"/>
        </w:rPr>
        <w:t>uvedená v čl.</w:t>
      </w:r>
      <w:r w:rsidR="00B75484">
        <w:rPr>
          <w:rFonts w:ascii="Calibri" w:hAnsi="Calibri" w:cs="Calibri"/>
          <w:sz w:val="22"/>
        </w:rPr>
        <w:t xml:space="preserve"> </w:t>
      </w:r>
      <w:r w:rsidR="00122C7E">
        <w:rPr>
          <w:rFonts w:ascii="Calibri" w:hAnsi="Calibri" w:cs="Calibri"/>
          <w:sz w:val="22"/>
        </w:rPr>
        <w:t>4, odst.4.</w:t>
      </w:r>
      <w:r w:rsidR="00222AD6">
        <w:rPr>
          <w:rFonts w:ascii="Calibri" w:hAnsi="Calibri" w:cs="Calibri"/>
          <w:sz w:val="22"/>
        </w:rPr>
        <w:t>1</w:t>
      </w:r>
      <w:r w:rsidR="00122C7E">
        <w:rPr>
          <w:rFonts w:ascii="Calibri" w:hAnsi="Calibri" w:cs="Calibri"/>
          <w:sz w:val="22"/>
        </w:rPr>
        <w:t xml:space="preserve"> této smlouvy</w:t>
      </w:r>
      <w:r w:rsidR="00084CCC" w:rsidRPr="00122C7E">
        <w:rPr>
          <w:rFonts w:ascii="Calibri" w:hAnsi="Calibri" w:cs="Calibri"/>
          <w:sz w:val="22"/>
        </w:rPr>
        <w:t xml:space="preserve"> musí korespondovat s cenou uvedenou na krycím listu, který byl podkladem pro vybrání zhotovitele veřejné zakázky.</w:t>
      </w:r>
    </w:p>
    <w:p w14:paraId="07D972B9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</w:p>
    <w:p w14:paraId="3C12DDA7" w14:textId="77777777" w:rsidR="00A421F6" w:rsidRPr="000A62C7" w:rsidRDefault="00D1570A" w:rsidP="005B0A79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Čl. III</w:t>
      </w:r>
    </w:p>
    <w:p w14:paraId="3ACE1D38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Doba plnění</w:t>
      </w:r>
    </w:p>
    <w:p w14:paraId="1043C71C" w14:textId="77777777" w:rsidR="00A421F6" w:rsidRPr="000A62C7" w:rsidRDefault="00A421F6" w:rsidP="005B0A79">
      <w:pPr>
        <w:rPr>
          <w:rFonts w:cstheme="minorHAnsi"/>
          <w:sz w:val="22"/>
        </w:rPr>
      </w:pPr>
    </w:p>
    <w:p w14:paraId="133A47E1" w14:textId="77777777" w:rsidR="005B0A79" w:rsidRPr="000A62C7" w:rsidRDefault="005B0A79" w:rsidP="005B0A79">
      <w:pPr>
        <w:pStyle w:val="Odstavecseseznamem"/>
        <w:numPr>
          <w:ilvl w:val="0"/>
          <w:numId w:val="4"/>
        </w:numPr>
        <w:rPr>
          <w:rFonts w:cstheme="minorHAnsi"/>
          <w:vanish/>
          <w:sz w:val="22"/>
        </w:rPr>
      </w:pPr>
    </w:p>
    <w:p w14:paraId="3DE439E3" w14:textId="77777777" w:rsidR="003D17BD" w:rsidRPr="006D51AE" w:rsidRDefault="00A421F6" w:rsidP="006D51AE">
      <w:pPr>
        <w:pStyle w:val="Odstavecseseznamem"/>
        <w:numPr>
          <w:ilvl w:val="1"/>
          <w:numId w:val="4"/>
        </w:numPr>
        <w:rPr>
          <w:rFonts w:cstheme="minorHAnsi"/>
          <w:i/>
          <w:sz w:val="22"/>
        </w:rPr>
      </w:pPr>
      <w:r w:rsidRPr="000A62C7">
        <w:rPr>
          <w:rFonts w:cstheme="minorHAnsi"/>
          <w:sz w:val="22"/>
        </w:rPr>
        <w:t>Provedení díla</w:t>
      </w:r>
      <w:r w:rsidR="00C80901">
        <w:rPr>
          <w:rFonts w:cstheme="minorHAnsi"/>
          <w:sz w:val="22"/>
        </w:rPr>
        <w:t xml:space="preserve"> </w:t>
      </w:r>
      <w:r w:rsidRPr="000A62C7">
        <w:rPr>
          <w:rFonts w:cstheme="minorHAnsi"/>
          <w:sz w:val="22"/>
        </w:rPr>
        <w:t>a jeho předání objednateli bude real</w:t>
      </w:r>
      <w:r w:rsidR="00BC3A8D">
        <w:rPr>
          <w:rFonts w:cstheme="minorHAnsi"/>
          <w:sz w:val="22"/>
        </w:rPr>
        <w:t>izováno</w:t>
      </w:r>
      <w:r w:rsidR="000F41D5">
        <w:rPr>
          <w:rFonts w:cstheme="minorHAnsi"/>
          <w:sz w:val="22"/>
        </w:rPr>
        <w:t xml:space="preserve"> nejpozději</w:t>
      </w:r>
      <w:r w:rsidR="00BC3A8D">
        <w:rPr>
          <w:rFonts w:cstheme="minorHAnsi"/>
          <w:sz w:val="22"/>
        </w:rPr>
        <w:t xml:space="preserve"> do:</w:t>
      </w:r>
      <w:r w:rsidR="003D17BD">
        <w:rPr>
          <w:rFonts w:cstheme="minorHAnsi"/>
          <w:sz w:val="22"/>
        </w:rPr>
        <w:t xml:space="preserve">  </w:t>
      </w:r>
      <w:r w:rsidR="00EA1B1F">
        <w:rPr>
          <w:rFonts w:ascii="Calibri" w:hAnsi="Calibri" w:cs="Calibri"/>
          <w:sz w:val="22"/>
          <w:szCs w:val="22"/>
        </w:rPr>
        <w:t>30</w:t>
      </w:r>
      <w:r w:rsidR="003D0D6B">
        <w:rPr>
          <w:rFonts w:ascii="Calibri" w:hAnsi="Calibri" w:cs="Calibri"/>
          <w:sz w:val="22"/>
          <w:szCs w:val="22"/>
        </w:rPr>
        <w:t>.</w:t>
      </w:r>
      <w:r w:rsidR="00EA1B1F">
        <w:rPr>
          <w:rFonts w:ascii="Calibri" w:hAnsi="Calibri" w:cs="Calibri"/>
          <w:sz w:val="22"/>
          <w:szCs w:val="22"/>
        </w:rPr>
        <w:t>11</w:t>
      </w:r>
      <w:r w:rsidR="000F41D5">
        <w:rPr>
          <w:rFonts w:ascii="Calibri" w:hAnsi="Calibri" w:cs="Calibri"/>
          <w:sz w:val="22"/>
          <w:szCs w:val="22"/>
        </w:rPr>
        <w:t>.202</w:t>
      </w:r>
      <w:r w:rsidR="00EA1B1F">
        <w:rPr>
          <w:rFonts w:ascii="Calibri" w:hAnsi="Calibri" w:cs="Calibri"/>
          <w:sz w:val="22"/>
          <w:szCs w:val="22"/>
        </w:rPr>
        <w:t>3</w:t>
      </w:r>
      <w:r w:rsidR="003D17BD">
        <w:rPr>
          <w:rFonts w:ascii="Calibri" w:hAnsi="Calibri" w:cs="Calibri"/>
          <w:sz w:val="22"/>
        </w:rPr>
        <w:t>.</w:t>
      </w:r>
    </w:p>
    <w:p w14:paraId="778D8750" w14:textId="77777777" w:rsidR="000F41D5" w:rsidRPr="000F41D5" w:rsidRDefault="000F41D5" w:rsidP="000F41D5">
      <w:pPr>
        <w:pStyle w:val="Zkladntext"/>
        <w:spacing w:after="0"/>
        <w:ind w:firstLine="432"/>
        <w:jc w:val="both"/>
        <w:rPr>
          <w:rFonts w:ascii="Calibri" w:hAnsi="Calibri" w:cs="Calibri"/>
          <w:sz w:val="22"/>
          <w:szCs w:val="22"/>
        </w:rPr>
      </w:pPr>
    </w:p>
    <w:p w14:paraId="0B8CFDB4" w14:textId="77777777" w:rsidR="00A421F6" w:rsidRDefault="00A421F6" w:rsidP="00517C16">
      <w:pPr>
        <w:pStyle w:val="Odstavecseseznamem"/>
        <w:numPr>
          <w:ilvl w:val="1"/>
          <w:numId w:val="4"/>
        </w:numPr>
        <w:rPr>
          <w:rFonts w:cstheme="minorHAnsi"/>
          <w:sz w:val="22"/>
        </w:rPr>
      </w:pPr>
      <w:r w:rsidRPr="003D17BD">
        <w:rPr>
          <w:rFonts w:cstheme="minorHAnsi"/>
          <w:sz w:val="22"/>
        </w:rPr>
        <w:t xml:space="preserve">Zhotovitel je povinen práce přerušit na základě rozhodnutí objednatele a dále v případě, že zjistí při provádění díla skryté překážky znemožňující jeho provedení dohodnutým způsobem. Tuto skutečnost je zhotovitel povinen oznámit bezodkladně, nejpozději do </w:t>
      </w:r>
      <w:r w:rsidR="00CF2360" w:rsidRPr="003D17BD">
        <w:rPr>
          <w:rFonts w:cstheme="minorHAnsi"/>
          <w:sz w:val="22"/>
        </w:rPr>
        <w:t>2</w:t>
      </w:r>
      <w:r w:rsidRPr="003D17BD">
        <w:rPr>
          <w:rFonts w:cstheme="minorHAnsi"/>
          <w:sz w:val="22"/>
        </w:rPr>
        <w:t xml:space="preserve"> dnů objednateli a obě strany uzavřou dohodu o změně provedení díla a podmínkách jeho provedení. Zhotovitel se zavazuje, že i v těchto případech vyvine maximální úsilí k dodržení původní lhůty pro dokončení díla</w:t>
      </w:r>
      <w:r w:rsidR="00CF2360" w:rsidRPr="003D17BD">
        <w:rPr>
          <w:rFonts w:cstheme="minorHAnsi"/>
          <w:sz w:val="22"/>
        </w:rPr>
        <w:t>.</w:t>
      </w:r>
    </w:p>
    <w:p w14:paraId="3AED9CC3" w14:textId="77777777" w:rsidR="00B83A16" w:rsidRDefault="00B83A16" w:rsidP="00B83A16">
      <w:pPr>
        <w:pStyle w:val="Odstavecseseznamem"/>
        <w:ind w:left="432"/>
        <w:rPr>
          <w:rFonts w:cstheme="minorHAnsi"/>
          <w:sz w:val="22"/>
        </w:rPr>
      </w:pPr>
    </w:p>
    <w:p w14:paraId="48A3AB6C" w14:textId="77777777" w:rsidR="00A7567F" w:rsidRPr="00A7567F" w:rsidRDefault="00590FB7" w:rsidP="00A7567F">
      <w:pPr>
        <w:pStyle w:val="Odstavecseseznamem"/>
        <w:numPr>
          <w:ilvl w:val="1"/>
          <w:numId w:val="4"/>
        </w:numPr>
        <w:rPr>
          <w:rFonts w:cstheme="minorHAnsi"/>
          <w:sz w:val="22"/>
        </w:rPr>
      </w:pPr>
      <w:r>
        <w:rPr>
          <w:rFonts w:cstheme="minorHAnsi"/>
          <w:sz w:val="22"/>
        </w:rPr>
        <w:t>Zhotovitel provede dílo na svůj náklad a na své nebezpečí ve sjednané době. Nebezpečí škody na předmětu díla přechází ze zhotovitele na objednatele okamž</w:t>
      </w:r>
      <w:r w:rsidR="00A030DA">
        <w:rPr>
          <w:rFonts w:cstheme="minorHAnsi"/>
          <w:sz w:val="22"/>
        </w:rPr>
        <w:t>ikem předání díla zástupci objedn</w:t>
      </w:r>
      <w:r>
        <w:rPr>
          <w:rFonts w:cstheme="minorHAnsi"/>
          <w:sz w:val="22"/>
        </w:rPr>
        <w:t>atele. Nebezpečí škody na předmětu díla od zahájení provádění díla do jeho f</w:t>
      </w:r>
      <w:r w:rsidR="00A030DA">
        <w:rPr>
          <w:rFonts w:cstheme="minorHAnsi"/>
          <w:sz w:val="22"/>
        </w:rPr>
        <w:t>aktického předání zástupci objedn</w:t>
      </w:r>
      <w:r>
        <w:rPr>
          <w:rFonts w:cstheme="minorHAnsi"/>
          <w:sz w:val="22"/>
        </w:rPr>
        <w:t>atele nese zhotovitel.</w:t>
      </w:r>
    </w:p>
    <w:p w14:paraId="49F42C1F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</w:p>
    <w:p w14:paraId="374D6B97" w14:textId="77777777" w:rsidR="00D1570A" w:rsidRPr="000A62C7" w:rsidRDefault="00D1570A" w:rsidP="005B0A79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Čl. IV</w:t>
      </w:r>
    </w:p>
    <w:p w14:paraId="302560E4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Platební podmínky</w:t>
      </w:r>
    </w:p>
    <w:p w14:paraId="2502C6EC" w14:textId="77777777" w:rsidR="00D1570A" w:rsidRPr="000A62C7" w:rsidRDefault="00D1570A" w:rsidP="00A7567F">
      <w:pPr>
        <w:spacing w:after="0"/>
        <w:jc w:val="center"/>
        <w:rPr>
          <w:rFonts w:cstheme="minorHAnsi"/>
          <w:b/>
          <w:sz w:val="22"/>
        </w:rPr>
      </w:pPr>
    </w:p>
    <w:p w14:paraId="76961922" w14:textId="77777777" w:rsidR="005B0A79" w:rsidRPr="000A62C7" w:rsidRDefault="005B0A79" w:rsidP="00A7567F">
      <w:pPr>
        <w:pStyle w:val="Odstavecseseznamem"/>
        <w:numPr>
          <w:ilvl w:val="0"/>
          <w:numId w:val="4"/>
        </w:numPr>
        <w:spacing w:after="0"/>
        <w:rPr>
          <w:rFonts w:cstheme="minorHAnsi"/>
          <w:vanish/>
          <w:sz w:val="22"/>
        </w:rPr>
      </w:pPr>
    </w:p>
    <w:p w14:paraId="774F1F8A" w14:textId="77777777" w:rsidR="005B0A79" w:rsidRPr="00A7567F" w:rsidRDefault="005B0A79" w:rsidP="00A7567F">
      <w:pPr>
        <w:pStyle w:val="Odstavecseseznamem"/>
        <w:spacing w:after="0"/>
        <w:ind w:left="360"/>
        <w:rPr>
          <w:rFonts w:cstheme="minorHAnsi"/>
          <w:i/>
          <w:sz w:val="22"/>
        </w:rPr>
      </w:pPr>
    </w:p>
    <w:p w14:paraId="3179EA71" w14:textId="77777777" w:rsidR="00AC0FAD" w:rsidRDefault="00AC0FAD" w:rsidP="00F2674B">
      <w:pPr>
        <w:pStyle w:val="Odstavecseseznamem"/>
        <w:widowControl w:val="0"/>
        <w:numPr>
          <w:ilvl w:val="1"/>
          <w:numId w:val="4"/>
        </w:numPr>
        <w:snapToGrid w:val="0"/>
        <w:contextualSpacing w:val="0"/>
        <w:rPr>
          <w:rFonts w:cstheme="minorHAnsi"/>
          <w:sz w:val="22"/>
        </w:rPr>
      </w:pPr>
      <w:r w:rsidRPr="00F2674B">
        <w:rPr>
          <w:rFonts w:cstheme="minorHAnsi"/>
          <w:sz w:val="22"/>
        </w:rPr>
        <w:t>Smluvní strany se dohodly, že za poskytnutí plnění díla dle této smlouvy zaplatí objednatel zhotoviteli sjednanou cenu ve výši:</w:t>
      </w:r>
    </w:p>
    <w:p w14:paraId="2D23CDE3" w14:textId="77777777" w:rsidR="004064BA" w:rsidRPr="00F2674B" w:rsidRDefault="004064BA" w:rsidP="004064BA">
      <w:pPr>
        <w:pStyle w:val="Odstavecseseznamem"/>
        <w:widowControl w:val="0"/>
        <w:snapToGrid w:val="0"/>
        <w:ind w:left="432"/>
        <w:contextualSpacing w:val="0"/>
        <w:rPr>
          <w:rFonts w:cstheme="minorHAnsi"/>
          <w:sz w:val="22"/>
        </w:rPr>
      </w:pPr>
    </w:p>
    <w:p w14:paraId="519E5954" w14:textId="77777777" w:rsidR="00AC0FAD" w:rsidRPr="003C76EC" w:rsidRDefault="00AC0FAD" w:rsidP="00F2674B">
      <w:pPr>
        <w:widowControl w:val="0"/>
        <w:snapToGrid w:val="0"/>
        <w:ind w:left="360"/>
        <w:rPr>
          <w:rFonts w:cstheme="minorHAnsi"/>
          <w:b/>
          <w:sz w:val="22"/>
        </w:rPr>
      </w:pPr>
      <w:r w:rsidRPr="00F2674B">
        <w:rPr>
          <w:rFonts w:cstheme="minorHAnsi"/>
          <w:b/>
          <w:sz w:val="22"/>
        </w:rPr>
        <w:t>Cena celkem bez DPH</w:t>
      </w:r>
      <w:r w:rsidR="00F2674B">
        <w:rPr>
          <w:rFonts w:cstheme="minorHAnsi"/>
          <w:sz w:val="22"/>
        </w:rPr>
        <w:t xml:space="preserve"> </w:t>
      </w:r>
      <w:r w:rsidR="00D0266B">
        <w:rPr>
          <w:rFonts w:cstheme="minorHAnsi"/>
          <w:sz w:val="22"/>
        </w:rPr>
        <w:tab/>
      </w:r>
      <w:r w:rsidR="00EA1B1F" w:rsidRPr="003C76EC">
        <w:rPr>
          <w:rFonts w:cstheme="minorHAnsi"/>
          <w:b/>
          <w:sz w:val="22"/>
        </w:rPr>
        <w:t xml:space="preserve">198 800, </w:t>
      </w:r>
      <w:r w:rsidR="00D0266B" w:rsidRPr="003C76EC">
        <w:rPr>
          <w:rFonts w:cstheme="minorHAnsi"/>
          <w:b/>
          <w:sz w:val="22"/>
        </w:rPr>
        <w:t>-</w:t>
      </w:r>
      <w:r w:rsidRPr="003C76EC">
        <w:rPr>
          <w:rFonts w:cstheme="minorHAnsi"/>
          <w:b/>
          <w:sz w:val="22"/>
        </w:rPr>
        <w:t>Kč</w:t>
      </w:r>
    </w:p>
    <w:p w14:paraId="42D5B984" w14:textId="77777777" w:rsidR="00F2674B" w:rsidRPr="00D0266B" w:rsidRDefault="00F2674B" w:rsidP="00F2674B">
      <w:pPr>
        <w:widowControl w:val="0"/>
        <w:snapToGrid w:val="0"/>
        <w:ind w:left="36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DPH </w:t>
      </w:r>
      <w:r w:rsidR="00D0266B">
        <w:rPr>
          <w:rFonts w:cstheme="minorHAnsi"/>
          <w:b/>
          <w:sz w:val="22"/>
        </w:rPr>
        <w:tab/>
      </w:r>
      <w:r w:rsidR="00D0266B">
        <w:rPr>
          <w:rFonts w:cstheme="minorHAnsi"/>
          <w:b/>
          <w:sz w:val="22"/>
        </w:rPr>
        <w:tab/>
      </w:r>
      <w:r w:rsidR="00D0266B">
        <w:rPr>
          <w:rFonts w:cstheme="minorHAnsi"/>
          <w:b/>
          <w:sz w:val="22"/>
        </w:rPr>
        <w:tab/>
      </w:r>
      <w:r w:rsidR="003C76EC">
        <w:rPr>
          <w:rFonts w:cstheme="minorHAnsi"/>
          <w:b/>
          <w:sz w:val="22"/>
        </w:rPr>
        <w:t>41 748</w:t>
      </w:r>
      <w:r w:rsidR="00D0266B" w:rsidRPr="00D0266B">
        <w:rPr>
          <w:rFonts w:cstheme="minorHAnsi"/>
          <w:sz w:val="22"/>
        </w:rPr>
        <w:t>,</w:t>
      </w:r>
      <w:r w:rsidR="003C76EC">
        <w:rPr>
          <w:rFonts w:cstheme="minorHAnsi"/>
          <w:sz w:val="22"/>
        </w:rPr>
        <w:t xml:space="preserve"> </w:t>
      </w:r>
      <w:r w:rsidR="00D0266B" w:rsidRPr="00D0266B">
        <w:rPr>
          <w:rFonts w:cstheme="minorHAnsi"/>
          <w:sz w:val="22"/>
        </w:rPr>
        <w:t>-</w:t>
      </w:r>
      <w:r w:rsidRPr="00D0266B">
        <w:rPr>
          <w:rFonts w:cstheme="minorHAnsi"/>
          <w:sz w:val="22"/>
        </w:rPr>
        <w:t>Kč</w:t>
      </w:r>
    </w:p>
    <w:p w14:paraId="1C3ADA2B" w14:textId="77777777" w:rsidR="00F2674B" w:rsidRPr="00F2674B" w:rsidRDefault="00F2674B" w:rsidP="00F2674B">
      <w:pPr>
        <w:widowControl w:val="0"/>
        <w:snapToGrid w:val="0"/>
        <w:ind w:left="360"/>
        <w:rPr>
          <w:rFonts w:cstheme="minorHAnsi"/>
          <w:sz w:val="22"/>
        </w:rPr>
      </w:pPr>
    </w:p>
    <w:p w14:paraId="18D0559A" w14:textId="77777777" w:rsidR="00AC0FAD" w:rsidRPr="00F2674B" w:rsidRDefault="00F2674B" w:rsidP="00AC0FAD">
      <w:pPr>
        <w:widowControl w:val="0"/>
        <w:snapToGrid w:val="0"/>
        <w:ind w:left="360"/>
        <w:rPr>
          <w:rFonts w:cstheme="minorHAnsi"/>
          <w:sz w:val="22"/>
        </w:rPr>
      </w:pPr>
      <w:r w:rsidRPr="00F2674B">
        <w:rPr>
          <w:rFonts w:cstheme="minorHAnsi"/>
          <w:b/>
          <w:sz w:val="22"/>
        </w:rPr>
        <w:t>Cena celkem včetně DPH</w:t>
      </w:r>
      <w:r w:rsidR="00D0266B">
        <w:rPr>
          <w:rFonts w:cstheme="minorHAnsi"/>
          <w:b/>
          <w:sz w:val="22"/>
        </w:rPr>
        <w:tab/>
      </w:r>
      <w:r w:rsidR="003C76EC">
        <w:rPr>
          <w:rFonts w:cstheme="minorHAnsi"/>
          <w:b/>
          <w:sz w:val="22"/>
        </w:rPr>
        <w:t xml:space="preserve">240 548, </w:t>
      </w:r>
      <w:r w:rsidR="00D0266B" w:rsidRPr="00D0266B">
        <w:rPr>
          <w:rFonts w:cstheme="minorHAnsi"/>
          <w:b/>
          <w:sz w:val="22"/>
        </w:rPr>
        <w:t>-</w:t>
      </w:r>
      <w:r w:rsidR="00AC0FAD" w:rsidRPr="00D0266B">
        <w:rPr>
          <w:rFonts w:cstheme="minorHAnsi"/>
          <w:b/>
          <w:bCs/>
          <w:sz w:val="22"/>
        </w:rPr>
        <w:t>Kč</w:t>
      </w:r>
      <w:r w:rsidR="00AC0FAD" w:rsidRPr="00F2674B">
        <w:rPr>
          <w:rFonts w:cstheme="minorHAnsi"/>
          <w:sz w:val="22"/>
        </w:rPr>
        <w:t xml:space="preserve"> </w:t>
      </w:r>
    </w:p>
    <w:p w14:paraId="0B70AE58" w14:textId="77777777" w:rsidR="00F2674B" w:rsidRDefault="00AC0FAD" w:rsidP="00F2674B">
      <w:pPr>
        <w:widowControl w:val="0"/>
        <w:snapToGrid w:val="0"/>
        <w:ind w:left="360"/>
        <w:rPr>
          <w:rFonts w:cstheme="minorHAnsi"/>
          <w:sz w:val="22"/>
        </w:rPr>
      </w:pPr>
      <w:r w:rsidRPr="00F2674B">
        <w:rPr>
          <w:rFonts w:cstheme="minorHAnsi"/>
          <w:sz w:val="22"/>
        </w:rPr>
        <w:t>(dále jen „</w:t>
      </w:r>
      <w:r w:rsidRPr="00F2674B">
        <w:rPr>
          <w:rFonts w:cstheme="minorHAnsi"/>
          <w:b/>
          <w:sz w:val="22"/>
        </w:rPr>
        <w:t>cena</w:t>
      </w:r>
      <w:r w:rsidRPr="00F2674B">
        <w:rPr>
          <w:rFonts w:cstheme="minorHAnsi"/>
          <w:sz w:val="22"/>
        </w:rPr>
        <w:t xml:space="preserve">“). </w:t>
      </w:r>
    </w:p>
    <w:p w14:paraId="7CDD1EB0" w14:textId="77777777" w:rsidR="00AC0FAD" w:rsidRPr="00F2674B" w:rsidRDefault="00AC0FAD" w:rsidP="00F2674B">
      <w:pPr>
        <w:widowControl w:val="0"/>
        <w:snapToGrid w:val="0"/>
        <w:ind w:left="360"/>
        <w:rPr>
          <w:rFonts w:cstheme="minorHAnsi"/>
          <w:sz w:val="22"/>
        </w:rPr>
      </w:pPr>
      <w:r w:rsidRPr="00F2674B">
        <w:rPr>
          <w:rFonts w:cstheme="minorHAnsi"/>
          <w:sz w:val="22"/>
        </w:rPr>
        <w:t xml:space="preserve"> </w:t>
      </w:r>
    </w:p>
    <w:p w14:paraId="49EF3308" w14:textId="77777777" w:rsidR="00AC0FAD" w:rsidRPr="00F2674B" w:rsidRDefault="00AC0FAD" w:rsidP="00F2674B">
      <w:pPr>
        <w:pStyle w:val="Odstavecseseznamem"/>
        <w:widowControl w:val="0"/>
        <w:numPr>
          <w:ilvl w:val="1"/>
          <w:numId w:val="4"/>
        </w:numPr>
        <w:snapToGrid w:val="0"/>
        <w:contextualSpacing w:val="0"/>
        <w:rPr>
          <w:rFonts w:cstheme="minorHAnsi"/>
          <w:sz w:val="22"/>
        </w:rPr>
      </w:pPr>
      <w:r w:rsidRPr="00F2674B">
        <w:rPr>
          <w:rFonts w:cstheme="minorHAnsi"/>
          <w:sz w:val="22"/>
        </w:rPr>
        <w:lastRenderedPageBreak/>
        <w:t xml:space="preserve">K ceně za poskytnutí plnění bez DPH bude zhotovitel účtovat DPH (daň z přidané hodnoty) ve výši stanovené zákonem o dani z přidané hodnoty, v platném znění.  </w:t>
      </w:r>
    </w:p>
    <w:p w14:paraId="7885A5BA" w14:textId="77777777" w:rsidR="00AC0FAD" w:rsidRPr="00F2674B" w:rsidRDefault="00AC0FAD" w:rsidP="00F2674B">
      <w:pPr>
        <w:pStyle w:val="Odstavecseseznamem"/>
        <w:widowControl w:val="0"/>
        <w:numPr>
          <w:ilvl w:val="1"/>
          <w:numId w:val="4"/>
        </w:numPr>
        <w:snapToGrid w:val="0"/>
        <w:contextualSpacing w:val="0"/>
        <w:rPr>
          <w:rFonts w:cstheme="minorHAnsi"/>
          <w:sz w:val="22"/>
        </w:rPr>
      </w:pPr>
      <w:r w:rsidRPr="00F2674B">
        <w:rPr>
          <w:rFonts w:cstheme="minorHAnsi"/>
          <w:sz w:val="22"/>
        </w:rPr>
        <w:t xml:space="preserve">Cena uvedená </w:t>
      </w:r>
      <w:r w:rsidR="00F2674B" w:rsidRPr="00F2674B">
        <w:rPr>
          <w:rFonts w:cstheme="minorHAnsi"/>
          <w:sz w:val="22"/>
        </w:rPr>
        <w:t>ve smlouvě</w:t>
      </w:r>
      <w:r w:rsidRPr="00F2674B">
        <w:rPr>
          <w:rFonts w:cstheme="minorHAnsi"/>
          <w:sz w:val="22"/>
        </w:rPr>
        <w:t xml:space="preserve"> je konečná, nejvýše přípustná, úplná a platná po celou dobu realizace díla.</w:t>
      </w:r>
    </w:p>
    <w:p w14:paraId="3A33B905" w14:textId="77777777" w:rsidR="00AC0FAD" w:rsidRPr="00F2674B" w:rsidRDefault="00AC0FAD" w:rsidP="00F2674B">
      <w:pPr>
        <w:pStyle w:val="Odstavecseseznamem"/>
        <w:widowControl w:val="0"/>
        <w:numPr>
          <w:ilvl w:val="1"/>
          <w:numId w:val="4"/>
        </w:numPr>
        <w:snapToGrid w:val="0"/>
        <w:contextualSpacing w:val="0"/>
        <w:rPr>
          <w:rFonts w:cstheme="minorHAnsi"/>
          <w:sz w:val="22"/>
        </w:rPr>
      </w:pPr>
      <w:r w:rsidRPr="00F2674B">
        <w:rPr>
          <w:rFonts w:cstheme="minorHAnsi"/>
          <w:sz w:val="22"/>
        </w:rPr>
        <w:t>Cena zahrnuje veškeré přímé i nepřímé náklady zhotovitele nezbytné k řádnému poskytnutí plnění předmětu díla.</w:t>
      </w:r>
    </w:p>
    <w:p w14:paraId="6D4DD6BF" w14:textId="77777777" w:rsidR="00AC0FAD" w:rsidRDefault="00AC0FAD" w:rsidP="00F2674B">
      <w:pPr>
        <w:pStyle w:val="Prosttext"/>
        <w:numPr>
          <w:ilvl w:val="1"/>
          <w:numId w:val="4"/>
        </w:numPr>
        <w:spacing w:before="120"/>
        <w:rPr>
          <w:rFonts w:cstheme="minorHAnsi"/>
        </w:rPr>
      </w:pPr>
      <w:r w:rsidRPr="00F2674B">
        <w:rPr>
          <w:rFonts w:cstheme="minorHAnsi"/>
        </w:rPr>
        <w:t>Zvýšení ceny je možné, pouze pokud vznikla potřeba v důsledku okolností, které zadavatel jednající s náležitou péčí nemohl předvídat, anebo v případě změny sazby DPH v průběhu prací.</w:t>
      </w:r>
    </w:p>
    <w:p w14:paraId="5E3446BC" w14:textId="77777777" w:rsidR="00CC59E7" w:rsidRDefault="00CC59E7" w:rsidP="00CC59E7">
      <w:pPr>
        <w:pStyle w:val="Prosttext"/>
        <w:spacing w:before="120"/>
        <w:ind w:left="432"/>
        <w:rPr>
          <w:rFonts w:cstheme="minorHAnsi"/>
        </w:rPr>
      </w:pPr>
    </w:p>
    <w:p w14:paraId="168A8320" w14:textId="77777777" w:rsidR="00CC59E7" w:rsidRPr="000A62C7" w:rsidRDefault="00CC59E7" w:rsidP="00CC59E7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Čl. V</w:t>
      </w:r>
    </w:p>
    <w:p w14:paraId="5AD51A85" w14:textId="77777777" w:rsidR="00CC59E7" w:rsidRDefault="00CC59E7" w:rsidP="00CC59E7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Fakturace a platební podmínky</w:t>
      </w:r>
    </w:p>
    <w:p w14:paraId="3C674D7D" w14:textId="77777777" w:rsidR="00F74BF3" w:rsidRDefault="00F74BF3" w:rsidP="00CC59E7">
      <w:pPr>
        <w:jc w:val="center"/>
        <w:rPr>
          <w:rFonts w:cstheme="minorHAnsi"/>
          <w:b/>
          <w:sz w:val="22"/>
        </w:rPr>
      </w:pPr>
    </w:p>
    <w:p w14:paraId="621480D6" w14:textId="77777777" w:rsidR="00B83A16" w:rsidRPr="00F02C0A" w:rsidRDefault="00B83A16" w:rsidP="00B83A16">
      <w:pPr>
        <w:pStyle w:val="Odstavecseseznamem"/>
        <w:widowControl w:val="0"/>
        <w:numPr>
          <w:ilvl w:val="1"/>
          <w:numId w:val="14"/>
        </w:numPr>
        <w:snapToGrid w:val="0"/>
        <w:rPr>
          <w:rFonts w:cstheme="minorHAnsi"/>
          <w:i/>
          <w:sz w:val="22"/>
        </w:rPr>
      </w:pPr>
      <w:r>
        <w:rPr>
          <w:rFonts w:cs="Calibri"/>
          <w:bCs/>
          <w:sz w:val="22"/>
          <w:szCs w:val="22"/>
        </w:rPr>
        <w:t xml:space="preserve">Platba bude probíhat </w:t>
      </w:r>
      <w:r w:rsidRPr="006A2B69">
        <w:rPr>
          <w:rFonts w:cs="Calibri"/>
          <w:bCs/>
          <w:sz w:val="22"/>
          <w:szCs w:val="22"/>
        </w:rPr>
        <w:t>výhradně v</w:t>
      </w:r>
      <w:r>
        <w:rPr>
          <w:rFonts w:cs="Calibri"/>
          <w:bCs/>
          <w:sz w:val="22"/>
          <w:szCs w:val="22"/>
        </w:rPr>
        <w:t> </w:t>
      </w:r>
      <w:r w:rsidRPr="006A2B69">
        <w:rPr>
          <w:rFonts w:cs="Calibri"/>
          <w:bCs/>
          <w:sz w:val="22"/>
          <w:szCs w:val="22"/>
        </w:rPr>
        <w:t>Kč</w:t>
      </w:r>
      <w:r>
        <w:rPr>
          <w:rFonts w:cs="Calibri"/>
          <w:bCs/>
          <w:sz w:val="22"/>
          <w:szCs w:val="22"/>
        </w:rPr>
        <w:t xml:space="preserve">. </w:t>
      </w:r>
      <w:r w:rsidRPr="0066593C">
        <w:rPr>
          <w:rFonts w:ascii="Calibri" w:hAnsi="Calibri" w:cs="Calibri"/>
          <w:sz w:val="22"/>
          <w:szCs w:val="22"/>
        </w:rPr>
        <w:t>Provedené práce budou zhotovitelem účtovány po</w:t>
      </w:r>
      <w:r w:rsidRPr="0066593C">
        <w:rPr>
          <w:rFonts w:ascii="Calibri" w:hAnsi="Calibri" w:cs="Calibri"/>
          <w:sz w:val="22"/>
        </w:rPr>
        <w:t xml:space="preserve"> předání bezvadného díla vyspecifikovaného v předávacím protokolu</w:t>
      </w:r>
      <w:r>
        <w:rPr>
          <w:rFonts w:ascii="Calibri" w:hAnsi="Calibri" w:cs="Calibri"/>
          <w:sz w:val="22"/>
        </w:rPr>
        <w:t xml:space="preserve">, </w:t>
      </w:r>
      <w:r w:rsidRPr="0066593C">
        <w:rPr>
          <w:rFonts w:ascii="Calibri" w:hAnsi="Calibri" w:cs="Calibri"/>
          <w:sz w:val="22"/>
        </w:rPr>
        <w:t>který bude nedílnou přílohou faktury, opatřen podpisy objednatele a zhotovitele</w:t>
      </w:r>
      <w:r>
        <w:rPr>
          <w:rFonts w:ascii="Calibri" w:hAnsi="Calibri" w:cs="Calibri"/>
          <w:sz w:val="22"/>
        </w:rPr>
        <w:t>.</w:t>
      </w:r>
    </w:p>
    <w:p w14:paraId="479F7612" w14:textId="77777777" w:rsidR="00B83A16" w:rsidRPr="005935E6" w:rsidRDefault="00B83A16" w:rsidP="00B83A16">
      <w:pPr>
        <w:pStyle w:val="Odstavecseseznamem"/>
        <w:widowControl w:val="0"/>
        <w:snapToGrid w:val="0"/>
        <w:ind w:left="360"/>
        <w:rPr>
          <w:rFonts w:ascii="Arial" w:hAnsi="Arial" w:cs="Arial"/>
          <w:i/>
          <w:sz w:val="22"/>
        </w:rPr>
      </w:pPr>
    </w:p>
    <w:p w14:paraId="4B8172B2" w14:textId="77777777" w:rsidR="00B83A16" w:rsidRPr="00F91644" w:rsidRDefault="00B83A16" w:rsidP="00B83A16">
      <w:pPr>
        <w:pStyle w:val="Odstavecseseznamem"/>
        <w:numPr>
          <w:ilvl w:val="1"/>
          <w:numId w:val="14"/>
        </w:numPr>
        <w:rPr>
          <w:rFonts w:cstheme="minorHAnsi"/>
          <w:i/>
          <w:sz w:val="22"/>
        </w:rPr>
      </w:pPr>
      <w:r w:rsidRPr="00F91644">
        <w:rPr>
          <w:rFonts w:cstheme="minorHAnsi"/>
          <w:sz w:val="22"/>
        </w:rPr>
        <w:t>Cena bude zaplacena na základě daňov</w:t>
      </w:r>
      <w:r>
        <w:rPr>
          <w:rFonts w:cstheme="minorHAnsi"/>
          <w:sz w:val="22"/>
        </w:rPr>
        <w:t>ého</w:t>
      </w:r>
      <w:r w:rsidRPr="00F91644">
        <w:rPr>
          <w:rFonts w:cstheme="minorHAnsi"/>
          <w:sz w:val="22"/>
        </w:rPr>
        <w:t xml:space="preserve"> doklad</w:t>
      </w:r>
      <w:r>
        <w:rPr>
          <w:rFonts w:cstheme="minorHAnsi"/>
          <w:sz w:val="22"/>
        </w:rPr>
        <w:t>u</w:t>
      </w:r>
      <w:r w:rsidRPr="00F91644">
        <w:rPr>
          <w:rFonts w:cstheme="minorHAnsi"/>
          <w:sz w:val="22"/>
        </w:rPr>
        <w:t xml:space="preserve"> (faktur</w:t>
      </w:r>
      <w:r>
        <w:rPr>
          <w:rFonts w:cstheme="minorHAnsi"/>
          <w:sz w:val="22"/>
        </w:rPr>
        <w:t>y</w:t>
      </w:r>
      <w:r w:rsidRPr="00F91644">
        <w:rPr>
          <w:rFonts w:cstheme="minorHAnsi"/>
          <w:sz w:val="22"/>
        </w:rPr>
        <w:t>) vy</w:t>
      </w:r>
      <w:r>
        <w:rPr>
          <w:rFonts w:cstheme="minorHAnsi"/>
          <w:sz w:val="22"/>
        </w:rPr>
        <w:t>stavené</w:t>
      </w:r>
      <w:r w:rsidRPr="00F91644">
        <w:rPr>
          <w:rFonts w:cstheme="minorHAnsi"/>
          <w:sz w:val="22"/>
        </w:rPr>
        <w:t xml:space="preserve"> zhotovitelem. Splatnost faktur</w:t>
      </w:r>
      <w:r>
        <w:rPr>
          <w:rFonts w:cstheme="minorHAnsi"/>
          <w:sz w:val="22"/>
        </w:rPr>
        <w:t>y</w:t>
      </w:r>
      <w:r w:rsidRPr="00F91644">
        <w:rPr>
          <w:rFonts w:cstheme="minorHAnsi"/>
          <w:sz w:val="22"/>
        </w:rPr>
        <w:t xml:space="preserve"> činí 14 </w:t>
      </w:r>
      <w:r w:rsidR="00C3233E">
        <w:rPr>
          <w:rFonts w:cstheme="minorHAnsi"/>
          <w:sz w:val="22"/>
        </w:rPr>
        <w:t>dní ode dne průkazného doručení objednateli</w:t>
      </w:r>
      <w:r w:rsidRPr="00F91644">
        <w:rPr>
          <w:rFonts w:cstheme="minorHAnsi"/>
          <w:sz w:val="22"/>
        </w:rPr>
        <w:t>. Okamžikem zaplacení se rozumí datum odepsání příslušné částky, na kterou byly daňové doklady vystaveny, z účtu objednatele ve prospěch účtu zhotovitele.</w:t>
      </w:r>
    </w:p>
    <w:p w14:paraId="4019EE8E" w14:textId="77777777" w:rsidR="00B83A16" w:rsidRPr="00F2674B" w:rsidRDefault="00B83A16" w:rsidP="00B83A16">
      <w:pPr>
        <w:pStyle w:val="Odstavecseseznamem"/>
        <w:ind w:left="360"/>
        <w:rPr>
          <w:rFonts w:cstheme="minorHAnsi"/>
          <w:i/>
          <w:sz w:val="22"/>
        </w:rPr>
      </w:pPr>
    </w:p>
    <w:p w14:paraId="3DE199E6" w14:textId="77777777" w:rsidR="00B83A16" w:rsidRPr="005935E6" w:rsidRDefault="00B83A16" w:rsidP="00B83A16">
      <w:pPr>
        <w:pStyle w:val="Odstavecseseznamem"/>
        <w:widowControl w:val="0"/>
        <w:numPr>
          <w:ilvl w:val="1"/>
          <w:numId w:val="14"/>
        </w:numPr>
        <w:tabs>
          <w:tab w:val="left" w:pos="4536"/>
        </w:tabs>
        <w:snapToGrid w:val="0"/>
        <w:contextualSpacing w:val="0"/>
        <w:rPr>
          <w:rFonts w:cs="Arial"/>
          <w:sz w:val="22"/>
        </w:rPr>
      </w:pPr>
      <w:r w:rsidRPr="005935E6">
        <w:rPr>
          <w:rFonts w:cs="Arial"/>
          <w:sz w:val="22"/>
        </w:rPr>
        <w:t xml:space="preserve">Daňový doklad vystavený zhotovitelem k úhradě ceny na základě této smlouvy musí obsahovat náležitosti daňového dokladu podle platných právních předpisů a náležitosti stanovené touto smlouvou včetně příloh. </w:t>
      </w:r>
    </w:p>
    <w:p w14:paraId="12D9DE01" w14:textId="77777777" w:rsidR="00B83A16" w:rsidRPr="00F74BF3" w:rsidRDefault="00B83A16" w:rsidP="00B83A16">
      <w:pPr>
        <w:pStyle w:val="Odstavecseseznamem"/>
        <w:widowControl w:val="0"/>
        <w:numPr>
          <w:ilvl w:val="1"/>
          <w:numId w:val="14"/>
        </w:numPr>
        <w:tabs>
          <w:tab w:val="left" w:pos="4536"/>
        </w:tabs>
        <w:snapToGrid w:val="0"/>
        <w:contextualSpacing w:val="0"/>
        <w:rPr>
          <w:rFonts w:cs="Arial"/>
          <w:sz w:val="22"/>
        </w:rPr>
      </w:pPr>
      <w:r w:rsidRPr="00F74BF3">
        <w:rPr>
          <w:rFonts w:cs="Arial"/>
          <w:sz w:val="22"/>
        </w:rPr>
        <w:t>Nebude-li daňový doklad zhotovitele obsahovat povinné náležitosti podle platných právních předpisů či podle této smlouvy včetně příloh nebo v něm budou uvedeny nesprávné údaje, je objednatel oprávněn vrátit daňový doklad (fakturu) zhotoviteli ve lhůtě jeho splatnosti s vymezením chybějících náležitostí nebo nesprávných údajů. V takovém případě doba splatnosti počne běžet doručením řádně opraveného daňového dokladu objednateli.</w:t>
      </w:r>
    </w:p>
    <w:p w14:paraId="4B2690D9" w14:textId="77777777" w:rsidR="00B83A16" w:rsidRDefault="00B83A16" w:rsidP="00B83A16">
      <w:pPr>
        <w:pStyle w:val="Odstavecseseznamem"/>
        <w:widowControl w:val="0"/>
        <w:numPr>
          <w:ilvl w:val="1"/>
          <w:numId w:val="14"/>
        </w:numPr>
        <w:tabs>
          <w:tab w:val="left" w:pos="4536"/>
        </w:tabs>
        <w:snapToGrid w:val="0"/>
        <w:contextualSpacing w:val="0"/>
        <w:rPr>
          <w:rFonts w:cs="Arial"/>
          <w:sz w:val="22"/>
        </w:rPr>
      </w:pPr>
      <w:r w:rsidRPr="00F74BF3">
        <w:rPr>
          <w:rFonts w:cs="Arial"/>
          <w:sz w:val="22"/>
        </w:rPr>
        <w:t>Objednatel neposkytuje zálohy. Smluvní strany se tímto dohodly na vyloučení aplikace ustanovení § 2611 občanského zákoníku.</w:t>
      </w:r>
    </w:p>
    <w:p w14:paraId="218FAF6C" w14:textId="77777777" w:rsidR="008B027F" w:rsidRDefault="008B027F" w:rsidP="008B027F">
      <w:pPr>
        <w:widowControl w:val="0"/>
        <w:tabs>
          <w:tab w:val="left" w:pos="4536"/>
        </w:tabs>
        <w:snapToGrid w:val="0"/>
        <w:rPr>
          <w:rFonts w:cs="Arial"/>
          <w:sz w:val="22"/>
        </w:rPr>
      </w:pPr>
    </w:p>
    <w:p w14:paraId="20498CDD" w14:textId="77777777" w:rsidR="008B027F" w:rsidRDefault="008B027F" w:rsidP="008B027F">
      <w:pPr>
        <w:widowControl w:val="0"/>
        <w:tabs>
          <w:tab w:val="left" w:pos="4536"/>
        </w:tabs>
        <w:snapToGrid w:val="0"/>
        <w:rPr>
          <w:rFonts w:cs="Arial"/>
          <w:sz w:val="22"/>
        </w:rPr>
      </w:pPr>
    </w:p>
    <w:p w14:paraId="40ADD0D4" w14:textId="77777777" w:rsidR="008B027F" w:rsidRDefault="008B027F" w:rsidP="008B027F">
      <w:pPr>
        <w:widowControl w:val="0"/>
        <w:tabs>
          <w:tab w:val="left" w:pos="4536"/>
        </w:tabs>
        <w:snapToGrid w:val="0"/>
        <w:rPr>
          <w:rFonts w:cs="Arial"/>
          <w:sz w:val="22"/>
        </w:rPr>
      </w:pPr>
    </w:p>
    <w:p w14:paraId="673126FC" w14:textId="77777777" w:rsidR="008B027F" w:rsidRPr="008B027F" w:rsidRDefault="008B027F" w:rsidP="008B027F">
      <w:pPr>
        <w:widowControl w:val="0"/>
        <w:tabs>
          <w:tab w:val="left" w:pos="4536"/>
        </w:tabs>
        <w:snapToGrid w:val="0"/>
        <w:rPr>
          <w:rFonts w:cs="Arial"/>
          <w:sz w:val="22"/>
        </w:rPr>
      </w:pPr>
    </w:p>
    <w:p w14:paraId="63B186CF" w14:textId="77777777" w:rsidR="00517C16" w:rsidRPr="00F74BF3" w:rsidRDefault="00517C16" w:rsidP="00F2674B">
      <w:pPr>
        <w:rPr>
          <w:rFonts w:cstheme="minorHAnsi"/>
          <w:b/>
          <w:sz w:val="22"/>
        </w:rPr>
      </w:pPr>
    </w:p>
    <w:p w14:paraId="2C8D974E" w14:textId="77777777" w:rsidR="00D1570A" w:rsidRPr="00F74BF3" w:rsidRDefault="005B0A79" w:rsidP="005B0A79">
      <w:pPr>
        <w:jc w:val="center"/>
        <w:rPr>
          <w:rFonts w:cstheme="minorHAnsi"/>
          <w:b/>
          <w:sz w:val="22"/>
        </w:rPr>
      </w:pPr>
      <w:r w:rsidRPr="00F74BF3">
        <w:rPr>
          <w:rFonts w:cstheme="minorHAnsi"/>
          <w:b/>
          <w:sz w:val="22"/>
        </w:rPr>
        <w:lastRenderedPageBreak/>
        <w:t xml:space="preserve">Čl. </w:t>
      </w:r>
      <w:r w:rsidR="00D1570A" w:rsidRPr="00F74BF3">
        <w:rPr>
          <w:rFonts w:cstheme="minorHAnsi"/>
          <w:b/>
          <w:sz w:val="22"/>
        </w:rPr>
        <w:t>V</w:t>
      </w:r>
      <w:r w:rsidR="00CC59E7" w:rsidRPr="00F74BF3">
        <w:rPr>
          <w:rFonts w:cstheme="minorHAnsi"/>
          <w:b/>
          <w:sz w:val="22"/>
        </w:rPr>
        <w:t>I</w:t>
      </w:r>
    </w:p>
    <w:p w14:paraId="4EF25896" w14:textId="77777777" w:rsidR="00CE1BF3" w:rsidRPr="00F74BF3" w:rsidRDefault="00CE1BF3" w:rsidP="005B0A79">
      <w:pPr>
        <w:jc w:val="center"/>
        <w:rPr>
          <w:rFonts w:cstheme="minorHAnsi"/>
          <w:b/>
          <w:sz w:val="22"/>
        </w:rPr>
      </w:pPr>
      <w:r w:rsidRPr="00F74BF3">
        <w:rPr>
          <w:rFonts w:cstheme="minorHAnsi"/>
          <w:b/>
          <w:sz w:val="22"/>
        </w:rPr>
        <w:t xml:space="preserve">Povinnosti </w:t>
      </w:r>
      <w:r w:rsidR="005B0A79" w:rsidRPr="00F74BF3">
        <w:rPr>
          <w:rFonts w:cstheme="minorHAnsi"/>
          <w:b/>
          <w:sz w:val="22"/>
        </w:rPr>
        <w:t>stran</w:t>
      </w:r>
    </w:p>
    <w:p w14:paraId="423D56BF" w14:textId="77777777" w:rsidR="005B0A79" w:rsidRPr="00F74BF3" w:rsidRDefault="005B0A79" w:rsidP="005B0A79">
      <w:pPr>
        <w:jc w:val="center"/>
        <w:rPr>
          <w:rFonts w:cstheme="minorHAnsi"/>
          <w:b/>
          <w:sz w:val="22"/>
        </w:rPr>
      </w:pPr>
    </w:p>
    <w:p w14:paraId="4635B893" w14:textId="77777777" w:rsidR="005B0A79" w:rsidRPr="00F74BF3" w:rsidRDefault="005B0A79" w:rsidP="00F91644">
      <w:pPr>
        <w:pStyle w:val="Odstavecseseznamem"/>
        <w:numPr>
          <w:ilvl w:val="0"/>
          <w:numId w:val="14"/>
        </w:numPr>
        <w:rPr>
          <w:rFonts w:cstheme="minorHAnsi"/>
          <w:vanish/>
          <w:sz w:val="22"/>
        </w:rPr>
      </w:pPr>
    </w:p>
    <w:p w14:paraId="15F6BB6B" w14:textId="77777777" w:rsidR="00CE1BF3" w:rsidRDefault="00CE1BF3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 w:rsidRPr="00F74BF3">
        <w:rPr>
          <w:rFonts w:cstheme="minorHAnsi"/>
          <w:sz w:val="22"/>
        </w:rPr>
        <w:t>Zhotovitel se zavazuje provést dílo včas dle pokynů objednatele, provést jej s odbornou péčí a předat dílo v dohodnuté lhůtě bez vad a nedodělků.</w:t>
      </w:r>
    </w:p>
    <w:p w14:paraId="3580AD72" w14:textId="77777777" w:rsidR="00B8666E" w:rsidRPr="00F74BF3" w:rsidRDefault="00B8666E" w:rsidP="00B8666E">
      <w:pPr>
        <w:pStyle w:val="Odstavecseseznamem"/>
        <w:ind w:left="360"/>
        <w:rPr>
          <w:rFonts w:cstheme="minorHAnsi"/>
          <w:sz w:val="22"/>
        </w:rPr>
      </w:pPr>
    </w:p>
    <w:p w14:paraId="248AC362" w14:textId="77777777" w:rsidR="00B8666E" w:rsidRDefault="00D1570A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 w:rsidRPr="00F74BF3">
        <w:rPr>
          <w:rFonts w:cstheme="minorHAnsi"/>
          <w:sz w:val="22"/>
        </w:rPr>
        <w:t xml:space="preserve">Zhotovitel je povinen provést dílo ve sjednané době a kvalitě a za tuto kvalitu ručí po dobu 24 měsíců od data převzetí díla objednatelem. Reklamace případných vad musí být učiněna výhradně písemnou formou. Reklamované vady musí být zhotovitelem </w:t>
      </w:r>
      <w:r w:rsidRPr="00107160">
        <w:rPr>
          <w:rFonts w:cstheme="minorHAnsi"/>
          <w:sz w:val="22"/>
        </w:rPr>
        <w:t xml:space="preserve">odstraněny do </w:t>
      </w:r>
      <w:r w:rsidR="00107160" w:rsidRPr="00107160">
        <w:rPr>
          <w:rFonts w:cstheme="minorHAnsi"/>
          <w:sz w:val="22"/>
        </w:rPr>
        <w:t>7</w:t>
      </w:r>
      <w:r w:rsidR="006D51AE" w:rsidRPr="00107160">
        <w:rPr>
          <w:rFonts w:cstheme="minorHAnsi"/>
          <w:sz w:val="22"/>
        </w:rPr>
        <w:t xml:space="preserve"> </w:t>
      </w:r>
      <w:r w:rsidR="00C3233E" w:rsidRPr="00107160">
        <w:rPr>
          <w:rFonts w:cstheme="minorHAnsi"/>
          <w:sz w:val="22"/>
        </w:rPr>
        <w:t>dnů</w:t>
      </w:r>
      <w:r w:rsidRPr="00107160">
        <w:rPr>
          <w:rFonts w:cstheme="minorHAnsi"/>
          <w:sz w:val="22"/>
        </w:rPr>
        <w:t xml:space="preserve"> od</w:t>
      </w:r>
      <w:r w:rsidRPr="00F74BF3">
        <w:rPr>
          <w:rFonts w:cstheme="minorHAnsi"/>
          <w:sz w:val="22"/>
        </w:rPr>
        <w:t xml:space="preserve"> doručení reklamace objednatelem.</w:t>
      </w:r>
    </w:p>
    <w:p w14:paraId="7A765FB0" w14:textId="77777777" w:rsidR="00E96D60" w:rsidRPr="00E96D60" w:rsidRDefault="00E96D60" w:rsidP="00E96D60">
      <w:pPr>
        <w:pStyle w:val="Odstavecseseznamem"/>
        <w:ind w:left="360"/>
        <w:rPr>
          <w:rFonts w:cstheme="minorHAnsi"/>
          <w:sz w:val="22"/>
        </w:rPr>
      </w:pPr>
    </w:p>
    <w:p w14:paraId="2A41E204" w14:textId="77777777" w:rsidR="00D1570A" w:rsidRPr="00F74BF3" w:rsidRDefault="00D1570A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 w:rsidRPr="00F74BF3">
        <w:rPr>
          <w:rFonts w:cstheme="minorHAnsi"/>
          <w:sz w:val="22"/>
        </w:rPr>
        <w:t>Objednatel je povinen poskytovat zhotoviteli potřebnou součinnost, převzít od něj bezvadné dílo, a zaplatit za něj dohodnutou cenu.</w:t>
      </w:r>
    </w:p>
    <w:p w14:paraId="3C888FB1" w14:textId="77777777" w:rsidR="00D1570A" w:rsidRPr="00F74BF3" w:rsidRDefault="00D1570A" w:rsidP="005B0A79">
      <w:pPr>
        <w:rPr>
          <w:rFonts w:cstheme="minorHAnsi"/>
          <w:sz w:val="22"/>
        </w:rPr>
      </w:pPr>
    </w:p>
    <w:p w14:paraId="5DFD43C7" w14:textId="77777777" w:rsidR="00D1570A" w:rsidRPr="00F74BF3" w:rsidRDefault="00D1570A" w:rsidP="005B0A79">
      <w:pPr>
        <w:jc w:val="center"/>
        <w:rPr>
          <w:rFonts w:cstheme="minorHAnsi"/>
          <w:b/>
          <w:sz w:val="22"/>
        </w:rPr>
      </w:pPr>
      <w:r w:rsidRPr="00F74BF3">
        <w:rPr>
          <w:rFonts w:cstheme="minorHAnsi"/>
          <w:b/>
          <w:sz w:val="22"/>
        </w:rPr>
        <w:t>Čl. VI</w:t>
      </w:r>
      <w:r w:rsidR="005B0A79" w:rsidRPr="00F74BF3">
        <w:rPr>
          <w:rFonts w:cstheme="minorHAnsi"/>
          <w:b/>
          <w:sz w:val="22"/>
        </w:rPr>
        <w:t>I</w:t>
      </w:r>
    </w:p>
    <w:p w14:paraId="581E1843" w14:textId="77777777" w:rsidR="00D1570A" w:rsidRPr="00F74BF3" w:rsidRDefault="00D1570A" w:rsidP="005B0A79">
      <w:pPr>
        <w:jc w:val="center"/>
        <w:rPr>
          <w:rFonts w:cstheme="minorHAnsi"/>
          <w:b/>
          <w:sz w:val="22"/>
        </w:rPr>
      </w:pPr>
      <w:r w:rsidRPr="00F74BF3">
        <w:rPr>
          <w:rFonts w:cstheme="minorHAnsi"/>
          <w:b/>
          <w:sz w:val="22"/>
        </w:rPr>
        <w:t>Převzetí díla</w:t>
      </w:r>
    </w:p>
    <w:p w14:paraId="15959C8E" w14:textId="77777777" w:rsidR="005B0A79" w:rsidRPr="00F74BF3" w:rsidRDefault="005B0A79" w:rsidP="005B0A79">
      <w:pPr>
        <w:jc w:val="center"/>
        <w:rPr>
          <w:rFonts w:cstheme="minorHAnsi"/>
          <w:b/>
          <w:sz w:val="22"/>
        </w:rPr>
      </w:pPr>
    </w:p>
    <w:p w14:paraId="27A3C1BD" w14:textId="77777777" w:rsidR="005B0A79" w:rsidRPr="00F74BF3" w:rsidRDefault="005B0A79" w:rsidP="00F91644">
      <w:pPr>
        <w:pStyle w:val="Odstavecseseznamem"/>
        <w:numPr>
          <w:ilvl w:val="0"/>
          <w:numId w:val="14"/>
        </w:numPr>
        <w:rPr>
          <w:rFonts w:cstheme="minorHAnsi"/>
          <w:vanish/>
          <w:sz w:val="22"/>
        </w:rPr>
      </w:pPr>
    </w:p>
    <w:p w14:paraId="504C3472" w14:textId="77777777" w:rsidR="00B8666E" w:rsidRDefault="006474B8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K předání </w:t>
      </w:r>
      <w:r w:rsidR="0044463A">
        <w:rPr>
          <w:rFonts w:cstheme="minorHAnsi"/>
          <w:sz w:val="22"/>
        </w:rPr>
        <w:t xml:space="preserve">dokončeného </w:t>
      </w:r>
      <w:r w:rsidR="00E96D60">
        <w:rPr>
          <w:rFonts w:cstheme="minorHAnsi"/>
          <w:sz w:val="22"/>
        </w:rPr>
        <w:t>díla</w:t>
      </w:r>
      <w:r w:rsidR="00A65C96">
        <w:rPr>
          <w:rFonts w:cstheme="minorHAnsi"/>
          <w:sz w:val="22"/>
        </w:rPr>
        <w:t xml:space="preserve"> této smlouvy </w:t>
      </w:r>
      <w:r>
        <w:rPr>
          <w:rFonts w:cstheme="minorHAnsi"/>
          <w:sz w:val="22"/>
        </w:rPr>
        <w:t>dojde v místě sídla</w:t>
      </w:r>
      <w:r w:rsidR="00A65C96">
        <w:rPr>
          <w:rFonts w:cstheme="minorHAnsi"/>
          <w:sz w:val="22"/>
        </w:rPr>
        <w:t xml:space="preserve"> </w:t>
      </w:r>
      <w:r w:rsidR="003D0D6B">
        <w:rPr>
          <w:rFonts w:cstheme="minorHAnsi"/>
          <w:sz w:val="22"/>
        </w:rPr>
        <w:t>objednatele</w:t>
      </w:r>
      <w:r w:rsidR="00A65C96">
        <w:rPr>
          <w:rFonts w:cstheme="minorHAnsi"/>
          <w:sz w:val="22"/>
        </w:rPr>
        <w:t xml:space="preserve"> na adrese</w:t>
      </w:r>
      <w:r w:rsidR="00134E8A">
        <w:rPr>
          <w:rFonts w:cstheme="minorHAnsi"/>
          <w:sz w:val="22"/>
        </w:rPr>
        <w:t xml:space="preserve">: </w:t>
      </w:r>
      <w:r w:rsidR="003D0D6B">
        <w:rPr>
          <w:rFonts w:cstheme="minorHAnsi"/>
          <w:sz w:val="22"/>
        </w:rPr>
        <w:t>Zámek č.1, 386 01 Strakonice, kde bude software nainstalován a bude zaučena obsluha – zaměstnanci MSP Strakonice</w:t>
      </w:r>
      <w:r w:rsidR="00134E8A">
        <w:rPr>
          <w:rFonts w:cstheme="minorHAnsi"/>
          <w:sz w:val="22"/>
        </w:rPr>
        <w:t>.</w:t>
      </w:r>
      <w:r>
        <w:rPr>
          <w:rFonts w:cstheme="minorHAnsi"/>
          <w:sz w:val="22"/>
        </w:rPr>
        <w:t xml:space="preserve"> </w:t>
      </w:r>
      <w:r w:rsidR="00517C16" w:rsidRPr="00764C7C">
        <w:rPr>
          <w:rFonts w:cstheme="minorHAnsi"/>
          <w:sz w:val="22"/>
        </w:rPr>
        <w:t>Při p</w:t>
      </w:r>
      <w:r w:rsidR="00D1570A" w:rsidRPr="00764C7C">
        <w:rPr>
          <w:rFonts w:cstheme="minorHAnsi"/>
          <w:sz w:val="22"/>
        </w:rPr>
        <w:t>ř</w:t>
      </w:r>
      <w:r w:rsidR="005935E6">
        <w:rPr>
          <w:rFonts w:cstheme="minorHAnsi"/>
          <w:sz w:val="22"/>
        </w:rPr>
        <w:t xml:space="preserve">evzetí díla bude vyhotoven </w:t>
      </w:r>
      <w:r w:rsidR="00764C7C">
        <w:rPr>
          <w:rFonts w:cstheme="minorHAnsi"/>
          <w:sz w:val="22"/>
        </w:rPr>
        <w:t>předávací protokol</w:t>
      </w:r>
      <w:r w:rsidR="00E96D60">
        <w:rPr>
          <w:rFonts w:cstheme="minorHAnsi"/>
          <w:sz w:val="22"/>
        </w:rPr>
        <w:t xml:space="preserve">. </w:t>
      </w:r>
      <w:r w:rsidR="00D1570A" w:rsidRPr="00F74BF3">
        <w:rPr>
          <w:rFonts w:cstheme="minorHAnsi"/>
          <w:sz w:val="22"/>
        </w:rPr>
        <w:t xml:space="preserve"> Jestliže objednavatel odmítne dílo převzít, je povinen uvést důvody. Po odstranění nedostatků, pro které objednatel odmítl dílo převzít, se provede další přejímací řízení v nezbytně nutném rozsahu. V takovém případě je možno k původnímu zápisu sepsat dodatek, ve kterém objednatel prohlašuje, že dílo přebírá</w:t>
      </w:r>
      <w:r w:rsidR="00517C16" w:rsidRPr="00F74BF3">
        <w:rPr>
          <w:rFonts w:cstheme="minorHAnsi"/>
          <w:sz w:val="22"/>
        </w:rPr>
        <w:t>.</w:t>
      </w:r>
    </w:p>
    <w:p w14:paraId="1684C984" w14:textId="77777777" w:rsidR="0044463A" w:rsidRPr="0044463A" w:rsidRDefault="0044463A" w:rsidP="0044463A">
      <w:pPr>
        <w:pStyle w:val="Odstavecseseznamem"/>
        <w:ind w:left="360"/>
        <w:rPr>
          <w:rFonts w:cstheme="minorHAnsi"/>
          <w:sz w:val="22"/>
        </w:rPr>
      </w:pPr>
    </w:p>
    <w:p w14:paraId="7F338718" w14:textId="77777777" w:rsidR="00517C16" w:rsidRPr="00F74BF3" w:rsidRDefault="00517C16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 w:rsidRPr="00F74BF3">
        <w:rPr>
          <w:rFonts w:cstheme="minorHAnsi"/>
          <w:sz w:val="22"/>
        </w:rPr>
        <w:t>Osobami oprávněnými jednat ve věcech předání a převzetí díla jsou:</w:t>
      </w:r>
    </w:p>
    <w:p w14:paraId="76D2A21F" w14:textId="77777777" w:rsidR="00517C16" w:rsidRPr="00F74BF3" w:rsidRDefault="00517C16" w:rsidP="00517C16">
      <w:pPr>
        <w:pStyle w:val="Odstavecseseznamem"/>
        <w:ind w:left="432"/>
        <w:rPr>
          <w:rFonts w:cstheme="minorHAnsi"/>
          <w:sz w:val="22"/>
        </w:rPr>
      </w:pPr>
    </w:p>
    <w:p w14:paraId="09A26997" w14:textId="49A39D19" w:rsidR="004064BA" w:rsidRDefault="004064BA" w:rsidP="004064BA">
      <w:pPr>
        <w:ind w:left="432"/>
        <w:rPr>
          <w:rFonts w:cstheme="minorHAnsi"/>
          <w:sz w:val="22"/>
        </w:rPr>
      </w:pPr>
      <w:r w:rsidRPr="000A62C7">
        <w:rPr>
          <w:rFonts w:cstheme="minorHAnsi"/>
          <w:sz w:val="22"/>
        </w:rPr>
        <w:t xml:space="preserve">Za </w:t>
      </w:r>
      <w:proofErr w:type="spellStart"/>
      <w:r w:rsidRPr="000A62C7">
        <w:rPr>
          <w:rFonts w:cstheme="minorHAnsi"/>
          <w:sz w:val="22"/>
        </w:rPr>
        <w:t>objednatele</w:t>
      </w:r>
      <w:r>
        <w:rPr>
          <w:rFonts w:cstheme="minorHAnsi"/>
          <w:sz w:val="22"/>
        </w:rPr>
        <w:t>ředitelka</w:t>
      </w:r>
      <w:proofErr w:type="spellEnd"/>
      <w:r>
        <w:rPr>
          <w:rFonts w:cstheme="minorHAnsi"/>
          <w:sz w:val="22"/>
        </w:rPr>
        <w:t xml:space="preserve"> MSP Strakonice,</w:t>
      </w:r>
    </w:p>
    <w:p w14:paraId="36B96FBE" w14:textId="23E7C646" w:rsidR="004064BA" w:rsidRPr="000A62C7" w:rsidRDefault="004064BA" w:rsidP="004064BA">
      <w:pPr>
        <w:ind w:left="432"/>
        <w:rPr>
          <w:rFonts w:cstheme="minorHAnsi"/>
          <w:sz w:val="22"/>
        </w:rPr>
      </w:pPr>
      <w:proofErr w:type="spellStart"/>
      <w:r>
        <w:rPr>
          <w:rFonts w:cstheme="minorHAnsi"/>
          <w:sz w:val="22"/>
        </w:rPr>
        <w:t>Tel.č</w:t>
      </w:r>
      <w:proofErr w:type="spellEnd"/>
      <w:r>
        <w:rPr>
          <w:rFonts w:cstheme="minorHAnsi"/>
          <w:sz w:val="22"/>
        </w:rPr>
        <w:t xml:space="preserve">. email: </w:t>
      </w:r>
    </w:p>
    <w:p w14:paraId="0300941C" w14:textId="0DAE310B" w:rsidR="004064BA" w:rsidRPr="000A62C7" w:rsidRDefault="004064BA" w:rsidP="004064BA">
      <w:pPr>
        <w:ind w:left="432"/>
        <w:rPr>
          <w:rFonts w:cstheme="minorHAnsi"/>
          <w:sz w:val="22"/>
        </w:rPr>
      </w:pPr>
      <w:r w:rsidRPr="000A62C7">
        <w:rPr>
          <w:rFonts w:cstheme="minorHAnsi"/>
          <w:sz w:val="22"/>
        </w:rPr>
        <w:t>Za zhotovitele:</w:t>
      </w:r>
      <w:r>
        <w:rPr>
          <w:rFonts w:cstheme="minorHAnsi"/>
          <w:sz w:val="22"/>
        </w:rPr>
        <w:t>, jednatel</w:t>
      </w:r>
    </w:p>
    <w:p w14:paraId="483E9F9B" w14:textId="6E9C1CA7" w:rsidR="000218BC" w:rsidRDefault="004064BA" w:rsidP="004064BA">
      <w:pPr>
        <w:ind w:left="432"/>
        <w:rPr>
          <w:rFonts w:cstheme="minorHAnsi"/>
          <w:sz w:val="22"/>
        </w:rPr>
      </w:pPr>
      <w:proofErr w:type="spellStart"/>
      <w:r>
        <w:rPr>
          <w:rFonts w:cstheme="minorHAnsi"/>
          <w:sz w:val="22"/>
        </w:rPr>
        <w:t>Tel.č</w:t>
      </w:r>
      <w:proofErr w:type="spellEnd"/>
      <w:r>
        <w:rPr>
          <w:rFonts w:cstheme="minorHAnsi"/>
          <w:sz w:val="22"/>
        </w:rPr>
        <w:t xml:space="preserve">., </w:t>
      </w:r>
    </w:p>
    <w:p w14:paraId="257DE84F" w14:textId="76043291" w:rsidR="004064BA" w:rsidRPr="000A62C7" w:rsidRDefault="004064BA" w:rsidP="004064BA">
      <w:pPr>
        <w:ind w:left="432"/>
        <w:rPr>
          <w:rFonts w:cstheme="minorHAnsi"/>
          <w:sz w:val="22"/>
        </w:rPr>
      </w:pPr>
      <w:r>
        <w:rPr>
          <w:rFonts w:cstheme="minorHAnsi"/>
          <w:sz w:val="22"/>
        </w:rPr>
        <w:t>email</w:t>
      </w:r>
    </w:p>
    <w:p w14:paraId="6A45F7DD" w14:textId="77777777" w:rsidR="00517C16" w:rsidRDefault="00517C16" w:rsidP="00517C16">
      <w:pPr>
        <w:pStyle w:val="Odstavecseseznamem"/>
        <w:ind w:left="432"/>
        <w:rPr>
          <w:rFonts w:cstheme="minorHAnsi"/>
          <w:sz w:val="22"/>
        </w:rPr>
      </w:pPr>
    </w:p>
    <w:p w14:paraId="1942B8F9" w14:textId="77777777" w:rsidR="008B027F" w:rsidRDefault="008B027F" w:rsidP="00517C16">
      <w:pPr>
        <w:pStyle w:val="Odstavecseseznamem"/>
        <w:ind w:left="432"/>
        <w:rPr>
          <w:rFonts w:cstheme="minorHAnsi"/>
          <w:sz w:val="22"/>
        </w:rPr>
      </w:pPr>
    </w:p>
    <w:p w14:paraId="2FBEDA36" w14:textId="77777777" w:rsidR="008B027F" w:rsidRDefault="008B027F" w:rsidP="00517C16">
      <w:pPr>
        <w:pStyle w:val="Odstavecseseznamem"/>
        <w:ind w:left="432"/>
        <w:rPr>
          <w:rFonts w:cstheme="minorHAnsi"/>
          <w:sz w:val="22"/>
        </w:rPr>
      </w:pPr>
    </w:p>
    <w:p w14:paraId="47C61478" w14:textId="77777777" w:rsidR="008B027F" w:rsidRPr="000A62C7" w:rsidRDefault="008B027F" w:rsidP="00517C16">
      <w:pPr>
        <w:pStyle w:val="Odstavecseseznamem"/>
        <w:ind w:left="432"/>
        <w:rPr>
          <w:rFonts w:cstheme="minorHAnsi"/>
          <w:sz w:val="22"/>
        </w:rPr>
      </w:pPr>
    </w:p>
    <w:p w14:paraId="150C2B0B" w14:textId="77777777" w:rsidR="00CE1BF3" w:rsidRPr="000A62C7" w:rsidRDefault="00D1570A" w:rsidP="005B0A79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lastRenderedPageBreak/>
        <w:t>Čl. VII</w:t>
      </w:r>
      <w:r w:rsidR="00016186">
        <w:rPr>
          <w:rFonts w:cstheme="minorHAnsi"/>
          <w:b/>
          <w:sz w:val="22"/>
        </w:rPr>
        <w:t>I</w:t>
      </w:r>
    </w:p>
    <w:p w14:paraId="0EDC0A9C" w14:textId="77777777" w:rsidR="00016186" w:rsidRPr="000A62C7" w:rsidRDefault="00A421F6" w:rsidP="00016186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Smluvní pokuty</w:t>
      </w:r>
    </w:p>
    <w:p w14:paraId="2A8FAC55" w14:textId="77777777" w:rsidR="00CE1BF3" w:rsidRPr="000A62C7" w:rsidRDefault="00CE1BF3" w:rsidP="005B0A79">
      <w:pPr>
        <w:rPr>
          <w:rFonts w:cstheme="minorHAnsi"/>
          <w:sz w:val="22"/>
        </w:rPr>
      </w:pPr>
    </w:p>
    <w:p w14:paraId="64D3126B" w14:textId="77777777" w:rsidR="005B0A79" w:rsidRPr="000A62C7" w:rsidRDefault="005B0A79" w:rsidP="00F91644">
      <w:pPr>
        <w:pStyle w:val="Odstavecseseznamem"/>
        <w:numPr>
          <w:ilvl w:val="0"/>
          <w:numId w:val="14"/>
        </w:numPr>
        <w:rPr>
          <w:rFonts w:cstheme="minorHAnsi"/>
          <w:vanish/>
          <w:sz w:val="22"/>
        </w:rPr>
      </w:pPr>
    </w:p>
    <w:p w14:paraId="10766F09" w14:textId="77777777" w:rsidR="00D1570A" w:rsidRPr="00016186" w:rsidRDefault="00D1570A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 w:rsidRPr="00016186">
        <w:rPr>
          <w:rFonts w:cstheme="minorHAnsi"/>
          <w:sz w:val="22"/>
        </w:rPr>
        <w:t>Zhotovitel se objednateli v případě prodlení s předáním díla zavazuje zaplatit smluvní pokutu ve výši 0,2 % z ceny díla za každý započatý den prodlení.</w:t>
      </w:r>
    </w:p>
    <w:p w14:paraId="2A8E6FC8" w14:textId="77777777" w:rsidR="00125FB0" w:rsidRPr="000A62C7" w:rsidRDefault="00125FB0" w:rsidP="00125FB0">
      <w:pPr>
        <w:pStyle w:val="Odstavecseseznamem"/>
        <w:ind w:left="360"/>
        <w:rPr>
          <w:rFonts w:cstheme="minorHAnsi"/>
          <w:sz w:val="22"/>
        </w:rPr>
      </w:pPr>
    </w:p>
    <w:p w14:paraId="35631862" w14:textId="77777777" w:rsidR="00D1570A" w:rsidRDefault="00D1570A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 w:rsidRPr="000A62C7">
        <w:rPr>
          <w:rFonts w:cstheme="minorHAnsi"/>
          <w:sz w:val="22"/>
        </w:rPr>
        <w:t>Objednatel se zhotoviteli v případě prodlení s platbou za řádně předané a převzaté dílo zavazuje zaplatit smluvní pokutu ve výši 0,2 % z dlužné částky za každý den prodlení.</w:t>
      </w:r>
    </w:p>
    <w:p w14:paraId="35AB4171" w14:textId="77777777" w:rsidR="00125FB0" w:rsidRPr="00125FB0" w:rsidRDefault="00125FB0" w:rsidP="00125FB0">
      <w:pPr>
        <w:rPr>
          <w:rFonts w:cstheme="minorHAnsi"/>
          <w:sz w:val="22"/>
        </w:rPr>
      </w:pPr>
    </w:p>
    <w:p w14:paraId="05FA5DBA" w14:textId="77777777" w:rsidR="00D1570A" w:rsidRDefault="00D1570A" w:rsidP="00F91644">
      <w:pPr>
        <w:pStyle w:val="Odstavecseseznamem"/>
        <w:numPr>
          <w:ilvl w:val="1"/>
          <w:numId w:val="14"/>
        </w:numPr>
        <w:rPr>
          <w:rFonts w:cstheme="minorHAnsi"/>
          <w:sz w:val="22"/>
        </w:rPr>
      </w:pPr>
      <w:r w:rsidRPr="000A62C7">
        <w:rPr>
          <w:rFonts w:cstheme="minorHAnsi"/>
          <w:sz w:val="22"/>
        </w:rPr>
        <w:t>Dohodnuté smluvní pokuty se nedotýkají nároku na případnou náhradu škody vzniklé porušením povinnosti, na kterou se vztahuje smluvní pokuta.</w:t>
      </w:r>
    </w:p>
    <w:p w14:paraId="70EA5B98" w14:textId="77777777" w:rsidR="005F3D9F" w:rsidRDefault="005F3D9F" w:rsidP="005F3D9F">
      <w:pPr>
        <w:pStyle w:val="Odstavecseseznamem"/>
        <w:rPr>
          <w:rFonts w:cstheme="minorHAnsi"/>
          <w:sz w:val="22"/>
        </w:rPr>
      </w:pPr>
    </w:p>
    <w:p w14:paraId="69C8CACE" w14:textId="77777777" w:rsidR="00B83A16" w:rsidRDefault="00B83A16" w:rsidP="005F3D9F">
      <w:pPr>
        <w:pStyle w:val="Odstavecseseznamem"/>
        <w:rPr>
          <w:rFonts w:cstheme="minorHAnsi"/>
          <w:sz w:val="22"/>
        </w:rPr>
      </w:pPr>
    </w:p>
    <w:p w14:paraId="571932F3" w14:textId="77777777" w:rsidR="00B83A16" w:rsidRPr="005F3D9F" w:rsidRDefault="00B83A16" w:rsidP="005F3D9F">
      <w:pPr>
        <w:pStyle w:val="Odstavecseseznamem"/>
        <w:rPr>
          <w:rFonts w:cstheme="minorHAnsi"/>
          <w:sz w:val="22"/>
        </w:rPr>
      </w:pPr>
    </w:p>
    <w:p w14:paraId="7CC4869D" w14:textId="77777777" w:rsidR="005F3D9F" w:rsidRPr="000A62C7" w:rsidRDefault="005F3D9F" w:rsidP="005F3D9F">
      <w:pPr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 xml:space="preserve">Čl. </w:t>
      </w:r>
      <w:r>
        <w:rPr>
          <w:rFonts w:cstheme="minorHAnsi"/>
          <w:b/>
          <w:sz w:val="22"/>
        </w:rPr>
        <w:t>IX</w:t>
      </w:r>
    </w:p>
    <w:p w14:paraId="1A6D3C49" w14:textId="77777777" w:rsidR="005F3D9F" w:rsidRPr="008764C6" w:rsidRDefault="005F3D9F" w:rsidP="005F3D9F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Vyšší moc</w:t>
      </w:r>
    </w:p>
    <w:p w14:paraId="6BAE6ABF" w14:textId="77777777" w:rsidR="005F3D9F" w:rsidRPr="000F0C55" w:rsidRDefault="005F3D9F" w:rsidP="005F3D9F">
      <w:pPr>
        <w:pStyle w:val="Odstavecseseznamem"/>
        <w:ind w:left="360"/>
        <w:rPr>
          <w:rFonts w:cstheme="minorHAnsi"/>
          <w:sz w:val="22"/>
          <w:szCs w:val="22"/>
        </w:rPr>
      </w:pPr>
    </w:p>
    <w:p w14:paraId="1D42245D" w14:textId="77777777" w:rsidR="005F3D9F" w:rsidRDefault="005F3D9F" w:rsidP="005F3D9F">
      <w:pPr>
        <w:pStyle w:val="Zkladntext1"/>
        <w:shd w:val="clear" w:color="auto" w:fill="auto"/>
        <w:tabs>
          <w:tab w:val="left" w:pos="577"/>
        </w:tabs>
        <w:spacing w:line="252" w:lineRule="auto"/>
        <w:jc w:val="both"/>
        <w:rPr>
          <w:rFonts w:asciiTheme="minorHAnsi" w:hAnsiTheme="minorHAnsi"/>
          <w:color w:val="000000"/>
          <w:sz w:val="22"/>
          <w:szCs w:val="22"/>
          <w:lang w:eastAsia="cs-CZ" w:bidi="cs-CZ"/>
        </w:rPr>
      </w:pP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>9.1</w:t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  <w:t xml:space="preserve">Smluvní strany se osvobozují od odpovědnosti za částečné nebo úplné neplnění smluvních </w:t>
      </w:r>
    </w:p>
    <w:p w14:paraId="0D79CABF" w14:textId="77777777" w:rsidR="005F3D9F" w:rsidRDefault="005F3D9F" w:rsidP="005F3D9F">
      <w:pPr>
        <w:pStyle w:val="Zkladntext1"/>
        <w:shd w:val="clear" w:color="auto" w:fill="auto"/>
        <w:tabs>
          <w:tab w:val="left" w:pos="577"/>
        </w:tabs>
        <w:spacing w:line="252" w:lineRule="auto"/>
        <w:jc w:val="both"/>
        <w:rPr>
          <w:rFonts w:asciiTheme="minorHAnsi" w:hAnsiTheme="minorHAnsi"/>
          <w:color w:val="000000"/>
          <w:sz w:val="22"/>
          <w:szCs w:val="22"/>
          <w:lang w:eastAsia="cs-CZ" w:bidi="cs-CZ"/>
        </w:rPr>
      </w:pPr>
      <w:r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 xml:space="preserve">závazků, jestliže se tak stalo v důsledku vyšší moci. Za vyšší moc se pokládají okolnosti, které </w:t>
      </w:r>
    </w:p>
    <w:p w14:paraId="1463B564" w14:textId="77777777" w:rsidR="005F3D9F" w:rsidRDefault="005F3D9F" w:rsidP="005F3D9F">
      <w:pPr>
        <w:pStyle w:val="Zkladntext1"/>
        <w:shd w:val="clear" w:color="auto" w:fill="auto"/>
        <w:tabs>
          <w:tab w:val="left" w:pos="577"/>
        </w:tabs>
        <w:spacing w:line="252" w:lineRule="auto"/>
        <w:jc w:val="both"/>
        <w:rPr>
          <w:rFonts w:asciiTheme="minorHAnsi" w:hAnsiTheme="minorHAnsi"/>
          <w:color w:val="000000"/>
          <w:sz w:val="22"/>
          <w:szCs w:val="22"/>
          <w:lang w:eastAsia="cs-CZ" w:bidi="cs-CZ"/>
        </w:rPr>
      </w:pPr>
      <w:r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 xml:space="preserve">vznikly po uzavření této smlouvy v důsledku stranami nepředvídatelných a neodvratitelných </w:t>
      </w:r>
    </w:p>
    <w:p w14:paraId="5032730D" w14:textId="77777777" w:rsidR="005F3D9F" w:rsidRPr="000F0C55" w:rsidRDefault="005F3D9F" w:rsidP="005F3D9F">
      <w:pPr>
        <w:pStyle w:val="Zkladntext1"/>
        <w:shd w:val="clear" w:color="auto" w:fill="auto"/>
        <w:tabs>
          <w:tab w:val="left" w:pos="577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>událostí mimořádné a neodvratitelné povahy a mají bezprostřední vliv na plnění díla.</w:t>
      </w:r>
    </w:p>
    <w:p w14:paraId="3A749CA1" w14:textId="77777777" w:rsidR="005F3D9F" w:rsidRDefault="005F3D9F" w:rsidP="005F3D9F">
      <w:pPr>
        <w:pStyle w:val="Zkladntext1"/>
        <w:shd w:val="clear" w:color="auto" w:fill="auto"/>
        <w:tabs>
          <w:tab w:val="left" w:pos="577"/>
        </w:tabs>
        <w:spacing w:line="252" w:lineRule="auto"/>
        <w:jc w:val="both"/>
        <w:rPr>
          <w:rFonts w:asciiTheme="minorHAnsi" w:hAnsiTheme="minorHAnsi"/>
          <w:color w:val="000000"/>
          <w:sz w:val="22"/>
          <w:szCs w:val="22"/>
          <w:lang w:eastAsia="cs-CZ" w:bidi="cs-CZ"/>
        </w:rPr>
      </w:pP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>9.2</w:t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  <w:t xml:space="preserve">V případě vyšší moci se prodlužuje lhůta ke splnění smluvních závazků podle dohody smluvních </w:t>
      </w:r>
    </w:p>
    <w:p w14:paraId="26A99D56" w14:textId="77777777" w:rsidR="005F3D9F" w:rsidRPr="000F0C55" w:rsidRDefault="005F3D9F" w:rsidP="005F3D9F">
      <w:pPr>
        <w:pStyle w:val="Zkladntext1"/>
        <w:shd w:val="clear" w:color="auto" w:fill="auto"/>
        <w:tabs>
          <w:tab w:val="left" w:pos="577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>stran.</w:t>
      </w:r>
    </w:p>
    <w:p w14:paraId="5405C5B5" w14:textId="77777777" w:rsidR="005F3D9F" w:rsidRDefault="005F3D9F" w:rsidP="005F3D9F">
      <w:pPr>
        <w:pStyle w:val="Zkladntext1"/>
        <w:shd w:val="clear" w:color="auto" w:fill="auto"/>
        <w:tabs>
          <w:tab w:val="left" w:pos="586"/>
        </w:tabs>
        <w:spacing w:line="252" w:lineRule="auto"/>
        <w:jc w:val="both"/>
        <w:rPr>
          <w:rFonts w:asciiTheme="minorHAnsi" w:hAnsiTheme="minorHAnsi"/>
          <w:color w:val="000000"/>
          <w:sz w:val="22"/>
          <w:szCs w:val="22"/>
          <w:lang w:eastAsia="cs-CZ" w:bidi="cs-CZ"/>
        </w:rPr>
      </w:pP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>9.3</w:t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  <w:t xml:space="preserve">Smluvní strana, u které nastal případ vyšší moci, musí o tom nejpozději do 3 dnů od data </w:t>
      </w:r>
    </w:p>
    <w:p w14:paraId="7C7E85F2" w14:textId="77777777" w:rsidR="005F3D9F" w:rsidRDefault="005F3D9F" w:rsidP="005F3D9F">
      <w:pPr>
        <w:pStyle w:val="Zkladntext1"/>
        <w:shd w:val="clear" w:color="auto" w:fill="auto"/>
        <w:tabs>
          <w:tab w:val="left" w:pos="586"/>
        </w:tabs>
        <w:spacing w:line="252" w:lineRule="auto"/>
        <w:jc w:val="both"/>
        <w:rPr>
          <w:rFonts w:asciiTheme="minorHAnsi" w:hAnsiTheme="minorHAnsi"/>
          <w:color w:val="000000"/>
          <w:sz w:val="22"/>
          <w:szCs w:val="22"/>
          <w:lang w:eastAsia="cs-CZ" w:bidi="cs-CZ"/>
        </w:rPr>
      </w:pPr>
      <w:r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 xml:space="preserve">vzniku takovéto okolnosti a do 3 dnů po jejím skončení, písemně uvědomit druhou smluvní </w:t>
      </w:r>
    </w:p>
    <w:p w14:paraId="1CE582E9" w14:textId="77777777" w:rsidR="005F3D9F" w:rsidRPr="000F0C55" w:rsidRDefault="005F3D9F" w:rsidP="005F3D9F">
      <w:pPr>
        <w:pStyle w:val="Zkladntext1"/>
        <w:shd w:val="clear" w:color="auto" w:fill="auto"/>
        <w:tabs>
          <w:tab w:val="left" w:pos="586"/>
        </w:tabs>
        <w:spacing w:line="252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>stranu.</w:t>
      </w:r>
    </w:p>
    <w:p w14:paraId="2BDBF0FF" w14:textId="77777777" w:rsidR="005F3D9F" w:rsidRPr="0018446C" w:rsidRDefault="005F3D9F" w:rsidP="0018446C">
      <w:pPr>
        <w:pStyle w:val="Zkladntext1"/>
        <w:shd w:val="clear" w:color="auto" w:fill="auto"/>
        <w:tabs>
          <w:tab w:val="left" w:pos="582"/>
        </w:tabs>
        <w:spacing w:after="240" w:line="252" w:lineRule="auto"/>
        <w:ind w:left="582" w:hanging="582"/>
        <w:jc w:val="both"/>
        <w:rPr>
          <w:rFonts w:asciiTheme="minorHAnsi" w:hAnsiTheme="minorHAnsi"/>
          <w:color w:val="000000"/>
          <w:sz w:val="22"/>
          <w:szCs w:val="22"/>
          <w:lang w:eastAsia="cs-CZ" w:bidi="cs-CZ"/>
        </w:rPr>
      </w:pP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>9.4</w:t>
      </w:r>
      <w:r w:rsidRPr="000F0C55">
        <w:rPr>
          <w:rFonts w:asciiTheme="minorHAnsi" w:hAnsiTheme="minorHAnsi"/>
          <w:color w:val="000000"/>
          <w:sz w:val="22"/>
          <w:szCs w:val="22"/>
          <w:lang w:eastAsia="cs-CZ" w:bidi="cs-CZ"/>
        </w:rPr>
        <w:tab/>
        <w:t>V případě, že by vyšší moc způsobila odložení smluvních závazků o více než 1 měsíc, dohodnou se smluvní strany na dalším postupu realizace smlouvy o dílo.</w:t>
      </w:r>
    </w:p>
    <w:p w14:paraId="2FB94400" w14:textId="77777777" w:rsidR="00CE1BF3" w:rsidRPr="000A62C7" w:rsidRDefault="00CE1BF3" w:rsidP="005B0A79">
      <w:pPr>
        <w:rPr>
          <w:rFonts w:cstheme="minorHAnsi"/>
          <w:sz w:val="22"/>
        </w:rPr>
      </w:pPr>
    </w:p>
    <w:p w14:paraId="717273E9" w14:textId="77777777" w:rsidR="00A421F6" w:rsidRPr="000A62C7" w:rsidRDefault="005F3D9F" w:rsidP="005B0A79">
      <w:pPr>
        <w:jc w:val="center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Čl. </w:t>
      </w:r>
      <w:r w:rsidR="00016186">
        <w:rPr>
          <w:rFonts w:cstheme="minorHAnsi"/>
          <w:b/>
          <w:sz w:val="22"/>
        </w:rPr>
        <w:t>X</w:t>
      </w:r>
    </w:p>
    <w:p w14:paraId="4ED5AF86" w14:textId="77777777" w:rsidR="00A421F6" w:rsidRPr="000A62C7" w:rsidRDefault="00A421F6" w:rsidP="005B0A79">
      <w:pPr>
        <w:ind w:left="360"/>
        <w:jc w:val="center"/>
        <w:rPr>
          <w:rFonts w:cstheme="minorHAnsi"/>
          <w:b/>
          <w:sz w:val="22"/>
        </w:rPr>
      </w:pPr>
      <w:r w:rsidRPr="000A62C7">
        <w:rPr>
          <w:rFonts w:cstheme="minorHAnsi"/>
          <w:b/>
          <w:sz w:val="22"/>
        </w:rPr>
        <w:t>Závěrečná ustanovení</w:t>
      </w:r>
    </w:p>
    <w:p w14:paraId="76BB8783" w14:textId="77777777" w:rsidR="00A421F6" w:rsidRPr="000A62C7" w:rsidRDefault="00A421F6" w:rsidP="005B0A79">
      <w:pPr>
        <w:jc w:val="center"/>
        <w:rPr>
          <w:rFonts w:cstheme="minorHAnsi"/>
          <w:b/>
          <w:sz w:val="22"/>
        </w:rPr>
      </w:pPr>
    </w:p>
    <w:p w14:paraId="134A92A5" w14:textId="77777777" w:rsidR="005B0A79" w:rsidRPr="000A62C7" w:rsidRDefault="005B0A79" w:rsidP="00F91644">
      <w:pPr>
        <w:pStyle w:val="Odstavecseseznamem"/>
        <w:numPr>
          <w:ilvl w:val="0"/>
          <w:numId w:val="14"/>
        </w:numPr>
        <w:rPr>
          <w:rFonts w:cstheme="minorHAnsi"/>
          <w:vanish/>
          <w:sz w:val="22"/>
        </w:rPr>
      </w:pPr>
    </w:p>
    <w:p w14:paraId="2EE886B4" w14:textId="77777777" w:rsidR="00EB1562" w:rsidRDefault="00EB1562" w:rsidP="00EB1562">
      <w:pPr>
        <w:pStyle w:val="Odstavecseseznamem"/>
        <w:numPr>
          <w:ilvl w:val="1"/>
          <w:numId w:val="16"/>
        </w:numPr>
        <w:rPr>
          <w:rFonts w:cstheme="minorHAnsi"/>
          <w:sz w:val="22"/>
        </w:rPr>
      </w:pPr>
      <w:r>
        <w:rPr>
          <w:rFonts w:cstheme="minorHAnsi"/>
          <w:sz w:val="22"/>
        </w:rPr>
        <w:t>Tato s</w:t>
      </w:r>
      <w:r w:rsidRPr="00254E56">
        <w:rPr>
          <w:rFonts w:cstheme="minorHAnsi"/>
          <w:sz w:val="22"/>
        </w:rPr>
        <w:t xml:space="preserve">mlouva je vystavena ve třech stejnopisech s platností originálu, z nichž dvě vyhotovení </w:t>
      </w:r>
    </w:p>
    <w:p w14:paraId="29847B2A" w14:textId="77777777" w:rsidR="00A421F6" w:rsidRPr="00EB1562" w:rsidRDefault="00EB1562" w:rsidP="00EB1562">
      <w:pPr>
        <w:pStyle w:val="Odstavecseseznamem"/>
        <w:ind w:left="375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</w:t>
      </w:r>
      <w:r w:rsidRPr="00254E56">
        <w:rPr>
          <w:rFonts w:cstheme="minorHAnsi"/>
          <w:sz w:val="22"/>
        </w:rPr>
        <w:t>obdrží objednatel a jedno zhotovitel.</w:t>
      </w:r>
    </w:p>
    <w:p w14:paraId="5A75B094" w14:textId="77777777" w:rsidR="00125FB0" w:rsidRPr="000A62C7" w:rsidRDefault="00125FB0" w:rsidP="00125FB0">
      <w:pPr>
        <w:pStyle w:val="Odstavecseseznamem"/>
        <w:ind w:left="360"/>
        <w:rPr>
          <w:rFonts w:cstheme="minorHAnsi"/>
          <w:sz w:val="22"/>
        </w:rPr>
      </w:pPr>
    </w:p>
    <w:p w14:paraId="7004120D" w14:textId="77777777" w:rsidR="005F3D9F" w:rsidRDefault="00A421F6" w:rsidP="005F3D9F">
      <w:pPr>
        <w:pStyle w:val="Odstavecseseznamem"/>
        <w:numPr>
          <w:ilvl w:val="1"/>
          <w:numId w:val="16"/>
        </w:numPr>
        <w:rPr>
          <w:rFonts w:cstheme="minorHAnsi"/>
          <w:sz w:val="22"/>
        </w:rPr>
      </w:pPr>
      <w:r w:rsidRPr="000A62C7">
        <w:rPr>
          <w:rFonts w:cstheme="minorHAnsi"/>
          <w:sz w:val="22"/>
        </w:rPr>
        <w:t xml:space="preserve">Změny této smlouvy lze činit pouze prostřednictvím písemných a vzestupně číslovaných </w:t>
      </w:r>
    </w:p>
    <w:p w14:paraId="67357954" w14:textId="77777777" w:rsidR="00A421F6" w:rsidRDefault="00A421F6" w:rsidP="005F3D9F">
      <w:pPr>
        <w:pStyle w:val="Odstavecseseznamem"/>
        <w:ind w:left="375" w:firstLine="333"/>
        <w:rPr>
          <w:rFonts w:cstheme="minorHAnsi"/>
          <w:sz w:val="22"/>
        </w:rPr>
      </w:pPr>
      <w:r w:rsidRPr="000A62C7">
        <w:rPr>
          <w:rFonts w:cstheme="minorHAnsi"/>
          <w:sz w:val="22"/>
        </w:rPr>
        <w:lastRenderedPageBreak/>
        <w:t>dodatků podepsaných oběma smluvními stranami.</w:t>
      </w:r>
    </w:p>
    <w:p w14:paraId="097C680E" w14:textId="77777777" w:rsidR="00125FB0" w:rsidRPr="00125FB0" w:rsidRDefault="00125FB0" w:rsidP="00125FB0">
      <w:pPr>
        <w:rPr>
          <w:rFonts w:cstheme="minorHAnsi"/>
          <w:sz w:val="22"/>
        </w:rPr>
      </w:pPr>
    </w:p>
    <w:p w14:paraId="04B0A114" w14:textId="77777777" w:rsidR="005F3D9F" w:rsidRDefault="00A421F6" w:rsidP="005F3D9F">
      <w:pPr>
        <w:pStyle w:val="Odstavecseseznamem"/>
        <w:numPr>
          <w:ilvl w:val="1"/>
          <w:numId w:val="16"/>
        </w:numPr>
        <w:rPr>
          <w:rFonts w:cstheme="minorHAnsi"/>
          <w:sz w:val="22"/>
        </w:rPr>
      </w:pPr>
      <w:r w:rsidRPr="000A62C7">
        <w:rPr>
          <w:rFonts w:cstheme="minorHAnsi"/>
          <w:sz w:val="22"/>
        </w:rPr>
        <w:t xml:space="preserve">Tato smlouva je projevem vážné a svobodné vůle smluvních stran, a nebyla podepsána v tísni </w:t>
      </w:r>
    </w:p>
    <w:p w14:paraId="07203464" w14:textId="77777777" w:rsidR="00A421F6" w:rsidRDefault="00A421F6" w:rsidP="005F3D9F">
      <w:pPr>
        <w:pStyle w:val="Odstavecseseznamem"/>
        <w:ind w:left="708"/>
        <w:rPr>
          <w:rFonts w:cstheme="minorHAnsi"/>
          <w:sz w:val="22"/>
        </w:rPr>
      </w:pPr>
      <w:r w:rsidRPr="000A62C7">
        <w:rPr>
          <w:rFonts w:cstheme="minorHAnsi"/>
          <w:sz w:val="22"/>
        </w:rPr>
        <w:t>nebo za nápadně nevýhodných podmínek. Na důkaz této s</w:t>
      </w:r>
      <w:r w:rsidR="005F3D9F">
        <w:rPr>
          <w:rFonts w:cstheme="minorHAnsi"/>
          <w:sz w:val="22"/>
        </w:rPr>
        <w:t>kutečnosti strany připojují své</w:t>
      </w:r>
      <w:r w:rsidR="00FA7C5B">
        <w:rPr>
          <w:rFonts w:cstheme="minorHAnsi"/>
          <w:sz w:val="22"/>
        </w:rPr>
        <w:t xml:space="preserve"> </w:t>
      </w:r>
      <w:r w:rsidRPr="000A62C7">
        <w:rPr>
          <w:rFonts w:cstheme="minorHAnsi"/>
          <w:sz w:val="22"/>
        </w:rPr>
        <w:t>podpisy.</w:t>
      </w:r>
    </w:p>
    <w:p w14:paraId="798695AD" w14:textId="77777777" w:rsidR="00125FB0" w:rsidRPr="00125FB0" w:rsidRDefault="00125FB0" w:rsidP="00125FB0">
      <w:pPr>
        <w:rPr>
          <w:rFonts w:cstheme="minorHAnsi"/>
          <w:sz w:val="22"/>
        </w:rPr>
      </w:pPr>
    </w:p>
    <w:p w14:paraId="3B28F446" w14:textId="77777777" w:rsidR="00A421F6" w:rsidRPr="0018446C" w:rsidRDefault="0018446C" w:rsidP="0018446C">
      <w:pPr>
        <w:ind w:left="705" w:hanging="705"/>
        <w:rPr>
          <w:rFonts w:cstheme="minorHAnsi"/>
          <w:sz w:val="22"/>
        </w:rPr>
      </w:pPr>
      <w:r>
        <w:rPr>
          <w:rFonts w:cstheme="minorHAnsi"/>
          <w:sz w:val="22"/>
        </w:rPr>
        <w:t>10.4.</w:t>
      </w:r>
      <w:r>
        <w:rPr>
          <w:rFonts w:cstheme="minorHAnsi"/>
          <w:sz w:val="22"/>
        </w:rPr>
        <w:tab/>
      </w:r>
      <w:r w:rsidR="00A421F6" w:rsidRPr="0018446C">
        <w:rPr>
          <w:rFonts w:cstheme="minorHAnsi"/>
          <w:sz w:val="22"/>
        </w:rPr>
        <w:t xml:space="preserve">Smlouva nabývá platnosti </w:t>
      </w:r>
      <w:r w:rsidR="003F0771" w:rsidRPr="0018446C">
        <w:rPr>
          <w:rFonts w:cstheme="minorHAnsi"/>
          <w:sz w:val="22"/>
        </w:rPr>
        <w:t>dnem jejího uzavření, tj. dnem podpisu Smlouvy oprávněnými zástupci obou smluvních stran. Smlouva nabývá účinnosti, vzhledem k tomu, že se jedná o smlouvu podléhající zveřejnění v registru smluv dle zákona č.340/2015 Sb., teprve dnem zveřejnění v registru smluv, tuto Smlouvu uveřejní v registru kupující.</w:t>
      </w:r>
      <w:r w:rsidR="00A421F6" w:rsidRPr="0018446C">
        <w:rPr>
          <w:rFonts w:cstheme="minorHAnsi"/>
          <w:sz w:val="22"/>
        </w:rPr>
        <w:t>.</w:t>
      </w:r>
    </w:p>
    <w:p w14:paraId="2D3006F6" w14:textId="77777777" w:rsidR="00125FB0" w:rsidRPr="00125FB0" w:rsidRDefault="00125FB0" w:rsidP="00125FB0">
      <w:pPr>
        <w:rPr>
          <w:rFonts w:cstheme="minorHAnsi"/>
          <w:sz w:val="22"/>
        </w:rPr>
      </w:pPr>
    </w:p>
    <w:p w14:paraId="2687C391" w14:textId="77777777" w:rsidR="006824AC" w:rsidRPr="0018446C" w:rsidRDefault="0018446C" w:rsidP="0018446C">
      <w:pPr>
        <w:ind w:left="705" w:hanging="705"/>
        <w:rPr>
          <w:rFonts w:ascii="Calibri" w:hAnsi="Calibri" w:cs="Calibri"/>
          <w:sz w:val="22"/>
        </w:rPr>
      </w:pPr>
      <w:r>
        <w:rPr>
          <w:rFonts w:cstheme="minorHAnsi"/>
          <w:sz w:val="22"/>
        </w:rPr>
        <w:t>10.5.</w:t>
      </w:r>
      <w:r>
        <w:rPr>
          <w:rFonts w:cstheme="minorHAnsi"/>
          <w:sz w:val="22"/>
        </w:rPr>
        <w:tab/>
      </w:r>
      <w:r w:rsidR="006824AC" w:rsidRPr="0018446C">
        <w:rPr>
          <w:rFonts w:cstheme="minorHAnsi"/>
          <w:sz w:val="22"/>
        </w:rPr>
        <w:t>M</w:t>
      </w:r>
      <w:r w:rsidR="006824AC" w:rsidRPr="0018446C">
        <w:rPr>
          <w:rFonts w:ascii="Calibri" w:hAnsi="Calibri" w:cs="Calibri"/>
          <w:sz w:val="22"/>
        </w:rPr>
        <w:t xml:space="preserve">uzeum středního Pootaví Strakonice zpracovává osobní údaje uvedené v této smlouvě na </w:t>
      </w:r>
      <w:r w:rsidR="00C3233E" w:rsidRPr="0018446C">
        <w:rPr>
          <w:rFonts w:ascii="Calibri" w:hAnsi="Calibri" w:cs="Calibri"/>
          <w:sz w:val="22"/>
        </w:rPr>
        <w:t xml:space="preserve"> </w:t>
      </w:r>
      <w:r w:rsidR="006824AC" w:rsidRPr="0018446C">
        <w:rPr>
          <w:rFonts w:ascii="Calibri" w:hAnsi="Calibri" w:cs="Calibri"/>
          <w:sz w:val="22"/>
        </w:rPr>
        <w:t>základě splnění právní povinnosti v souladu s Nařízením Evropského parlamentu a Rady EU 2016/679. Výše uvedené osobní údaje budou zpracovávány po zákonem stanovenou lhůtu.</w:t>
      </w:r>
    </w:p>
    <w:p w14:paraId="41664DFE" w14:textId="77777777" w:rsidR="006824AC" w:rsidRDefault="00D37C04" w:rsidP="006824AC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Čl. </w:t>
      </w:r>
      <w:r w:rsidR="006824AC">
        <w:rPr>
          <w:rFonts w:ascii="Calibri" w:hAnsi="Calibri" w:cs="Calibri"/>
          <w:b/>
          <w:sz w:val="22"/>
        </w:rPr>
        <w:t>X</w:t>
      </w:r>
      <w:r w:rsidR="000C4669">
        <w:rPr>
          <w:rFonts w:ascii="Calibri" w:hAnsi="Calibri" w:cs="Calibri"/>
          <w:b/>
          <w:sz w:val="22"/>
        </w:rPr>
        <w:t>I</w:t>
      </w:r>
    </w:p>
    <w:p w14:paraId="0CCAEB95" w14:textId="77777777"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Smluvní doložka</w:t>
      </w:r>
    </w:p>
    <w:p w14:paraId="5FBC7297" w14:textId="77777777" w:rsidR="006824AC" w:rsidRDefault="006824AC" w:rsidP="006824AC">
      <w:pPr>
        <w:jc w:val="center"/>
        <w:rPr>
          <w:rFonts w:ascii="Calibri" w:hAnsi="Calibri" w:cs="Calibri"/>
          <w:b/>
          <w:sz w:val="22"/>
        </w:rPr>
      </w:pPr>
    </w:p>
    <w:p w14:paraId="5B850549" w14:textId="77777777" w:rsidR="006824AC" w:rsidRDefault="000C4669" w:rsidP="006824AC">
      <w:pPr>
        <w:ind w:left="426" w:hanging="426"/>
        <w:rPr>
          <w:rFonts w:ascii="Calibri" w:hAnsi="Calibri" w:cs="Arial"/>
          <w:sz w:val="22"/>
        </w:rPr>
      </w:pPr>
      <w:r>
        <w:rPr>
          <w:rFonts w:ascii="Calibri" w:hAnsi="Calibri" w:cs="Calibri"/>
          <w:sz w:val="22"/>
        </w:rPr>
        <w:t>11</w:t>
      </w:r>
      <w:r w:rsidR="006824AC">
        <w:rPr>
          <w:rFonts w:ascii="Calibri" w:hAnsi="Calibri" w:cs="Calibri"/>
          <w:sz w:val="22"/>
        </w:rPr>
        <w:t xml:space="preserve">.1. </w:t>
      </w:r>
      <w:r w:rsidR="006824AC">
        <w:rPr>
          <w:rFonts w:ascii="Calibri" w:hAnsi="Calibri" w:cs="Arial"/>
          <w:sz w:val="22"/>
        </w:rPr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14:paraId="1928BA15" w14:textId="77777777" w:rsidR="00125FB0" w:rsidRDefault="00125FB0" w:rsidP="006824AC">
      <w:pPr>
        <w:ind w:left="426" w:hanging="426"/>
        <w:rPr>
          <w:rFonts w:ascii="Calibri" w:hAnsi="Calibri" w:cs="Arial"/>
          <w:sz w:val="22"/>
        </w:rPr>
      </w:pPr>
    </w:p>
    <w:p w14:paraId="4A777512" w14:textId="77777777" w:rsidR="006824AC" w:rsidRDefault="00FE2BBF" w:rsidP="006824AC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1</w:t>
      </w:r>
      <w:r w:rsidR="000C4669">
        <w:rPr>
          <w:rFonts w:ascii="Calibri" w:hAnsi="Calibri" w:cs="Arial"/>
          <w:sz w:val="22"/>
        </w:rPr>
        <w:t>1</w:t>
      </w:r>
      <w:r w:rsidR="006824AC">
        <w:rPr>
          <w:rFonts w:ascii="Calibri" w:hAnsi="Calibri" w:cs="Arial"/>
          <w:sz w:val="22"/>
        </w:rPr>
        <w:t>.2. Smluvní strany prohlašují, že smlouva neobsahuje žádné obchodní tajemství.</w:t>
      </w:r>
    </w:p>
    <w:p w14:paraId="63D30B47" w14:textId="77777777" w:rsidR="00A421F6" w:rsidRDefault="0017656E" w:rsidP="00A421F6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Ve Strakonicích</w:t>
      </w:r>
      <w:r w:rsidR="0035170D">
        <w:rPr>
          <w:rFonts w:ascii="Calibri" w:hAnsi="Calibri" w:cs="Arial"/>
          <w:sz w:val="22"/>
        </w:rPr>
        <w:t>, dne ………………………</w:t>
      </w:r>
      <w:r w:rsidR="00AB6D29">
        <w:rPr>
          <w:rFonts w:ascii="Calibri" w:hAnsi="Calibri" w:cs="Arial"/>
          <w:sz w:val="22"/>
        </w:rPr>
        <w:t xml:space="preserve">         </w:t>
      </w:r>
      <w:r w:rsidR="00231132">
        <w:rPr>
          <w:rFonts w:ascii="Calibri" w:hAnsi="Calibri" w:cs="Arial"/>
          <w:sz w:val="22"/>
        </w:rPr>
        <w:t xml:space="preserve">                       </w:t>
      </w:r>
      <w:r w:rsidR="00AB6D29">
        <w:rPr>
          <w:rFonts w:ascii="Calibri" w:hAnsi="Calibri" w:cs="Arial"/>
          <w:sz w:val="22"/>
        </w:rPr>
        <w:t xml:space="preserve"> </w:t>
      </w:r>
      <w:r w:rsidR="0035170D">
        <w:rPr>
          <w:rFonts w:ascii="Calibri" w:hAnsi="Calibri" w:cs="Arial"/>
          <w:sz w:val="22"/>
        </w:rPr>
        <w:t>Ve Strakonicích, dne……………………..</w:t>
      </w:r>
    </w:p>
    <w:p w14:paraId="32649788" w14:textId="77777777" w:rsidR="00AB6D29" w:rsidRDefault="00AB6D29" w:rsidP="00A421F6">
      <w:pPr>
        <w:rPr>
          <w:rFonts w:ascii="Calibri" w:hAnsi="Calibri" w:cs="Arial"/>
          <w:sz w:val="22"/>
        </w:rPr>
      </w:pPr>
    </w:p>
    <w:p w14:paraId="58161618" w14:textId="77777777" w:rsidR="00AB6D29" w:rsidRDefault="00231132" w:rsidP="00A421F6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……………………………………………………….      </w:t>
      </w:r>
      <w:r w:rsidR="00AB6D29">
        <w:rPr>
          <w:rFonts w:ascii="Calibri" w:hAnsi="Calibri" w:cs="Arial"/>
          <w:sz w:val="22"/>
        </w:rPr>
        <w:t xml:space="preserve">                </w:t>
      </w:r>
      <w:r>
        <w:rPr>
          <w:rFonts w:ascii="Calibri" w:hAnsi="Calibri" w:cs="Arial"/>
          <w:sz w:val="22"/>
        </w:rPr>
        <w:t xml:space="preserve">           </w:t>
      </w:r>
      <w:r w:rsidR="00AB6D29">
        <w:rPr>
          <w:rFonts w:ascii="Calibri" w:hAnsi="Calibri" w:cs="Arial"/>
          <w:sz w:val="22"/>
        </w:rPr>
        <w:t>………………………………………………</w:t>
      </w:r>
      <w:r>
        <w:rPr>
          <w:rFonts w:ascii="Calibri" w:hAnsi="Calibri" w:cs="Arial"/>
          <w:sz w:val="22"/>
        </w:rPr>
        <w:t>………</w:t>
      </w:r>
    </w:p>
    <w:p w14:paraId="625A80D1" w14:textId="77777777" w:rsidR="00231132" w:rsidRDefault="00231132" w:rsidP="00A421F6">
      <w:pPr>
        <w:rPr>
          <w:rFonts w:ascii="Calibri" w:hAnsi="Calibri" w:cs="Arial"/>
          <w:sz w:val="22"/>
        </w:rPr>
      </w:pPr>
    </w:p>
    <w:p w14:paraId="450CB38F" w14:textId="64C83296" w:rsidR="00AB6D29" w:rsidRDefault="00AB6D29" w:rsidP="00A421F6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Za objednatele </w:t>
      </w:r>
      <w:r w:rsidR="00C84995">
        <w:rPr>
          <w:rFonts w:ascii="Calibri" w:hAnsi="Calibri" w:cs="Arial"/>
          <w:sz w:val="22"/>
        </w:rPr>
        <w:t xml:space="preserve">                                                                        </w:t>
      </w:r>
      <w:r>
        <w:rPr>
          <w:rFonts w:ascii="Calibri" w:hAnsi="Calibri" w:cs="Arial"/>
          <w:sz w:val="22"/>
        </w:rPr>
        <w:t>Za zhotovitele ………………………</w:t>
      </w:r>
      <w:r w:rsidR="00231132">
        <w:rPr>
          <w:rFonts w:ascii="Calibri" w:hAnsi="Calibri" w:cs="Arial"/>
          <w:sz w:val="22"/>
        </w:rPr>
        <w:t>…………</w:t>
      </w:r>
    </w:p>
    <w:p w14:paraId="1351426E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2F6E2265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2F2A4B84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049FE418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04FE17BB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22E11E74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315A007D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64D185AA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5501A4D2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3B1CF2DE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609DFBAC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27CCEB33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7B67C4B6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56F27B5E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2F73ABBA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038FCB9A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3E827BEE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2ED94103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5F9FEAFA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15065F53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3083B936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48652016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6A8CD32B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378DF708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5C4AC2A6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3B1A44DA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79D04445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45D80C8B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0C66058B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40EF5F31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3A23AF65" w14:textId="77777777" w:rsidR="0017656E" w:rsidRDefault="0017656E" w:rsidP="00A421F6">
      <w:pPr>
        <w:rPr>
          <w:rFonts w:ascii="Calibri" w:hAnsi="Calibri" w:cs="Arial"/>
          <w:sz w:val="22"/>
        </w:rPr>
      </w:pPr>
    </w:p>
    <w:p w14:paraId="060C924E" w14:textId="77777777" w:rsidR="0017656E" w:rsidRPr="0017656E" w:rsidRDefault="0017656E" w:rsidP="00A421F6">
      <w:pPr>
        <w:rPr>
          <w:rFonts w:ascii="Calibri" w:hAnsi="Calibri" w:cs="Arial"/>
          <w:sz w:val="22"/>
        </w:rPr>
        <w:sectPr w:rsidR="0017656E" w:rsidRPr="0017656E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55814B" w14:textId="77777777" w:rsidR="00A421F6" w:rsidRPr="000A62C7" w:rsidRDefault="00A421F6" w:rsidP="00A421F6">
      <w:pPr>
        <w:rPr>
          <w:rFonts w:cstheme="minorHAnsi"/>
          <w:sz w:val="22"/>
        </w:rPr>
      </w:pPr>
    </w:p>
    <w:p w14:paraId="0A4DF49D" w14:textId="77777777" w:rsidR="00A421F6" w:rsidRPr="000A62C7" w:rsidRDefault="00A421F6" w:rsidP="00A421F6">
      <w:pPr>
        <w:rPr>
          <w:rFonts w:cstheme="minorHAnsi"/>
          <w:sz w:val="22"/>
        </w:rPr>
      </w:pPr>
    </w:p>
    <w:p w14:paraId="6BADE0C2" w14:textId="77777777" w:rsidR="0017656E" w:rsidRDefault="0017656E" w:rsidP="00125FB0">
      <w:pPr>
        <w:rPr>
          <w:rFonts w:cstheme="minorHAnsi"/>
          <w:sz w:val="22"/>
        </w:rPr>
      </w:pPr>
    </w:p>
    <w:p w14:paraId="08945563" w14:textId="77777777" w:rsidR="0017656E" w:rsidRDefault="0017656E" w:rsidP="00125FB0">
      <w:pPr>
        <w:rPr>
          <w:rFonts w:cstheme="minorHAnsi"/>
          <w:sz w:val="22"/>
        </w:rPr>
      </w:pPr>
    </w:p>
    <w:p w14:paraId="3D9C6173" w14:textId="77777777" w:rsidR="00125FB0" w:rsidRDefault="00125FB0" w:rsidP="00125FB0">
      <w:pPr>
        <w:rPr>
          <w:rFonts w:cstheme="minorHAnsi"/>
          <w:sz w:val="22"/>
        </w:rPr>
      </w:pPr>
    </w:p>
    <w:p w14:paraId="3353523E" w14:textId="77777777" w:rsidR="00125FB0" w:rsidRDefault="00125FB0" w:rsidP="00125FB0">
      <w:pPr>
        <w:rPr>
          <w:rFonts w:cstheme="minorHAnsi"/>
          <w:sz w:val="22"/>
        </w:rPr>
      </w:pPr>
    </w:p>
    <w:p w14:paraId="1E86E9B8" w14:textId="77777777" w:rsidR="00125FB0" w:rsidRDefault="00125FB0" w:rsidP="00125FB0">
      <w:pPr>
        <w:rPr>
          <w:rFonts w:cstheme="minorHAnsi"/>
          <w:sz w:val="22"/>
        </w:rPr>
      </w:pPr>
    </w:p>
    <w:p w14:paraId="38C0FF7A" w14:textId="77777777" w:rsidR="00A3430F" w:rsidRDefault="00A3430F" w:rsidP="00125FB0">
      <w:pPr>
        <w:rPr>
          <w:rFonts w:cstheme="minorHAnsi"/>
          <w:sz w:val="22"/>
        </w:rPr>
      </w:pPr>
    </w:p>
    <w:p w14:paraId="5F15B7AC" w14:textId="77777777" w:rsidR="00AC6713" w:rsidRDefault="00AC6713" w:rsidP="00125FB0">
      <w:pPr>
        <w:rPr>
          <w:rFonts w:cstheme="minorHAnsi"/>
          <w:sz w:val="22"/>
        </w:rPr>
      </w:pPr>
    </w:p>
    <w:p w14:paraId="5F341ED8" w14:textId="77777777" w:rsidR="00AC6713" w:rsidRDefault="00AC6713" w:rsidP="00125FB0">
      <w:pPr>
        <w:rPr>
          <w:rFonts w:cstheme="minorHAnsi"/>
          <w:sz w:val="22"/>
        </w:rPr>
      </w:pPr>
    </w:p>
    <w:sectPr w:rsidR="00AC6713" w:rsidSect="0017656E">
      <w:type w:val="continuous"/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A0EE" w14:textId="77777777" w:rsidR="00E41FBB" w:rsidRDefault="00E41FBB" w:rsidP="000A62C7">
      <w:r>
        <w:separator/>
      </w:r>
    </w:p>
  </w:endnote>
  <w:endnote w:type="continuationSeparator" w:id="0">
    <w:p w14:paraId="33D6417E" w14:textId="77777777" w:rsidR="00E41FBB" w:rsidRDefault="00E41FBB" w:rsidP="000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</w:rPr>
      <w:id w:val="2134898603"/>
      <w:docPartObj>
        <w:docPartGallery w:val="Page Numbers (Bottom of Page)"/>
        <w:docPartUnique/>
      </w:docPartObj>
    </w:sdtPr>
    <w:sdtEndPr/>
    <w:sdtContent>
      <w:p w14:paraId="6063B648" w14:textId="77777777" w:rsidR="000A62C7" w:rsidRPr="000A62C7" w:rsidRDefault="00006C16">
        <w:pPr>
          <w:pStyle w:val="Zpat"/>
          <w:jc w:val="right"/>
          <w:rPr>
            <w:rFonts w:cstheme="minorHAnsi"/>
            <w:sz w:val="22"/>
          </w:rPr>
        </w:pPr>
        <w:r w:rsidRPr="000A62C7">
          <w:rPr>
            <w:rFonts w:cstheme="minorHAnsi"/>
            <w:sz w:val="22"/>
          </w:rPr>
          <w:fldChar w:fldCharType="begin"/>
        </w:r>
        <w:r w:rsidR="000A62C7" w:rsidRPr="000A62C7">
          <w:rPr>
            <w:rFonts w:cstheme="minorHAnsi"/>
            <w:sz w:val="22"/>
          </w:rPr>
          <w:instrText>PAGE   \* MERGEFORMAT</w:instrText>
        </w:r>
        <w:r w:rsidRPr="000A62C7">
          <w:rPr>
            <w:rFonts w:cstheme="minorHAnsi"/>
            <w:sz w:val="22"/>
          </w:rPr>
          <w:fldChar w:fldCharType="separate"/>
        </w:r>
        <w:r w:rsidR="0018446C">
          <w:rPr>
            <w:rFonts w:cstheme="minorHAnsi"/>
            <w:noProof/>
            <w:sz w:val="22"/>
          </w:rPr>
          <w:t>8</w:t>
        </w:r>
        <w:r w:rsidRPr="000A62C7">
          <w:rPr>
            <w:rFonts w:cstheme="minorHAnsi"/>
            <w:sz w:val="22"/>
          </w:rPr>
          <w:fldChar w:fldCharType="end"/>
        </w:r>
      </w:p>
    </w:sdtContent>
  </w:sdt>
  <w:p w14:paraId="6C54C37E" w14:textId="77777777" w:rsidR="000A62C7" w:rsidRDefault="000A62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BC3A6" w14:textId="77777777" w:rsidR="00E41FBB" w:rsidRDefault="00E41FBB" w:rsidP="000A62C7">
      <w:r>
        <w:separator/>
      </w:r>
    </w:p>
  </w:footnote>
  <w:footnote w:type="continuationSeparator" w:id="0">
    <w:p w14:paraId="1D5C3A02" w14:textId="77777777" w:rsidR="00E41FBB" w:rsidRDefault="00E41FBB" w:rsidP="000A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2D49" w14:textId="77777777" w:rsidR="00452CEB" w:rsidRDefault="00452CEB" w:rsidP="00452CEB">
    <w:pPr>
      <w:pStyle w:val="Zhlav"/>
      <w:jc w:val="center"/>
    </w:pPr>
    <w:r>
      <w:rPr>
        <w:noProof/>
        <w:lang w:eastAsia="cs-CZ"/>
      </w:rPr>
      <w:drawing>
        <wp:inline distT="0" distB="0" distL="0" distR="0" wp14:anchorId="468D4161" wp14:editId="3411F00B">
          <wp:extent cx="1913255" cy="1076206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_cervena_cerna_Kreslicí plátn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32" cy="108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7425FB" w14:textId="77777777" w:rsidR="000A62C7" w:rsidRDefault="000A6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EC"/>
    <w:multiLevelType w:val="multilevel"/>
    <w:tmpl w:val="A18E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50BB2"/>
    <w:multiLevelType w:val="multilevel"/>
    <w:tmpl w:val="ADE80C8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253C73"/>
    <w:multiLevelType w:val="hybridMultilevel"/>
    <w:tmpl w:val="1F8CA95C"/>
    <w:lvl w:ilvl="0" w:tplc="BAA4C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3D40B8"/>
    <w:multiLevelType w:val="hybridMultilevel"/>
    <w:tmpl w:val="0D1ADBA4"/>
    <w:lvl w:ilvl="0" w:tplc="2EA829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85630"/>
    <w:multiLevelType w:val="hybridMultilevel"/>
    <w:tmpl w:val="6DD40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9A0AE"/>
    <w:multiLevelType w:val="multilevel"/>
    <w:tmpl w:val="48398422"/>
    <w:lvl w:ilvl="0">
      <w:start w:val="1"/>
      <w:numFmt w:val="decimal"/>
      <w:lvlText w:val="%1)"/>
      <w:lvlJc w:val="left"/>
      <w:pPr>
        <w:tabs>
          <w:tab w:val="num" w:pos="1410"/>
        </w:tabs>
        <w:ind w:left="57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4DE341B8"/>
    <w:multiLevelType w:val="multilevel"/>
    <w:tmpl w:val="C2F82A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335269"/>
    <w:multiLevelType w:val="multilevel"/>
    <w:tmpl w:val="A6FA55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50231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572AF9"/>
    <w:multiLevelType w:val="multilevel"/>
    <w:tmpl w:val="74F2C2C0"/>
    <w:lvl w:ilvl="0">
      <w:start w:val="2"/>
      <w:numFmt w:val="decimal"/>
      <w:lvlText w:val="%1."/>
      <w:lvlJc w:val="left"/>
      <w:pPr>
        <w:ind w:left="360" w:hanging="360"/>
      </w:pPr>
      <w:rPr>
        <w:rFonts w:cs="Mang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Mang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ang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Mang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Mang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Mang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Mang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Mang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Mangal" w:hint="default"/>
      </w:rPr>
    </w:lvl>
  </w:abstractNum>
  <w:abstractNum w:abstractNumId="10" w15:restartNumberingAfterBreak="0">
    <w:nsid w:val="64C52DA4"/>
    <w:multiLevelType w:val="multilevel"/>
    <w:tmpl w:val="E31ADC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1" w15:restartNumberingAfterBreak="0">
    <w:nsid w:val="67A2112A"/>
    <w:multiLevelType w:val="hybridMultilevel"/>
    <w:tmpl w:val="709234EC"/>
    <w:lvl w:ilvl="0" w:tplc="2EA829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E1DB9"/>
    <w:multiLevelType w:val="hybridMultilevel"/>
    <w:tmpl w:val="EAEACF3A"/>
    <w:lvl w:ilvl="0" w:tplc="2EA829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B7508"/>
    <w:multiLevelType w:val="hybridMultilevel"/>
    <w:tmpl w:val="72D82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21EFDC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D622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2AC05D8"/>
    <w:multiLevelType w:val="multilevel"/>
    <w:tmpl w:val="5F1898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4"/>
  </w:num>
  <w:num w:numId="2">
    <w:abstractNumId w:val="5"/>
    <w:lvlOverride w:ilvl="0">
      <w:startOverride w:val="1"/>
    </w:lvlOverride>
  </w:num>
  <w:num w:numId="3">
    <w:abstractNumId w:val="13"/>
  </w:num>
  <w:num w:numId="4">
    <w:abstractNumId w:val="0"/>
  </w:num>
  <w:num w:numId="5">
    <w:abstractNumId w:val="9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7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EC"/>
    <w:rsid w:val="00006C16"/>
    <w:rsid w:val="00016186"/>
    <w:rsid w:val="000218BC"/>
    <w:rsid w:val="000457E1"/>
    <w:rsid w:val="00071057"/>
    <w:rsid w:val="00084CCC"/>
    <w:rsid w:val="00097DE4"/>
    <w:rsid w:val="000A62C7"/>
    <w:rsid w:val="000C0196"/>
    <w:rsid w:val="000C4669"/>
    <w:rsid w:val="000E48E1"/>
    <w:rsid w:val="000E5375"/>
    <w:rsid w:val="000E6B19"/>
    <w:rsid w:val="000F41D5"/>
    <w:rsid w:val="000F5705"/>
    <w:rsid w:val="000F7F7F"/>
    <w:rsid w:val="00107160"/>
    <w:rsid w:val="00122C7E"/>
    <w:rsid w:val="00125FB0"/>
    <w:rsid w:val="00134E8A"/>
    <w:rsid w:val="00161645"/>
    <w:rsid w:val="00167A39"/>
    <w:rsid w:val="00172A64"/>
    <w:rsid w:val="0017656E"/>
    <w:rsid w:val="00184456"/>
    <w:rsid w:val="0018446C"/>
    <w:rsid w:val="001911A1"/>
    <w:rsid w:val="001A0E9D"/>
    <w:rsid w:val="001A10AD"/>
    <w:rsid w:val="001A56F8"/>
    <w:rsid w:val="001B52B2"/>
    <w:rsid w:val="00203E2F"/>
    <w:rsid w:val="00222AD6"/>
    <w:rsid w:val="00231132"/>
    <w:rsid w:val="002467C7"/>
    <w:rsid w:val="002863A9"/>
    <w:rsid w:val="0028731F"/>
    <w:rsid w:val="003045D1"/>
    <w:rsid w:val="00316CA5"/>
    <w:rsid w:val="003177F1"/>
    <w:rsid w:val="0035170D"/>
    <w:rsid w:val="00375853"/>
    <w:rsid w:val="003873CE"/>
    <w:rsid w:val="003C76EC"/>
    <w:rsid w:val="003D0D6B"/>
    <w:rsid w:val="003D17BD"/>
    <w:rsid w:val="003F0771"/>
    <w:rsid w:val="0040312B"/>
    <w:rsid w:val="004064BA"/>
    <w:rsid w:val="0044463A"/>
    <w:rsid w:val="0044529A"/>
    <w:rsid w:val="00445349"/>
    <w:rsid w:val="00452CEB"/>
    <w:rsid w:val="00453970"/>
    <w:rsid w:val="004634E8"/>
    <w:rsid w:val="0048559C"/>
    <w:rsid w:val="00491A12"/>
    <w:rsid w:val="004A4957"/>
    <w:rsid w:val="004B349F"/>
    <w:rsid w:val="00512D8D"/>
    <w:rsid w:val="00517C16"/>
    <w:rsid w:val="0056620D"/>
    <w:rsid w:val="005862E5"/>
    <w:rsid w:val="00590FB7"/>
    <w:rsid w:val="005935E6"/>
    <w:rsid w:val="005A0124"/>
    <w:rsid w:val="005B0A79"/>
    <w:rsid w:val="005B2D92"/>
    <w:rsid w:val="005B2E9E"/>
    <w:rsid w:val="005E6494"/>
    <w:rsid w:val="005F3D9F"/>
    <w:rsid w:val="00613954"/>
    <w:rsid w:val="00634B27"/>
    <w:rsid w:val="00646C49"/>
    <w:rsid w:val="006474B8"/>
    <w:rsid w:val="00670BD2"/>
    <w:rsid w:val="006824AC"/>
    <w:rsid w:val="0069284F"/>
    <w:rsid w:val="006D51AE"/>
    <w:rsid w:val="0070389D"/>
    <w:rsid w:val="007066D6"/>
    <w:rsid w:val="00715137"/>
    <w:rsid w:val="00724FAB"/>
    <w:rsid w:val="007305EC"/>
    <w:rsid w:val="00764C7C"/>
    <w:rsid w:val="00780635"/>
    <w:rsid w:val="007927DF"/>
    <w:rsid w:val="00796AFD"/>
    <w:rsid w:val="007A0E2D"/>
    <w:rsid w:val="007A26C6"/>
    <w:rsid w:val="007E003A"/>
    <w:rsid w:val="007F7509"/>
    <w:rsid w:val="00855E99"/>
    <w:rsid w:val="008705ED"/>
    <w:rsid w:val="00872DD1"/>
    <w:rsid w:val="008755C4"/>
    <w:rsid w:val="008777D2"/>
    <w:rsid w:val="00880072"/>
    <w:rsid w:val="0089280D"/>
    <w:rsid w:val="008B027F"/>
    <w:rsid w:val="008C5FF8"/>
    <w:rsid w:val="008F6E92"/>
    <w:rsid w:val="009000EE"/>
    <w:rsid w:val="00902FAE"/>
    <w:rsid w:val="00916A56"/>
    <w:rsid w:val="00942DE6"/>
    <w:rsid w:val="00973996"/>
    <w:rsid w:val="009A5E5F"/>
    <w:rsid w:val="009E54C8"/>
    <w:rsid w:val="00A030DA"/>
    <w:rsid w:val="00A214F9"/>
    <w:rsid w:val="00A3430F"/>
    <w:rsid w:val="00A421F6"/>
    <w:rsid w:val="00A56108"/>
    <w:rsid w:val="00A5647B"/>
    <w:rsid w:val="00A6044B"/>
    <w:rsid w:val="00A65C96"/>
    <w:rsid w:val="00A7567F"/>
    <w:rsid w:val="00A7651A"/>
    <w:rsid w:val="00A931F9"/>
    <w:rsid w:val="00A94BB9"/>
    <w:rsid w:val="00AA4C80"/>
    <w:rsid w:val="00AB67D7"/>
    <w:rsid w:val="00AB6D29"/>
    <w:rsid w:val="00AB7EC5"/>
    <w:rsid w:val="00AC0FAD"/>
    <w:rsid w:val="00AC6713"/>
    <w:rsid w:val="00AE19E7"/>
    <w:rsid w:val="00B04C75"/>
    <w:rsid w:val="00B0513B"/>
    <w:rsid w:val="00B13109"/>
    <w:rsid w:val="00B64110"/>
    <w:rsid w:val="00B75484"/>
    <w:rsid w:val="00B83A16"/>
    <w:rsid w:val="00B8666E"/>
    <w:rsid w:val="00BC3A8D"/>
    <w:rsid w:val="00BE7280"/>
    <w:rsid w:val="00C3233E"/>
    <w:rsid w:val="00C53899"/>
    <w:rsid w:val="00C6552F"/>
    <w:rsid w:val="00C80901"/>
    <w:rsid w:val="00C84995"/>
    <w:rsid w:val="00CA06C4"/>
    <w:rsid w:val="00CC256F"/>
    <w:rsid w:val="00CC59E7"/>
    <w:rsid w:val="00CD4436"/>
    <w:rsid w:val="00CE1BF3"/>
    <w:rsid w:val="00CF2360"/>
    <w:rsid w:val="00D0266B"/>
    <w:rsid w:val="00D04CB4"/>
    <w:rsid w:val="00D1570A"/>
    <w:rsid w:val="00D30662"/>
    <w:rsid w:val="00D32ED5"/>
    <w:rsid w:val="00D37C04"/>
    <w:rsid w:val="00D61594"/>
    <w:rsid w:val="00D87113"/>
    <w:rsid w:val="00D941F5"/>
    <w:rsid w:val="00DA4062"/>
    <w:rsid w:val="00DC3DC1"/>
    <w:rsid w:val="00DE06D1"/>
    <w:rsid w:val="00E32D54"/>
    <w:rsid w:val="00E41FBB"/>
    <w:rsid w:val="00E51CD9"/>
    <w:rsid w:val="00E639EB"/>
    <w:rsid w:val="00E87937"/>
    <w:rsid w:val="00E93AC6"/>
    <w:rsid w:val="00E9532E"/>
    <w:rsid w:val="00E96D60"/>
    <w:rsid w:val="00EA1B1F"/>
    <w:rsid w:val="00EB1562"/>
    <w:rsid w:val="00EB597A"/>
    <w:rsid w:val="00ED3F80"/>
    <w:rsid w:val="00EE3E93"/>
    <w:rsid w:val="00F2674B"/>
    <w:rsid w:val="00F546AC"/>
    <w:rsid w:val="00F74BF3"/>
    <w:rsid w:val="00F9003B"/>
    <w:rsid w:val="00F91644"/>
    <w:rsid w:val="00F953B5"/>
    <w:rsid w:val="00FA7C5B"/>
    <w:rsid w:val="00FD6E0F"/>
    <w:rsid w:val="00FE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DBFA"/>
  <w15:docId w15:val="{C08458E2-E526-45AF-95D6-2BF7D9BF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713"/>
  </w:style>
  <w:style w:type="paragraph" w:styleId="Nadpis1">
    <w:name w:val="heading 1"/>
    <w:basedOn w:val="Normln"/>
    <w:next w:val="Normln"/>
    <w:link w:val="Nadpis1Char"/>
    <w:uiPriority w:val="9"/>
    <w:qFormat/>
    <w:rsid w:val="00AC671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71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71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71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71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71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71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71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71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21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62C7"/>
    <w:rPr>
      <w:rFonts w:ascii="Tahoma" w:hAnsi="Tahoma"/>
      <w:sz w:val="20"/>
    </w:rPr>
  </w:style>
  <w:style w:type="paragraph" w:styleId="Zpat">
    <w:name w:val="footer"/>
    <w:basedOn w:val="Normln"/>
    <w:link w:val="ZpatChar"/>
    <w:uiPriority w:val="99"/>
    <w:unhideWhenUsed/>
    <w:rsid w:val="000A6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62C7"/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BC3A8D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BC3A8D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AC6713"/>
    <w:pPr>
      <w:spacing w:after="0" w:line="240" w:lineRule="auto"/>
    </w:pPr>
  </w:style>
  <w:style w:type="character" w:customStyle="1" w:styleId="ProsttextChar">
    <w:name w:val="Prostý text Char"/>
    <w:link w:val="Prosttext"/>
    <w:locked/>
    <w:rsid w:val="00AC0FAD"/>
    <w:rPr>
      <w:lang w:eastAsia="cs-CZ"/>
    </w:rPr>
  </w:style>
  <w:style w:type="paragraph" w:styleId="Prosttext">
    <w:name w:val="Plain Text"/>
    <w:basedOn w:val="Normln"/>
    <w:link w:val="ProsttextChar"/>
    <w:rsid w:val="00AC0FAD"/>
    <w:pPr>
      <w:spacing w:line="240" w:lineRule="atLeast"/>
    </w:pPr>
    <w:rPr>
      <w:sz w:val="22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AC0FAD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AC6713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71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71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71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71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71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71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71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71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C671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AC671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AC671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71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AC671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AC6713"/>
    <w:rPr>
      <w:b/>
      <w:bCs/>
    </w:rPr>
  </w:style>
  <w:style w:type="character" w:styleId="Zdraznn">
    <w:name w:val="Emphasis"/>
    <w:basedOn w:val="Standardnpsmoodstavce"/>
    <w:uiPriority w:val="20"/>
    <w:qFormat/>
    <w:rsid w:val="00AC6713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AC671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AC671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71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71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C6713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C671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C6713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AC6713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AC6713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C6713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6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FD"/>
    <w:rPr>
      <w:rFonts w:ascii="Segoe UI" w:hAnsi="Segoe UI" w:cs="Segoe UI"/>
      <w:sz w:val="18"/>
      <w:szCs w:val="18"/>
    </w:rPr>
  </w:style>
  <w:style w:type="character" w:customStyle="1" w:styleId="Zkladntext0">
    <w:name w:val="Základní text_"/>
    <w:basedOn w:val="Standardnpsmoodstavce"/>
    <w:link w:val="Zkladntext1"/>
    <w:locked/>
    <w:rsid w:val="00ED3F8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ED3F80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E527-D5E4-4CD8-A82A-34C23C58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1515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Malý František</dc:creator>
  <cp:keywords/>
  <dc:description/>
  <cp:lastModifiedBy>RS</cp:lastModifiedBy>
  <cp:revision>6</cp:revision>
  <cp:lastPrinted>2022-01-13T06:43:00Z</cp:lastPrinted>
  <dcterms:created xsi:type="dcterms:W3CDTF">2023-10-17T07:19:00Z</dcterms:created>
  <dcterms:modified xsi:type="dcterms:W3CDTF">2023-10-17T11:57:00Z</dcterms:modified>
</cp:coreProperties>
</file>