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1F306E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bookmarkStart w:id="0" w:name="_GoBack"/>
      <w:bookmarkEnd w:id="0"/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1F306E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CB597E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1F306E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1F306E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1D5BF9">
        <w:rPr>
          <w:b/>
          <w:sz w:val="24"/>
          <w:szCs w:val="24"/>
        </w:rPr>
        <w:t>13</w:t>
      </w:r>
      <w:r w:rsidR="00351281">
        <w:rPr>
          <w:b/>
          <w:sz w:val="24"/>
          <w:szCs w:val="24"/>
        </w:rPr>
        <w:t xml:space="preserve"> / 202</w:t>
      </w:r>
      <w:r w:rsidR="001D5BF9">
        <w:rPr>
          <w:b/>
          <w:sz w:val="24"/>
          <w:szCs w:val="24"/>
        </w:rPr>
        <w:t>3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Pr="00A4730B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6970D9" w:rsidRPr="0066296E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1F306E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1F306E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</w:t>
      </w:r>
      <w:r w:rsidR="002949BB">
        <w:rPr>
          <w:sz w:val="24"/>
        </w:rPr>
        <w:tab/>
      </w:r>
      <w:r>
        <w:rPr>
          <w:sz w:val="24"/>
        </w:rPr>
        <w:t xml:space="preserve">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>. ředitelem Mgr. Pavlem Nedbalem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</w:p>
    <w:p w:rsidR="006970D9" w:rsidRDefault="006970D9" w:rsidP="001F306E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742CE7">
        <w:rPr>
          <w:b/>
          <w:bCs/>
          <w:sz w:val="24"/>
        </w:rPr>
        <w:t>KESL RYU SHOTOKAN</w:t>
      </w:r>
      <w:r w:rsidR="00877631">
        <w:rPr>
          <w:b/>
          <w:bCs/>
          <w:sz w:val="24"/>
        </w:rPr>
        <w:t xml:space="preserve"> Z.S.,</w:t>
      </w:r>
    </w:p>
    <w:p w:rsidR="00A4730B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742CE7">
        <w:rPr>
          <w:bCs/>
          <w:sz w:val="24"/>
        </w:rPr>
        <w:t>Karel Kesl – karate a sebeobrana</w:t>
      </w:r>
    </w:p>
    <w:p w:rsidR="00742CE7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  <w:t>Rodopská 3150</w:t>
      </w:r>
    </w:p>
    <w:p w:rsidR="00A4730B" w:rsidRPr="002B6486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143 00 Praha 4</w:t>
      </w:r>
    </w:p>
    <w:p w:rsidR="00B95D11" w:rsidRDefault="002B6486" w:rsidP="001F306E">
      <w:pPr>
        <w:ind w:left="113" w:right="113"/>
        <w:rPr>
          <w:sz w:val="24"/>
          <w:szCs w:val="24"/>
        </w:rPr>
      </w:pPr>
      <w:r w:rsidRPr="002B6486">
        <w:tab/>
      </w:r>
      <w:r w:rsidRPr="002B6486">
        <w:tab/>
      </w:r>
      <w:r w:rsidRPr="002B6486">
        <w:tab/>
      </w:r>
      <w:r w:rsidRPr="002B6486">
        <w:tab/>
      </w:r>
      <w:r w:rsidR="00A86FC2">
        <w:rPr>
          <w:sz w:val="24"/>
          <w:szCs w:val="24"/>
        </w:rPr>
        <w:t>IČO: 613 794 09</w:t>
      </w:r>
    </w:p>
    <w:p w:rsid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.:Karel Kesl</w:t>
      </w:r>
    </w:p>
    <w:p w:rsidR="002B6486" w:rsidRP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tel.: 777 940 769</w:t>
      </w:r>
    </w:p>
    <w:p w:rsidR="006970D9" w:rsidRDefault="006970D9" w:rsidP="00742CE7">
      <w:pPr>
        <w:ind w:right="113"/>
      </w:pPr>
    </w:p>
    <w:p w:rsidR="00307519" w:rsidRPr="00A4730B" w:rsidRDefault="00307519" w:rsidP="001F306E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1F306E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1F306E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Pr="00A4730B" w:rsidRDefault="00D81D15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A37E8C">
        <w:rPr>
          <w:rFonts w:cs="Arial"/>
          <w:sz w:val="24"/>
          <w:szCs w:val="24"/>
        </w:rPr>
        <w:t>modré</w:t>
      </w:r>
      <w:r w:rsidR="002949B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tělocvičny</w:t>
      </w:r>
      <w:r w:rsidR="00307519" w:rsidRPr="00A4730B">
        <w:rPr>
          <w:rFonts w:cs="Arial"/>
          <w:sz w:val="24"/>
          <w:szCs w:val="24"/>
        </w:rPr>
        <w:t xml:space="preserve"> včetně přístupových cest v areálu, šatny a WC, je přenechá</w:t>
      </w:r>
      <w:r>
        <w:rPr>
          <w:rFonts w:cs="Arial"/>
          <w:sz w:val="24"/>
          <w:szCs w:val="24"/>
        </w:rPr>
        <w:t>n do nájmu za účelem konání tělovýchovné činnosti</w:t>
      </w:r>
      <w:r w:rsidR="00611AA5">
        <w:rPr>
          <w:rFonts w:cs="Arial"/>
          <w:sz w:val="24"/>
          <w:szCs w:val="24"/>
        </w:rPr>
        <w:t xml:space="preserve"> dětí.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51281" w:rsidRPr="00A4730B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611AA5">
        <w:rPr>
          <w:rFonts w:cs="Arial"/>
          <w:sz w:val="24"/>
          <w:szCs w:val="24"/>
        </w:rPr>
        <w:tab/>
      </w:r>
      <w:r w:rsidR="00611AA5">
        <w:rPr>
          <w:rFonts w:cs="Arial"/>
          <w:sz w:val="24"/>
          <w:szCs w:val="24"/>
        </w:rPr>
        <w:tab/>
      </w:r>
      <w:proofErr w:type="spellStart"/>
      <w:r w:rsidR="00850B63">
        <w:rPr>
          <w:rFonts w:cs="Arial"/>
          <w:sz w:val="24"/>
          <w:szCs w:val="24"/>
        </w:rPr>
        <w:t>I.pol</w:t>
      </w:r>
      <w:proofErr w:type="spellEnd"/>
      <w:r w:rsidR="00850B63">
        <w:rPr>
          <w:rFonts w:cs="Arial"/>
          <w:sz w:val="24"/>
          <w:szCs w:val="24"/>
        </w:rPr>
        <w:t xml:space="preserve">. </w:t>
      </w:r>
      <w:r w:rsidR="001D5BF9">
        <w:rPr>
          <w:rFonts w:cs="Arial"/>
          <w:sz w:val="24"/>
          <w:szCs w:val="24"/>
        </w:rPr>
        <w:t>11.9.2023 – 21.12.2023</w:t>
      </w:r>
      <w:r w:rsidR="001D5BF9">
        <w:rPr>
          <w:rFonts w:cs="Arial"/>
          <w:sz w:val="24"/>
          <w:szCs w:val="24"/>
        </w:rPr>
        <w:tab/>
      </w:r>
      <w:proofErr w:type="spellStart"/>
      <w:r w:rsidR="001D5BF9">
        <w:rPr>
          <w:rFonts w:cs="Arial"/>
          <w:sz w:val="24"/>
          <w:szCs w:val="24"/>
        </w:rPr>
        <w:t>II.pol</w:t>
      </w:r>
      <w:proofErr w:type="spellEnd"/>
      <w:r w:rsidR="001D5BF9">
        <w:rPr>
          <w:rFonts w:cs="Arial"/>
          <w:sz w:val="24"/>
          <w:szCs w:val="24"/>
        </w:rPr>
        <w:t>. 3.1.2024 – 27.6.2024</w:t>
      </w:r>
    </w:p>
    <w:p w:rsidR="00742CE7" w:rsidRDefault="00611AA5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Den/čas</w:t>
      </w:r>
      <w:r w:rsidR="00042AB3" w:rsidRPr="00A4730B">
        <w:rPr>
          <w:rFonts w:cs="Arial"/>
          <w:sz w:val="24"/>
          <w:szCs w:val="24"/>
        </w:rPr>
        <w:t>:</w:t>
      </w:r>
      <w:r w:rsidR="00D81D15">
        <w:rPr>
          <w:rFonts w:cs="Arial"/>
          <w:sz w:val="24"/>
          <w:szCs w:val="24"/>
        </w:rPr>
        <w:tab/>
      </w:r>
      <w:r w:rsidR="00351281">
        <w:rPr>
          <w:rFonts w:cs="Arial"/>
          <w:sz w:val="24"/>
          <w:szCs w:val="24"/>
        </w:rPr>
        <w:tab/>
        <w:t>PO</w:t>
      </w:r>
      <w:r w:rsidR="00351281">
        <w:rPr>
          <w:rFonts w:cs="Arial"/>
          <w:sz w:val="24"/>
          <w:szCs w:val="24"/>
        </w:rPr>
        <w:tab/>
        <w:t>18</w:t>
      </w:r>
      <w:r w:rsidR="00D973C0"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</w:t>
      </w:r>
      <w:r>
        <w:rPr>
          <w:rFonts w:cs="Arial"/>
          <w:sz w:val="24"/>
          <w:szCs w:val="24"/>
        </w:rPr>
        <w:tab/>
        <w:t>1</w:t>
      </w:r>
      <w:r w:rsidR="00ED7BFF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351281" w:rsidRDefault="00CF1F2C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  <w:t>18</w:t>
      </w:r>
      <w:r w:rsidR="00D973C0"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</w:r>
      <w:r w:rsidR="00ED7BFF">
        <w:rPr>
          <w:rFonts w:cs="Arial"/>
          <w:sz w:val="24"/>
          <w:szCs w:val="24"/>
        </w:rPr>
        <w:t>18</w:t>
      </w:r>
      <w:r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>
        <w:rPr>
          <w:rFonts w:cs="Arial"/>
          <w:sz w:val="24"/>
          <w:szCs w:val="24"/>
        </w:rPr>
        <w:tab/>
      </w:r>
    </w:p>
    <w:p w:rsidR="00742CE7" w:rsidRDefault="00742CE7" w:rsidP="00742CE7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Default="00A4730B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351281" w:rsidRPr="00A4730B" w:rsidRDefault="00351281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smlouvy se službami rozumí energie, teplo a voda. </w:t>
      </w:r>
      <w:r w:rsidR="002949BB">
        <w:rPr>
          <w:rFonts w:cs="Arial"/>
          <w:sz w:val="24"/>
          <w:szCs w:val="24"/>
        </w:rPr>
        <w:t>Dohodou smluvních stran byla tato</w:t>
      </w:r>
      <w:r w:rsidR="004F6633">
        <w:rPr>
          <w:rFonts w:cs="Arial"/>
          <w:sz w:val="24"/>
          <w:szCs w:val="24"/>
        </w:rPr>
        <w:t xml:space="preserve"> částka stanovena jako částka pevná</w:t>
      </w:r>
      <w:r w:rsidRPr="00A4730B">
        <w:rPr>
          <w:rFonts w:cs="Arial"/>
          <w:sz w:val="24"/>
          <w:szCs w:val="24"/>
        </w:rPr>
        <w:t xml:space="preserve"> takto:</w:t>
      </w:r>
    </w:p>
    <w:p w:rsidR="00000550" w:rsidRDefault="00000550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lastRenderedPageBreak/>
        <w:t>nájemné za</w:t>
      </w:r>
      <w:r w:rsidR="001D5BF9">
        <w:rPr>
          <w:rFonts w:cs="Arial"/>
          <w:sz w:val="24"/>
          <w:szCs w:val="24"/>
        </w:rPr>
        <w:t xml:space="preserve"> užívání předmětu nájmu činí 540</w:t>
      </w:r>
      <w:r w:rsidRPr="00A4730B">
        <w:rPr>
          <w:rFonts w:cs="Arial"/>
          <w:sz w:val="24"/>
          <w:szCs w:val="24"/>
        </w:rPr>
        <w:t>,- Kč za jednu hodinu užívání</w:t>
      </w:r>
    </w:p>
    <w:p w:rsidR="00BF75B8" w:rsidRPr="00A4730B" w:rsidRDefault="00BF75B8" w:rsidP="00BF75B8">
      <w:pPr>
        <w:pStyle w:val="Odstavecseseznamem"/>
        <w:suppressAutoHyphens/>
        <w:spacing w:after="120" w:line="259" w:lineRule="auto"/>
        <w:ind w:left="47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5D0E65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Default="00000550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ED7BFF" w:rsidRPr="00207FCF" w:rsidRDefault="00ED7BFF" w:rsidP="00ED7BFF">
      <w:pPr>
        <w:pStyle w:val="Odstavecseseznamem"/>
        <w:numPr>
          <w:ilvl w:val="0"/>
          <w:numId w:val="10"/>
        </w:numPr>
        <w:suppressAutoHyphens/>
        <w:spacing w:after="120" w:line="259" w:lineRule="auto"/>
        <w:ind w:right="113"/>
        <w:jc w:val="both"/>
        <w:rPr>
          <w:rFonts w:cs="Arial"/>
          <w:b/>
          <w:sz w:val="24"/>
          <w:szCs w:val="24"/>
        </w:rPr>
      </w:pPr>
      <w:r w:rsidRPr="00207FCF">
        <w:rPr>
          <w:rFonts w:cs="Arial"/>
          <w:b/>
          <w:sz w:val="24"/>
          <w:szCs w:val="24"/>
        </w:rPr>
        <w:t xml:space="preserve">Celková cena za pronájem I. pololetí činí </w:t>
      </w:r>
      <w:r w:rsidR="00063CD7">
        <w:rPr>
          <w:rFonts w:cs="Arial"/>
          <w:b/>
          <w:sz w:val="24"/>
          <w:szCs w:val="24"/>
        </w:rPr>
        <w:t>64.800Kč</w:t>
      </w:r>
      <w:r>
        <w:rPr>
          <w:rFonts w:cs="Arial"/>
          <w:b/>
          <w:sz w:val="24"/>
          <w:szCs w:val="24"/>
        </w:rPr>
        <w:t>, se splatno</w:t>
      </w:r>
      <w:r w:rsidR="00CF5DB6">
        <w:rPr>
          <w:rFonts w:cs="Arial"/>
          <w:b/>
          <w:sz w:val="24"/>
          <w:szCs w:val="24"/>
        </w:rPr>
        <w:t>stí do 2</w:t>
      </w:r>
      <w:r w:rsidR="001D5BF9">
        <w:rPr>
          <w:rFonts w:cs="Arial"/>
          <w:b/>
          <w:sz w:val="24"/>
          <w:szCs w:val="24"/>
        </w:rPr>
        <w:t>0.11.2023</w:t>
      </w:r>
      <w:r w:rsidRPr="00207FCF">
        <w:rPr>
          <w:rFonts w:cs="Arial"/>
          <w:b/>
          <w:sz w:val="24"/>
          <w:szCs w:val="24"/>
        </w:rPr>
        <w:t>.</w:t>
      </w:r>
    </w:p>
    <w:p w:rsidR="00850B63" w:rsidRDefault="00ED7BFF" w:rsidP="00ED7BFF">
      <w:pPr>
        <w:pStyle w:val="Odstavecseseznamem"/>
        <w:numPr>
          <w:ilvl w:val="0"/>
          <w:numId w:val="10"/>
        </w:numPr>
        <w:suppressAutoHyphens/>
        <w:spacing w:after="120" w:line="259" w:lineRule="auto"/>
        <w:ind w:right="113"/>
        <w:jc w:val="both"/>
        <w:rPr>
          <w:rFonts w:cs="Arial"/>
          <w:b/>
          <w:sz w:val="24"/>
          <w:szCs w:val="24"/>
        </w:rPr>
      </w:pPr>
      <w:r w:rsidRPr="00207FCF">
        <w:rPr>
          <w:rFonts w:cs="Arial"/>
          <w:b/>
          <w:sz w:val="24"/>
          <w:szCs w:val="24"/>
        </w:rPr>
        <w:t xml:space="preserve">Celková cena za pronájem II. pololetí činí </w:t>
      </w:r>
      <w:r w:rsidR="00063CD7">
        <w:rPr>
          <w:rFonts w:cs="Arial"/>
          <w:b/>
          <w:sz w:val="24"/>
          <w:szCs w:val="24"/>
        </w:rPr>
        <w:t>105.840Kč</w:t>
      </w:r>
      <w:r>
        <w:rPr>
          <w:rFonts w:cs="Arial"/>
          <w:b/>
          <w:sz w:val="24"/>
          <w:szCs w:val="24"/>
        </w:rPr>
        <w:t>, se splatností do 20.4.2023</w:t>
      </w:r>
      <w:r w:rsidRPr="00207FCF">
        <w:rPr>
          <w:rFonts w:cs="Arial"/>
          <w:b/>
          <w:sz w:val="24"/>
          <w:szCs w:val="24"/>
        </w:rPr>
        <w:t>.</w:t>
      </w:r>
    </w:p>
    <w:p w:rsidR="00ED7BFF" w:rsidRPr="00ED7BFF" w:rsidRDefault="00ED7BFF" w:rsidP="00ED7BFF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</w:p>
    <w:p w:rsidR="00AD5A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neručí za případné poškození, odcizení, jakož i  jiné škody na věcech nájemce jím instalovaných, vnesených a odložených v předmětu nájmu. Pronajímatel není v tomto smyslu povinen uzavírat jakékoliv pojistné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nájemce</w:t>
      </w:r>
    </w:p>
    <w:p w:rsidR="004E2E06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nájmu a pokud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A279B8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5D0E65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</w:t>
      </w:r>
      <w:r w:rsidRPr="00A4730B">
        <w:rPr>
          <w:rFonts w:cs="Arial"/>
          <w:sz w:val="24"/>
          <w:szCs w:val="24"/>
        </w:rPr>
        <w:lastRenderedPageBreak/>
        <w:t xml:space="preserve">vše potřebné k odvrácení hrozících škod, havárií apod. a ihned vyrozumět o přijatých opatřeních pronajímatele.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</w:t>
      </w:r>
      <w:r w:rsidR="005D0E65">
        <w:rPr>
          <w:rFonts w:cs="Arial"/>
          <w:sz w:val="24"/>
          <w:szCs w:val="24"/>
        </w:rPr>
        <w:t>a ním přicházejí, jsou oprávněni</w:t>
      </w:r>
      <w:r w:rsidRPr="00A4730B">
        <w:rPr>
          <w:rFonts w:cs="Arial"/>
          <w:sz w:val="24"/>
          <w:szCs w:val="24"/>
        </w:rPr>
        <w:t xml:space="preserve"> užívat přístupové cesty.</w:t>
      </w:r>
    </w:p>
    <w:p w:rsidR="002A31D4" w:rsidRPr="00612537" w:rsidRDefault="005D0E65" w:rsidP="00612537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Účastní</w:t>
      </w:r>
      <w:r w:rsidR="00281C26" w:rsidRPr="00A4730B">
        <w:rPr>
          <w:rFonts w:cs="Arial"/>
          <w:sz w:val="24"/>
          <w:szCs w:val="24"/>
        </w:rPr>
        <w:t>ci</w:t>
      </w:r>
      <w:r w:rsidR="00AD3CE5">
        <w:rPr>
          <w:rFonts w:cs="Arial"/>
          <w:sz w:val="24"/>
          <w:szCs w:val="24"/>
        </w:rPr>
        <w:t xml:space="preserve"> kurzů pořádaných nájemcem</w:t>
      </w:r>
      <w:r w:rsidR="00281C26"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</w:t>
      </w:r>
      <w:r w:rsidR="00612537">
        <w:rPr>
          <w:rFonts w:cs="Arial"/>
          <w:sz w:val="24"/>
          <w:szCs w:val="24"/>
        </w:rPr>
        <w:t>končení činnosti.</w:t>
      </w:r>
      <w:r w:rsidR="006D542A" w:rsidRPr="00612537">
        <w:rPr>
          <w:rFonts w:cs="Arial"/>
          <w:sz w:val="24"/>
          <w:szCs w:val="24"/>
        </w:rPr>
        <w:t xml:space="preserve">   </w:t>
      </w:r>
    </w:p>
    <w:p w:rsidR="00281C26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Za překročení této uvedené doby bude účtována nájemci částka ve výši 100,- Kč za každou započatou čtvrthodinu.</w:t>
      </w:r>
    </w:p>
    <w:p w:rsidR="00A72E46" w:rsidRDefault="00A72E4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Nájemce včetně všech příchozích je povinen se přezouvat v prostoru čistící zóny (u barevných šatních skříněk).</w:t>
      </w:r>
    </w:p>
    <w:p w:rsidR="002A31D4" w:rsidRPr="00A4730B" w:rsidRDefault="002A31D4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Vstup do budovy školy je povolen pouze nájemcům TV a přímým účastníkům kurzů. </w:t>
      </w:r>
    </w:p>
    <w:p w:rsidR="00376222" w:rsidRDefault="00A4730B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376222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A043B4" w:rsidRPr="00A4730B" w:rsidRDefault="00A043B4" w:rsidP="00A043B4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944A4">
        <w:rPr>
          <w:color w:val="000000"/>
          <w:sz w:val="24"/>
          <w:szCs w:val="24"/>
        </w:rPr>
        <w:t>Nájemce se zavazuje k dodržování nařízení MŠMT a MZ.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281C26" w:rsidRPr="00A4730B" w:rsidRDefault="00281C26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  <w:r w:rsidR="001D5BF9">
        <w:rPr>
          <w:rFonts w:cs="Arial"/>
          <w:sz w:val="24"/>
          <w:szCs w:val="24"/>
        </w:rPr>
        <w:t>6.9.2023</w:t>
      </w:r>
    </w:p>
    <w:p w:rsidR="00281C26" w:rsidRDefault="00281C26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Pr="00A4730B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6B5C4B" w:rsidRDefault="00281C26" w:rsidP="004737E9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p w:rsidR="006B5C4B" w:rsidRDefault="006B5C4B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sectPr w:rsidR="006B5C4B" w:rsidSect="001F306E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026"/>
    <w:multiLevelType w:val="hybridMultilevel"/>
    <w:tmpl w:val="0A7E0246"/>
    <w:lvl w:ilvl="0" w:tplc="0E0EB4E4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">
    <w:nsid w:val="55457557"/>
    <w:multiLevelType w:val="hybridMultilevel"/>
    <w:tmpl w:val="A1443AD2"/>
    <w:lvl w:ilvl="0" w:tplc="B0AC369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C428C0"/>
    <w:multiLevelType w:val="hybridMultilevel"/>
    <w:tmpl w:val="7B0E6654"/>
    <w:lvl w:ilvl="0" w:tplc="38940E8C">
      <w:start w:val="140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D0E96"/>
    <w:multiLevelType w:val="hybridMultilevel"/>
    <w:tmpl w:val="E2183F5E"/>
    <w:lvl w:ilvl="0" w:tplc="40C07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53F"/>
    <w:multiLevelType w:val="hybridMultilevel"/>
    <w:tmpl w:val="E9D42408"/>
    <w:lvl w:ilvl="0" w:tplc="74901CD8">
      <w:start w:val="143"/>
      <w:numFmt w:val="bullet"/>
      <w:lvlText w:val=""/>
      <w:lvlJc w:val="left"/>
      <w:pPr>
        <w:ind w:left="11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15268"/>
    <w:rsid w:val="0002353E"/>
    <w:rsid w:val="00042AB3"/>
    <w:rsid w:val="00063CD7"/>
    <w:rsid w:val="000C2565"/>
    <w:rsid w:val="000D38DF"/>
    <w:rsid w:val="00147B81"/>
    <w:rsid w:val="001B67DD"/>
    <w:rsid w:val="001D5BF9"/>
    <w:rsid w:val="001F306E"/>
    <w:rsid w:val="00281C26"/>
    <w:rsid w:val="0028713B"/>
    <w:rsid w:val="002949BB"/>
    <w:rsid w:val="002A31D4"/>
    <w:rsid w:val="002B6486"/>
    <w:rsid w:val="00307519"/>
    <w:rsid w:val="00330226"/>
    <w:rsid w:val="00351281"/>
    <w:rsid w:val="00376222"/>
    <w:rsid w:val="004737E9"/>
    <w:rsid w:val="004864DB"/>
    <w:rsid w:val="004A29AB"/>
    <w:rsid w:val="004D696B"/>
    <w:rsid w:val="004E2E06"/>
    <w:rsid w:val="004F6633"/>
    <w:rsid w:val="00517D47"/>
    <w:rsid w:val="00524BAB"/>
    <w:rsid w:val="005637BE"/>
    <w:rsid w:val="005938F4"/>
    <w:rsid w:val="005D0E65"/>
    <w:rsid w:val="00611AA5"/>
    <w:rsid w:val="00612537"/>
    <w:rsid w:val="006970D9"/>
    <w:rsid w:val="006B5C4B"/>
    <w:rsid w:val="006D542A"/>
    <w:rsid w:val="006E0E0B"/>
    <w:rsid w:val="00742CE7"/>
    <w:rsid w:val="00850B63"/>
    <w:rsid w:val="00877631"/>
    <w:rsid w:val="00904538"/>
    <w:rsid w:val="009309F8"/>
    <w:rsid w:val="00A043B4"/>
    <w:rsid w:val="00A279B8"/>
    <w:rsid w:val="00A37E8C"/>
    <w:rsid w:val="00A4730B"/>
    <w:rsid w:val="00A72E46"/>
    <w:rsid w:val="00A86FC2"/>
    <w:rsid w:val="00AB0ECB"/>
    <w:rsid w:val="00AD3CE5"/>
    <w:rsid w:val="00AD5A50"/>
    <w:rsid w:val="00B043BF"/>
    <w:rsid w:val="00B63CB1"/>
    <w:rsid w:val="00B95D11"/>
    <w:rsid w:val="00BA1543"/>
    <w:rsid w:val="00BF75B8"/>
    <w:rsid w:val="00C27265"/>
    <w:rsid w:val="00C63B05"/>
    <w:rsid w:val="00C6432E"/>
    <w:rsid w:val="00CB597E"/>
    <w:rsid w:val="00CF1F2C"/>
    <w:rsid w:val="00CF5DB6"/>
    <w:rsid w:val="00D15C71"/>
    <w:rsid w:val="00D81D15"/>
    <w:rsid w:val="00D973C0"/>
    <w:rsid w:val="00E44616"/>
    <w:rsid w:val="00E52CF5"/>
    <w:rsid w:val="00E80BE8"/>
    <w:rsid w:val="00ED7BFF"/>
    <w:rsid w:val="00F71902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Pavel Nedbal</cp:lastModifiedBy>
  <cp:revision>2</cp:revision>
  <cp:lastPrinted>2022-01-20T12:40:00Z</cp:lastPrinted>
  <dcterms:created xsi:type="dcterms:W3CDTF">2023-09-11T11:59:00Z</dcterms:created>
  <dcterms:modified xsi:type="dcterms:W3CDTF">2023-09-11T11:59:00Z</dcterms:modified>
</cp:coreProperties>
</file>