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A1" w:rsidRDefault="00627D19">
      <w:pPr>
        <w:pStyle w:val="Zkladntext20"/>
      </w:pPr>
      <w:r>
        <w:rPr>
          <w:rStyle w:val="Zkladntext2"/>
        </w:rPr>
        <w:t xml:space="preserve">Dodatek č. 2 ke smlouvě o dílo </w:t>
      </w:r>
    </w:p>
    <w:p w:rsidR="009E2DA1" w:rsidRDefault="00627D19">
      <w:pPr>
        <w:pStyle w:val="Zkladntext1"/>
        <w:jc w:val="center"/>
      </w:pPr>
      <w:r>
        <w:rPr>
          <w:rStyle w:val="Zkladntext"/>
        </w:rPr>
        <w:t>uzavřená mezi</w:t>
      </w:r>
    </w:p>
    <w:p w:rsidR="009E2DA1" w:rsidRDefault="00627D19">
      <w:pPr>
        <w:pStyle w:val="Zkladntext1"/>
        <w:spacing w:after="0"/>
      </w:pPr>
      <w:r>
        <w:rPr>
          <w:rStyle w:val="Zkladntext"/>
          <w:b/>
          <w:bCs/>
        </w:rPr>
        <w:t>Kroměřížské technické služby, s. r. o.</w:t>
      </w:r>
    </w:p>
    <w:p w:rsidR="009E2DA1" w:rsidRDefault="00627D19">
      <w:pPr>
        <w:pStyle w:val="Zkladntext1"/>
        <w:spacing w:after="0"/>
      </w:pPr>
      <w:r>
        <w:rPr>
          <w:rStyle w:val="Zkladntext"/>
        </w:rPr>
        <w:t>IČO: 26276437</w:t>
      </w:r>
    </w:p>
    <w:p w:rsidR="009E2DA1" w:rsidRDefault="00627D19">
      <w:pPr>
        <w:pStyle w:val="Zkladntext1"/>
        <w:spacing w:after="0"/>
      </w:pPr>
      <w:r>
        <w:rPr>
          <w:rStyle w:val="Zkladntext"/>
        </w:rPr>
        <w:t>sídlem Kaplanova 2959, 767 01 Kroměříž</w:t>
      </w:r>
    </w:p>
    <w:p w:rsidR="009E2DA1" w:rsidRDefault="00627D19">
      <w:pPr>
        <w:pStyle w:val="Zkladntext1"/>
        <w:spacing w:after="0"/>
      </w:pPr>
      <w:r>
        <w:rPr>
          <w:rStyle w:val="Zkladntext"/>
        </w:rPr>
        <w:t>zastoupená Ing. Mariánem Vítkem, BA — ředitelem</w:t>
      </w:r>
    </w:p>
    <w:p w:rsidR="009E2DA1" w:rsidRDefault="00627D19">
      <w:pPr>
        <w:pStyle w:val="Zkladntext1"/>
      </w:pPr>
      <w:r>
        <w:rPr>
          <w:rStyle w:val="Zkladntext"/>
        </w:rPr>
        <w:t xml:space="preserve">v technických věcech památkové péče Mgr. Petrem </w:t>
      </w:r>
      <w:r>
        <w:rPr>
          <w:rStyle w:val="Zkladntext"/>
        </w:rPr>
        <w:t>Sedláčkem (dále jen jako „objednatel“)</w:t>
      </w:r>
    </w:p>
    <w:p w:rsidR="009E2DA1" w:rsidRDefault="00627D19">
      <w:pPr>
        <w:pStyle w:val="Zkladntext1"/>
      </w:pPr>
      <w:r>
        <w:rPr>
          <w:rStyle w:val="Zkladntext"/>
        </w:rPr>
        <w:t>a</w:t>
      </w:r>
    </w:p>
    <w:p w:rsidR="009E2DA1" w:rsidRDefault="00627D19">
      <w:pPr>
        <w:pStyle w:val="Zkladntext1"/>
        <w:spacing w:after="0"/>
      </w:pPr>
      <w:r>
        <w:rPr>
          <w:rStyle w:val="Zkladntext"/>
          <w:b/>
          <w:bCs/>
        </w:rPr>
        <w:t>MgA. Radkou Levínskou</w:t>
      </w:r>
    </w:p>
    <w:p w:rsidR="009E2DA1" w:rsidRDefault="00627D19">
      <w:pPr>
        <w:pStyle w:val="Zkladntext1"/>
        <w:spacing w:after="0"/>
      </w:pPr>
      <w:r>
        <w:rPr>
          <w:rStyle w:val="Zkladntext"/>
        </w:rPr>
        <w:t>IČO: 01204491</w:t>
      </w:r>
    </w:p>
    <w:p w:rsidR="009E2DA1" w:rsidRDefault="00627D19">
      <w:pPr>
        <w:pStyle w:val="Zkladntext1"/>
        <w:spacing w:after="0"/>
      </w:pPr>
      <w:r>
        <w:rPr>
          <w:rStyle w:val="Zkladntext"/>
        </w:rPr>
        <w:t>sídlem Bělohorská 4375/159, 636 00 Brno - Židenice</w:t>
      </w:r>
    </w:p>
    <w:p w:rsidR="009E2DA1" w:rsidRDefault="00627D19">
      <w:pPr>
        <w:pStyle w:val="Zkladntext1"/>
        <w:spacing w:after="560"/>
      </w:pPr>
      <w:r>
        <w:rPr>
          <w:rStyle w:val="Zkladntext"/>
        </w:rPr>
        <w:t>(dále jen jako „zhotovitel“)</w:t>
      </w:r>
    </w:p>
    <w:p w:rsidR="009E2DA1" w:rsidRDefault="00627D19">
      <w:pPr>
        <w:pStyle w:val="Zkladntext1"/>
        <w:jc w:val="both"/>
      </w:pPr>
      <w:r>
        <w:rPr>
          <w:rStyle w:val="Zkladntext"/>
        </w:rPr>
        <w:t xml:space="preserve">Smluvní strany uzavřely </w:t>
      </w:r>
      <w:r>
        <w:rPr>
          <w:rStyle w:val="Zkladntext"/>
        </w:rPr>
        <w:t>smlouvu o dílo, jejímž předmětem je „Restaurování pylonu, H</w:t>
      </w:r>
      <w:r>
        <w:rPr>
          <w:rStyle w:val="Zkladntext"/>
        </w:rPr>
        <w:t>avlíčkova ul., Kroměříž.“ Zhotovitel se v této smlouvě zavázal dílo předat do 80 dnů ode dne účinnosti smlouvy (čl. II bod 2).</w:t>
      </w:r>
    </w:p>
    <w:p w:rsidR="009E2DA1" w:rsidRDefault="00627D19">
      <w:pPr>
        <w:pStyle w:val="Zkladntext1"/>
        <w:jc w:val="both"/>
      </w:pPr>
      <w:r>
        <w:rPr>
          <w:rStyle w:val="Zkladntext"/>
        </w:rPr>
        <w:t xml:space="preserve">Dodatkem č. 1 </w:t>
      </w:r>
      <w:r>
        <w:rPr>
          <w:rStyle w:val="Zkladntext"/>
        </w:rPr>
        <w:t>byla shora uvedená smlouva změněna mimo jiné tak, že zhotovitel se zavazuje dílo předat do</w:t>
      </w:r>
      <w:r>
        <w:rPr>
          <w:rStyle w:val="Zkladntext"/>
        </w:rPr>
        <w:t>.</w:t>
      </w:r>
    </w:p>
    <w:p w:rsidR="009E2DA1" w:rsidRDefault="00627D19">
      <w:pPr>
        <w:pStyle w:val="Zkladntext1"/>
        <w:spacing w:line="288" w:lineRule="auto"/>
        <w:jc w:val="both"/>
      </w:pPr>
      <w:r>
        <w:rPr>
          <w:rStyle w:val="Zkladntext"/>
        </w:rPr>
        <w:t>Na základě vzájemné dohody uzavírají smluvní strany tento dodatek, kterým se mění čl. II bod 2 smlouvy tak, že nově zní:</w:t>
      </w:r>
    </w:p>
    <w:p w:rsidR="009E2DA1" w:rsidRDefault="00627D19">
      <w:pPr>
        <w:pStyle w:val="Zkladntext1"/>
        <w:jc w:val="both"/>
      </w:pPr>
      <w:r>
        <w:rPr>
          <w:rStyle w:val="Zkladntext"/>
          <w:i/>
          <w:iCs/>
        </w:rPr>
        <w:t>„Zhotovitel se %ava%ujepředat dílo objednateli do 31. 8. 2023.“</w:t>
      </w:r>
    </w:p>
    <w:p w:rsidR="009E2DA1" w:rsidRDefault="00627D19">
      <w:pPr>
        <w:pStyle w:val="Zkladntext1"/>
        <w:jc w:val="both"/>
      </w:pPr>
      <w:r>
        <w:rPr>
          <w:rStyle w:val="Zkladntext"/>
        </w:rPr>
        <w:t>Ostatní ujednání smlouvy se nemění.</w:t>
      </w:r>
    </w:p>
    <w:p w:rsidR="009E2DA1" w:rsidRDefault="00627D19">
      <w:pPr>
        <w:pStyle w:val="Zkladntext1"/>
        <w:spacing w:after="0"/>
        <w:jc w:val="both"/>
        <w:sectPr w:rsidR="009E2DA1">
          <w:pgSz w:w="11900" w:h="16840"/>
          <w:pgMar w:top="1360" w:right="1572" w:bottom="567" w:left="1116" w:header="932" w:footer="139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Tento dodatek nabývá platnosti dnem jeho podpisu.</w:t>
      </w:r>
    </w:p>
    <w:p w:rsidR="009E2DA1" w:rsidRDefault="009E2DA1">
      <w:pPr>
        <w:spacing w:line="240" w:lineRule="exact"/>
        <w:rPr>
          <w:sz w:val="19"/>
          <w:szCs w:val="19"/>
        </w:rPr>
      </w:pPr>
    </w:p>
    <w:p w:rsidR="009E2DA1" w:rsidRDefault="009E2DA1">
      <w:pPr>
        <w:spacing w:line="240" w:lineRule="exact"/>
        <w:rPr>
          <w:sz w:val="19"/>
          <w:szCs w:val="19"/>
        </w:rPr>
      </w:pPr>
    </w:p>
    <w:p w:rsidR="009E2DA1" w:rsidRDefault="009E2DA1">
      <w:pPr>
        <w:spacing w:before="9" w:after="9" w:line="240" w:lineRule="exact"/>
        <w:rPr>
          <w:sz w:val="19"/>
          <w:szCs w:val="19"/>
        </w:rPr>
      </w:pPr>
    </w:p>
    <w:p w:rsidR="009E2DA1" w:rsidRDefault="009E2DA1">
      <w:pPr>
        <w:spacing w:line="1" w:lineRule="exact"/>
        <w:sectPr w:rsidR="009E2DA1">
          <w:type w:val="continuous"/>
          <w:pgSz w:w="11900" w:h="16840"/>
          <w:pgMar w:top="1360" w:right="0" w:bottom="567" w:left="0" w:header="0" w:footer="3" w:gutter="0"/>
          <w:cols w:space="720"/>
          <w:noEndnote/>
          <w:docGrid w:linePitch="360"/>
        </w:sectPr>
      </w:pPr>
    </w:p>
    <w:p w:rsidR="009E2DA1" w:rsidRDefault="009E2DA1">
      <w:pPr>
        <w:spacing w:line="1" w:lineRule="exact"/>
      </w:pPr>
      <w:bookmarkStart w:id="0" w:name="_GoBack"/>
      <w:bookmarkEnd w:id="0"/>
    </w:p>
    <w:sectPr w:rsidR="009E2DA1">
      <w:type w:val="continuous"/>
      <w:pgSz w:w="11900" w:h="16840"/>
      <w:pgMar w:top="1360" w:right="1112" w:bottom="567" w:left="1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27D19">
      <w:r>
        <w:separator/>
      </w:r>
    </w:p>
  </w:endnote>
  <w:endnote w:type="continuationSeparator" w:id="0">
    <w:p w:rsidR="00000000" w:rsidRDefault="0062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A1" w:rsidRDefault="009E2DA1"/>
  </w:footnote>
  <w:footnote w:type="continuationSeparator" w:id="0">
    <w:p w:rsidR="009E2DA1" w:rsidRDefault="009E2D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A1"/>
    <w:rsid w:val="00627D19"/>
    <w:rsid w:val="009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82DF3-70E8-44AA-97A4-9C1F4AE5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pacing w:after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280" w:line="283" w:lineRule="auto"/>
    </w:pPr>
    <w:rPr>
      <w:rFonts w:ascii="Garamond" w:eastAsia="Garamond" w:hAnsi="Garamond" w:cs="Garamond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ind w:firstLine="120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Šabata</cp:lastModifiedBy>
  <cp:revision>2</cp:revision>
  <dcterms:created xsi:type="dcterms:W3CDTF">2023-08-30T11:37:00Z</dcterms:created>
  <dcterms:modified xsi:type="dcterms:W3CDTF">2023-08-30T11:38:00Z</dcterms:modified>
</cp:coreProperties>
</file>