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32" w:rsidRPr="00E60132" w:rsidRDefault="00E60132" w:rsidP="00E60132">
      <w:pPr>
        <w:pStyle w:val="Default"/>
        <w:spacing w:line="276" w:lineRule="auto"/>
        <w:jc w:val="center"/>
        <w:rPr>
          <w:b/>
          <w:bCs/>
          <w:color w:val="FF0000"/>
          <w:sz w:val="28"/>
          <w:szCs w:val="28"/>
        </w:rPr>
      </w:pPr>
      <w:bookmarkStart w:id="0" w:name="_Hlk141356089"/>
    </w:p>
    <w:p w:rsidR="00E60132" w:rsidRPr="00E60132" w:rsidRDefault="00E60132" w:rsidP="00E60132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E60132">
        <w:rPr>
          <w:b/>
          <w:bCs/>
          <w:color w:val="auto"/>
          <w:sz w:val="28"/>
          <w:szCs w:val="28"/>
        </w:rPr>
        <w:t xml:space="preserve">Smlouva o dílo </w:t>
      </w:r>
    </w:p>
    <w:p w:rsidR="00E60132" w:rsidRPr="00E60132" w:rsidRDefault="00E60132" w:rsidP="00E60132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E60132">
        <w:rPr>
          <w:b/>
          <w:bCs/>
          <w:color w:val="auto"/>
          <w:sz w:val="28"/>
          <w:szCs w:val="28"/>
        </w:rPr>
        <w:t xml:space="preserve">ÚZSVM ÚP Plzeň č. </w:t>
      </w:r>
      <w:r w:rsidR="00CB7AFF">
        <w:rPr>
          <w:b/>
          <w:bCs/>
          <w:color w:val="auto"/>
          <w:sz w:val="28"/>
          <w:szCs w:val="28"/>
        </w:rPr>
        <w:t>124</w:t>
      </w:r>
      <w:r w:rsidRPr="00E60132">
        <w:rPr>
          <w:b/>
          <w:bCs/>
          <w:color w:val="auto"/>
          <w:sz w:val="28"/>
          <w:szCs w:val="28"/>
        </w:rPr>
        <w:t>/2023</w:t>
      </w:r>
    </w:p>
    <w:p w:rsidR="00E60132" w:rsidRPr="00E60132" w:rsidRDefault="00E60132" w:rsidP="00E60132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E60132">
        <w:rPr>
          <w:bCs/>
          <w:color w:val="auto"/>
          <w:sz w:val="22"/>
          <w:szCs w:val="22"/>
        </w:rPr>
        <w:t>uzavřená dle ustanovení § 2586 a násl. zákona č. 89/2012 Sb., občanský zákoník, ve znění pozdějších předpisů (dále jen „občanský zákoník“),</w:t>
      </w:r>
      <w:r w:rsidRPr="00E60132">
        <w:rPr>
          <w:color w:val="auto"/>
          <w:sz w:val="22"/>
          <w:szCs w:val="22"/>
        </w:rPr>
        <w:t xml:space="preserve"> na veřejnou zakázku s názvem: „</w:t>
      </w:r>
      <w:r w:rsidRPr="00E60132">
        <w:rPr>
          <w:b/>
          <w:color w:val="auto"/>
          <w:sz w:val="22"/>
          <w:szCs w:val="22"/>
        </w:rPr>
        <w:t>Výměna podlah pro potřeby dislokace GFŘ“</w:t>
      </w:r>
      <w:r w:rsidRPr="00E60132">
        <w:rPr>
          <w:color w:val="auto"/>
          <w:sz w:val="22"/>
          <w:szCs w:val="22"/>
        </w:rPr>
        <w:t xml:space="preserve"> (dále jen „veřejná zakázka“) </w:t>
      </w:r>
    </w:p>
    <w:p w:rsidR="00E60132" w:rsidRPr="00E60132" w:rsidRDefault="00E60132" w:rsidP="00E60132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</w:p>
    <w:p w:rsidR="00E60132" w:rsidRPr="00E60132" w:rsidRDefault="00E60132" w:rsidP="00E60132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t xml:space="preserve">Smluvní strany: </w:t>
      </w:r>
    </w:p>
    <w:p w:rsidR="00E60132" w:rsidRPr="00E60132" w:rsidRDefault="00E60132" w:rsidP="00E60132">
      <w:pPr>
        <w:pStyle w:val="Default"/>
        <w:spacing w:before="120" w:line="276" w:lineRule="auto"/>
        <w:jc w:val="both"/>
        <w:rPr>
          <w:b/>
          <w:bCs/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t>Zadavatel:</w:t>
      </w:r>
      <w:r w:rsidRPr="00E60132">
        <w:rPr>
          <w:b/>
          <w:bCs/>
          <w:color w:val="auto"/>
          <w:sz w:val="22"/>
          <w:szCs w:val="22"/>
        </w:rPr>
        <w:tab/>
      </w:r>
      <w:r w:rsidRPr="00E60132">
        <w:rPr>
          <w:b/>
          <w:bCs/>
          <w:color w:val="auto"/>
          <w:sz w:val="22"/>
          <w:szCs w:val="22"/>
        </w:rPr>
        <w:tab/>
      </w:r>
      <w:r w:rsidRPr="00E60132">
        <w:rPr>
          <w:b/>
          <w:bCs/>
          <w:color w:val="auto"/>
          <w:sz w:val="22"/>
          <w:szCs w:val="22"/>
        </w:rPr>
        <w:tab/>
        <w:t xml:space="preserve">Česká republika </w:t>
      </w:r>
    </w:p>
    <w:p w:rsidR="00E60132" w:rsidRPr="00E60132" w:rsidRDefault="00E60132" w:rsidP="00E60132">
      <w:pPr>
        <w:pStyle w:val="Default"/>
        <w:spacing w:before="120" w:line="276" w:lineRule="auto"/>
        <w:ind w:left="2126" w:firstLine="709"/>
        <w:contextualSpacing/>
        <w:jc w:val="both"/>
        <w:rPr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p w:rsidR="00E60132" w:rsidRPr="00E60132" w:rsidRDefault="00E60132" w:rsidP="00E60132">
      <w:pPr>
        <w:widowControl w:val="0"/>
        <w:autoSpaceDE w:val="0"/>
        <w:autoSpaceDN w:val="0"/>
        <w:adjustRightInd w:val="0"/>
        <w:spacing w:line="276" w:lineRule="auto"/>
        <w:ind w:left="2832"/>
        <w:jc w:val="both"/>
        <w:rPr>
          <w:rFonts w:ascii="Arial" w:hAnsi="Arial" w:cs="Arial"/>
          <w:b/>
          <w:bCs/>
          <w:sz w:val="22"/>
          <w:szCs w:val="22"/>
        </w:rPr>
      </w:pPr>
      <w:r w:rsidRPr="00E60132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E60132">
        <w:rPr>
          <w:rFonts w:ascii="Arial" w:hAnsi="Arial" w:cs="Arial"/>
          <w:bCs/>
          <w:sz w:val="22"/>
          <w:szCs w:val="22"/>
        </w:rPr>
        <w:t>o Úřadu pro zastupování státu ve věcech majetkových,</w:t>
      </w:r>
      <w:r w:rsidRPr="00E60132">
        <w:rPr>
          <w:rFonts w:ascii="Arial" w:eastAsia="Calibri" w:hAnsi="Arial" w:cs="Arial"/>
          <w:bCs/>
          <w:sz w:val="22"/>
          <w:szCs w:val="22"/>
        </w:rPr>
        <w:t xml:space="preserve"> ve znění pozdějších předpisů</w:t>
      </w:r>
    </w:p>
    <w:p w:rsidR="00E60132" w:rsidRPr="00E60132" w:rsidRDefault="00E60132" w:rsidP="00E60132">
      <w:pPr>
        <w:pStyle w:val="Default"/>
        <w:spacing w:before="120" w:line="276" w:lineRule="auto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se sídlem: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  <w:t>Rašínovo nábřeží 390/42, Nové Město, 128 00 Praha 2</w:t>
      </w:r>
    </w:p>
    <w:p w:rsidR="00E60132" w:rsidRPr="00E60132" w:rsidRDefault="00E60132" w:rsidP="00E60132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za kterého právně jedná:</w:t>
      </w:r>
      <w:r w:rsidRPr="00E60132">
        <w:rPr>
          <w:color w:val="auto"/>
          <w:sz w:val="22"/>
          <w:szCs w:val="22"/>
        </w:rPr>
        <w:tab/>
        <w:t>Mgr. Ing. Ladislav Nový, ředitel Územního pracoviště Plzeň</w:t>
      </w:r>
    </w:p>
    <w:p w:rsidR="00E60132" w:rsidRPr="00E60132" w:rsidRDefault="00E60132" w:rsidP="00E60132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IČO: 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  <w:t xml:space="preserve">69797111 </w:t>
      </w:r>
    </w:p>
    <w:p w:rsidR="00E60132" w:rsidRPr="00E60132" w:rsidRDefault="00E60132" w:rsidP="00E60132">
      <w:pPr>
        <w:pStyle w:val="Default"/>
        <w:spacing w:before="120" w:line="276" w:lineRule="auto"/>
        <w:contextualSpacing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DIČ: 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  <w:t xml:space="preserve">CZ69797111 – není plátce DPH </w:t>
      </w:r>
    </w:p>
    <w:p w:rsidR="00E60132" w:rsidRPr="00E60132" w:rsidRDefault="00E60132" w:rsidP="00E60132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bankovní spojení: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  <w:t>Česká národní banka, číslo účtu: 24728311/0710</w:t>
      </w:r>
    </w:p>
    <w:p w:rsidR="00E60132" w:rsidRPr="00E60132" w:rsidRDefault="00E60132" w:rsidP="00E60132">
      <w:pPr>
        <w:spacing w:before="120" w:line="276" w:lineRule="auto"/>
        <w:ind w:firstLine="709"/>
        <w:rPr>
          <w:rFonts w:ascii="Arial" w:hAnsi="Arial" w:cs="Arial"/>
          <w:bCs/>
          <w:i/>
          <w:sz w:val="22"/>
          <w:szCs w:val="22"/>
        </w:rPr>
      </w:pPr>
      <w:r w:rsidRPr="00E60132">
        <w:rPr>
          <w:i/>
          <w:iCs/>
          <w:color w:val="FF0000"/>
          <w:sz w:val="22"/>
          <w:szCs w:val="22"/>
        </w:rPr>
        <w:t xml:space="preserve"> </w:t>
      </w:r>
      <w:r w:rsidRPr="00E60132">
        <w:rPr>
          <w:rFonts w:ascii="Arial" w:hAnsi="Arial" w:cs="Arial"/>
          <w:bCs/>
          <w:i/>
          <w:sz w:val="22"/>
          <w:szCs w:val="22"/>
        </w:rPr>
        <w:t xml:space="preserve">kontaktní osoba ve věci plnění smlouvy: </w:t>
      </w:r>
      <w:r w:rsidR="00C0617C">
        <w:rPr>
          <w:rFonts w:ascii="Arial" w:hAnsi="Arial" w:cs="Arial"/>
          <w:bCs/>
          <w:i/>
          <w:sz w:val="22"/>
          <w:szCs w:val="22"/>
        </w:rPr>
        <w:t>XXXXXX</w:t>
      </w:r>
      <w:r w:rsidRPr="00E60132">
        <w:rPr>
          <w:rFonts w:ascii="Arial" w:hAnsi="Arial" w:cs="Arial"/>
          <w:i/>
          <w:sz w:val="22"/>
          <w:szCs w:val="22"/>
        </w:rPr>
        <w:tab/>
      </w:r>
    </w:p>
    <w:p w:rsidR="00E60132" w:rsidRPr="00E60132" w:rsidRDefault="00E60132" w:rsidP="00E60132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E60132">
        <w:rPr>
          <w:rFonts w:ascii="Arial" w:hAnsi="Arial" w:cs="Arial"/>
          <w:bCs/>
          <w:i/>
          <w:sz w:val="22"/>
          <w:szCs w:val="22"/>
        </w:rPr>
        <w:t xml:space="preserve">e-mail: </w:t>
      </w:r>
      <w:r w:rsidR="00C0617C">
        <w:rPr>
          <w:rFonts w:ascii="Arial" w:hAnsi="Arial" w:cs="Arial"/>
          <w:i/>
          <w:sz w:val="22"/>
          <w:szCs w:val="22"/>
        </w:rPr>
        <w:t>XXXXXX</w:t>
      </w:r>
    </w:p>
    <w:p w:rsidR="00E60132" w:rsidRPr="00E60132" w:rsidRDefault="00E60132" w:rsidP="00E60132">
      <w:pPr>
        <w:spacing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E60132">
        <w:rPr>
          <w:rFonts w:ascii="Arial" w:hAnsi="Arial" w:cs="Arial"/>
          <w:bCs/>
          <w:i/>
          <w:sz w:val="22"/>
          <w:szCs w:val="22"/>
        </w:rPr>
        <w:t xml:space="preserve">tel.: </w:t>
      </w:r>
      <w:r w:rsidR="00C0617C">
        <w:rPr>
          <w:rFonts w:ascii="Arial" w:hAnsi="Arial" w:cs="Arial"/>
          <w:bCs/>
          <w:i/>
          <w:sz w:val="22"/>
          <w:szCs w:val="22"/>
        </w:rPr>
        <w:t>XXXXXX</w:t>
      </w:r>
    </w:p>
    <w:p w:rsidR="00E60132" w:rsidRPr="00E60132" w:rsidRDefault="00E60132" w:rsidP="00E60132">
      <w:pPr>
        <w:pStyle w:val="Default"/>
        <w:spacing w:line="276" w:lineRule="auto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(dále jen „zadavatel“)</w:t>
      </w:r>
    </w:p>
    <w:p w:rsidR="00E60132" w:rsidRPr="00E60132" w:rsidRDefault="00E60132" w:rsidP="00E60132">
      <w:pPr>
        <w:pStyle w:val="Default"/>
        <w:spacing w:line="276" w:lineRule="auto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 </w:t>
      </w:r>
    </w:p>
    <w:p w:rsidR="00E60132" w:rsidRPr="00E60132" w:rsidRDefault="00E60132" w:rsidP="00E60132">
      <w:pPr>
        <w:pStyle w:val="Default"/>
        <w:spacing w:line="276" w:lineRule="auto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a </w:t>
      </w:r>
    </w:p>
    <w:p w:rsidR="00E60132" w:rsidRPr="00E60132" w:rsidRDefault="00E60132" w:rsidP="00E60132">
      <w:pPr>
        <w:pStyle w:val="Default"/>
        <w:spacing w:line="276" w:lineRule="auto"/>
        <w:rPr>
          <w:b/>
          <w:color w:val="auto"/>
          <w:sz w:val="22"/>
          <w:szCs w:val="22"/>
        </w:rPr>
      </w:pPr>
    </w:p>
    <w:p w:rsidR="00E60132" w:rsidRPr="00E60132" w:rsidRDefault="00E60132" w:rsidP="00E60132">
      <w:pPr>
        <w:pStyle w:val="Default"/>
        <w:jc w:val="both"/>
        <w:rPr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t>Dodavatel:</w:t>
      </w:r>
      <w:r w:rsidRPr="00E60132">
        <w:rPr>
          <w:b/>
          <w:bCs/>
          <w:color w:val="auto"/>
          <w:sz w:val="22"/>
          <w:szCs w:val="22"/>
        </w:rPr>
        <w:tab/>
      </w:r>
      <w:r w:rsidRPr="00E60132">
        <w:rPr>
          <w:b/>
          <w:bCs/>
          <w:color w:val="auto"/>
          <w:sz w:val="22"/>
          <w:szCs w:val="22"/>
        </w:rPr>
        <w:tab/>
      </w:r>
      <w:r w:rsidRPr="00E60132">
        <w:rPr>
          <w:b/>
          <w:bCs/>
          <w:color w:val="auto"/>
          <w:sz w:val="22"/>
          <w:szCs w:val="22"/>
        </w:rPr>
        <w:tab/>
      </w:r>
      <w:r w:rsidR="00275F7F">
        <w:rPr>
          <w:b/>
          <w:bCs/>
          <w:color w:val="auto"/>
          <w:sz w:val="22"/>
          <w:szCs w:val="22"/>
        </w:rPr>
        <w:t>Podlahářství M&amp;D s.r.o.</w:t>
      </w:r>
    </w:p>
    <w:p w:rsidR="00E60132" w:rsidRPr="00E60132" w:rsidRDefault="00E60132" w:rsidP="00E60132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se sídlem: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="00275F7F">
        <w:rPr>
          <w:color w:val="auto"/>
          <w:sz w:val="22"/>
          <w:szCs w:val="22"/>
        </w:rPr>
        <w:t>Pod všemi svatými 19, 301 00 Plzeň</w:t>
      </w:r>
    </w:p>
    <w:p w:rsidR="00E60132" w:rsidRPr="00E60132" w:rsidRDefault="00E60132" w:rsidP="00E6013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zastoupený: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="00275F7F">
        <w:rPr>
          <w:color w:val="auto"/>
          <w:sz w:val="22"/>
          <w:szCs w:val="22"/>
        </w:rPr>
        <w:t>David Bradáč</w:t>
      </w:r>
    </w:p>
    <w:p w:rsidR="00E60132" w:rsidRPr="00E60132" w:rsidRDefault="00E60132" w:rsidP="00E6013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IČO: 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="00275F7F">
        <w:rPr>
          <w:color w:val="auto"/>
          <w:sz w:val="22"/>
          <w:szCs w:val="22"/>
        </w:rPr>
        <w:t>26399792</w:t>
      </w:r>
    </w:p>
    <w:p w:rsidR="00E60132" w:rsidRPr="00E60132" w:rsidRDefault="00E60132" w:rsidP="00E60132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DIČ: 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="00C0617C">
        <w:rPr>
          <w:color w:val="auto"/>
          <w:sz w:val="22"/>
          <w:szCs w:val="22"/>
        </w:rPr>
        <w:t>XXXXXX</w:t>
      </w:r>
    </w:p>
    <w:p w:rsidR="00E60132" w:rsidRPr="00275F7F" w:rsidRDefault="00E60132" w:rsidP="00E60132">
      <w:pPr>
        <w:pStyle w:val="Default"/>
        <w:spacing w:before="120"/>
        <w:jc w:val="both"/>
        <w:rPr>
          <w:rStyle w:val="Siln"/>
          <w:color w:val="auto"/>
        </w:rPr>
      </w:pPr>
      <w:r w:rsidRPr="00E60132">
        <w:rPr>
          <w:color w:val="auto"/>
          <w:sz w:val="22"/>
          <w:szCs w:val="22"/>
        </w:rPr>
        <w:t>bankovní spojení:</w:t>
      </w:r>
      <w:r w:rsidRPr="00E60132">
        <w:rPr>
          <w:color w:val="auto"/>
          <w:sz w:val="22"/>
          <w:szCs w:val="22"/>
        </w:rPr>
        <w:tab/>
      </w:r>
      <w:r w:rsidRPr="00E60132">
        <w:rPr>
          <w:color w:val="auto"/>
          <w:sz w:val="22"/>
          <w:szCs w:val="22"/>
        </w:rPr>
        <w:tab/>
      </w:r>
      <w:r w:rsidR="00C0617C">
        <w:rPr>
          <w:color w:val="auto"/>
          <w:sz w:val="22"/>
          <w:szCs w:val="22"/>
        </w:rPr>
        <w:t>XXXXX</w:t>
      </w:r>
    </w:p>
    <w:p w:rsidR="00E60132" w:rsidRPr="00E60132" w:rsidRDefault="00E60132" w:rsidP="00E60132">
      <w:pPr>
        <w:pStyle w:val="Default"/>
        <w:spacing w:before="120"/>
        <w:jc w:val="both"/>
        <w:rPr>
          <w:rStyle w:val="Siln"/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zápis ve veřejném rejstříku:</w:t>
      </w:r>
      <w:r w:rsidRPr="00E60132">
        <w:rPr>
          <w:rStyle w:val="Siln"/>
          <w:color w:val="auto"/>
          <w:sz w:val="22"/>
          <w:szCs w:val="22"/>
        </w:rPr>
        <w:tab/>
      </w:r>
      <w:r w:rsidRPr="00E60132">
        <w:rPr>
          <w:rStyle w:val="Siln"/>
          <w:color w:val="auto"/>
          <w:sz w:val="22"/>
          <w:szCs w:val="22"/>
        </w:rPr>
        <w:tab/>
      </w:r>
      <w:r w:rsidR="00275F7F" w:rsidRPr="00275F7F">
        <w:rPr>
          <w:rStyle w:val="Siln"/>
          <w:b w:val="0"/>
          <w:color w:val="auto"/>
          <w:sz w:val="22"/>
          <w:szCs w:val="22"/>
        </w:rPr>
        <w:t>Krajský soud Plzeň-město, oddíl C, složka 17800</w:t>
      </w:r>
    </w:p>
    <w:p w:rsidR="00E60132" w:rsidRPr="00275F7F" w:rsidRDefault="00E60132" w:rsidP="00E60132">
      <w:pPr>
        <w:spacing w:before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E60132">
        <w:rPr>
          <w:rFonts w:ascii="Arial" w:hAnsi="Arial" w:cs="Arial"/>
          <w:bCs/>
          <w:i/>
          <w:sz w:val="22"/>
          <w:szCs w:val="22"/>
        </w:rPr>
        <w:t xml:space="preserve">kontaktní osoba ve věci plnění smlouvy: </w:t>
      </w:r>
      <w:r w:rsidR="00C0617C">
        <w:rPr>
          <w:rFonts w:ascii="Arial" w:hAnsi="Arial" w:cs="Arial"/>
          <w:bCs/>
          <w:sz w:val="22"/>
          <w:szCs w:val="22"/>
        </w:rPr>
        <w:t>XXXXX</w:t>
      </w:r>
    </w:p>
    <w:p w:rsidR="00E60132" w:rsidRPr="00E60132" w:rsidRDefault="00E60132" w:rsidP="00E60132">
      <w:pPr>
        <w:spacing w:before="120" w:line="276" w:lineRule="auto"/>
        <w:ind w:left="4247" w:firstLine="431"/>
        <w:rPr>
          <w:rFonts w:ascii="Arial" w:hAnsi="Arial" w:cs="Arial"/>
          <w:i/>
          <w:sz w:val="22"/>
          <w:szCs w:val="22"/>
        </w:rPr>
      </w:pPr>
      <w:r w:rsidRPr="00E60132">
        <w:rPr>
          <w:rFonts w:ascii="Arial" w:hAnsi="Arial" w:cs="Arial"/>
          <w:bCs/>
          <w:i/>
          <w:sz w:val="22"/>
          <w:szCs w:val="22"/>
        </w:rPr>
        <w:t>e-mail:</w:t>
      </w:r>
      <w:r w:rsidRPr="00E60132">
        <w:rPr>
          <w:rFonts w:ascii="Arial" w:hAnsi="Arial" w:cs="Arial"/>
          <w:i/>
          <w:sz w:val="22"/>
          <w:szCs w:val="22"/>
        </w:rPr>
        <w:t xml:space="preserve"> </w:t>
      </w:r>
      <w:r w:rsidR="00C0617C">
        <w:rPr>
          <w:rFonts w:ascii="Arial" w:hAnsi="Arial" w:cs="Arial"/>
          <w:i/>
          <w:sz w:val="22"/>
          <w:szCs w:val="22"/>
        </w:rPr>
        <w:t>XXXXX</w:t>
      </w:r>
    </w:p>
    <w:p w:rsidR="00E60132" w:rsidRPr="00E60132" w:rsidRDefault="00E60132" w:rsidP="00E60132">
      <w:pPr>
        <w:pStyle w:val="Default"/>
        <w:spacing w:line="276" w:lineRule="auto"/>
        <w:ind w:left="4248" w:firstLine="430"/>
        <w:rPr>
          <w:color w:val="auto"/>
          <w:sz w:val="22"/>
          <w:szCs w:val="22"/>
        </w:rPr>
      </w:pPr>
      <w:r w:rsidRPr="00E60132">
        <w:rPr>
          <w:bCs/>
          <w:i/>
          <w:color w:val="auto"/>
          <w:sz w:val="22"/>
          <w:szCs w:val="22"/>
        </w:rPr>
        <w:t xml:space="preserve">tel.: </w:t>
      </w:r>
      <w:r w:rsidR="00C0617C">
        <w:rPr>
          <w:bCs/>
          <w:i/>
          <w:color w:val="auto"/>
          <w:sz w:val="22"/>
          <w:szCs w:val="22"/>
        </w:rPr>
        <w:t>XXXXX</w:t>
      </w:r>
      <w:bookmarkStart w:id="1" w:name="_GoBack"/>
      <w:bookmarkEnd w:id="1"/>
    </w:p>
    <w:p w:rsidR="00E60132" w:rsidRPr="00E60132" w:rsidRDefault="00E60132" w:rsidP="00E60132">
      <w:pPr>
        <w:pStyle w:val="Default"/>
        <w:spacing w:line="276" w:lineRule="auto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 xml:space="preserve">(dále jen „dodavatel“) </w:t>
      </w:r>
    </w:p>
    <w:p w:rsidR="00E60132" w:rsidRPr="00E60132" w:rsidRDefault="00E60132" w:rsidP="00E60132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0132" w:rsidRPr="00E60132" w:rsidRDefault="00E60132" w:rsidP="00E60132">
      <w:pPr>
        <w:pStyle w:val="Default"/>
        <w:spacing w:line="276" w:lineRule="auto"/>
        <w:rPr>
          <w:color w:val="auto"/>
        </w:rPr>
      </w:pPr>
      <w:r w:rsidRPr="00E60132">
        <w:rPr>
          <w:color w:val="auto"/>
          <w:sz w:val="22"/>
          <w:szCs w:val="22"/>
        </w:rPr>
        <w:t>uzavírají níže uvedeného dne, měsíce a roku Smlouvu o dílo ÚZSVM ÚP Plzeň č.</w:t>
      </w:r>
      <w:r w:rsidR="00CB7AFF">
        <w:rPr>
          <w:color w:val="auto"/>
          <w:sz w:val="22"/>
          <w:szCs w:val="22"/>
        </w:rPr>
        <w:t>124</w:t>
      </w:r>
      <w:r w:rsidRPr="00E60132">
        <w:rPr>
          <w:color w:val="auto"/>
          <w:sz w:val="22"/>
          <w:szCs w:val="22"/>
        </w:rPr>
        <w:t xml:space="preserve">/2023 (dále jen „smlouva“) tohoto znění: </w:t>
      </w:r>
    </w:p>
    <w:p w:rsidR="00E60132" w:rsidRPr="00E6013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b/>
          <w:bCs/>
          <w:color w:val="FF0000"/>
          <w:sz w:val="22"/>
          <w:szCs w:val="22"/>
        </w:rPr>
      </w:pPr>
    </w:p>
    <w:p w:rsidR="00E6013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b/>
          <w:bCs/>
          <w:color w:val="auto"/>
          <w:sz w:val="22"/>
          <w:szCs w:val="22"/>
        </w:rPr>
      </w:pPr>
    </w:p>
    <w:p w:rsidR="00E6013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b/>
          <w:bCs/>
          <w:color w:val="auto"/>
          <w:sz w:val="22"/>
          <w:szCs w:val="22"/>
        </w:rPr>
      </w:pPr>
    </w:p>
    <w:p w:rsidR="00E6013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b/>
          <w:bCs/>
          <w:color w:val="auto"/>
          <w:sz w:val="22"/>
          <w:szCs w:val="22"/>
        </w:rPr>
      </w:pPr>
    </w:p>
    <w:p w:rsidR="00E60132" w:rsidRPr="00E6013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b/>
          <w:bCs/>
          <w:color w:val="auto"/>
          <w:sz w:val="22"/>
          <w:szCs w:val="22"/>
        </w:rPr>
        <w:t>I.</w:t>
      </w:r>
    </w:p>
    <w:p w:rsidR="00E60132" w:rsidRPr="00E60132" w:rsidRDefault="00E60132" w:rsidP="00E60132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E60132">
        <w:rPr>
          <w:b/>
          <w:bCs/>
          <w:color w:val="auto"/>
          <w:sz w:val="22"/>
          <w:szCs w:val="22"/>
        </w:rPr>
        <w:t>Úvodní ustanovení</w:t>
      </w:r>
    </w:p>
    <w:p w:rsidR="00E60132" w:rsidRPr="00E60132" w:rsidRDefault="00E60132" w:rsidP="00E60132">
      <w:pPr>
        <w:pStyle w:val="Default"/>
        <w:numPr>
          <w:ilvl w:val="0"/>
          <w:numId w:val="1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Smluvní strany prohlašují, že pokud tato smlouva nestanoví jinak, bude postupováno v souladu s příslušnými ustanoveními občanského zákoníku a v souladu s dalšími právními předpisy, které se vztahují na předmět smlouvy.</w:t>
      </w:r>
    </w:p>
    <w:p w:rsidR="00E60132" w:rsidRPr="00E60132" w:rsidRDefault="00E60132" w:rsidP="00E60132">
      <w:pPr>
        <w:pStyle w:val="Default"/>
        <w:numPr>
          <w:ilvl w:val="1"/>
          <w:numId w:val="2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E60132">
        <w:rPr>
          <w:color w:val="auto"/>
          <w:sz w:val="22"/>
          <w:szCs w:val="22"/>
        </w:rPr>
        <w:t>Dodavatel prohlašuje, že splňuje veškeré podmínky stanovené právními předpisy k plnění předmětu smlouvy a veškeré podmínky a požadavky v této smlouvě stanovené a je oprávněn tuto smlouvu uzavřít a řádně plnit závazky v ní obsažené.</w:t>
      </w:r>
    </w:p>
    <w:p w:rsidR="00E60132" w:rsidRPr="00E60132" w:rsidRDefault="00E60132" w:rsidP="00E60132">
      <w:pPr>
        <w:pStyle w:val="Default"/>
        <w:rPr>
          <w:color w:val="FF0000"/>
          <w:sz w:val="22"/>
          <w:szCs w:val="22"/>
        </w:rPr>
      </w:pPr>
    </w:p>
    <w:p w:rsidR="00E60132" w:rsidRPr="00092E05" w:rsidRDefault="00E60132" w:rsidP="00E60132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092E05">
        <w:rPr>
          <w:b/>
          <w:bCs/>
          <w:color w:val="auto"/>
          <w:sz w:val="22"/>
          <w:szCs w:val="22"/>
        </w:rPr>
        <w:t xml:space="preserve">Čl. </w:t>
      </w:r>
      <w:r w:rsidR="00DF5A81" w:rsidRPr="00092E05">
        <w:rPr>
          <w:b/>
          <w:bCs/>
          <w:color w:val="auto"/>
          <w:sz w:val="22"/>
          <w:szCs w:val="22"/>
        </w:rPr>
        <w:t>II.</w:t>
      </w:r>
    </w:p>
    <w:p w:rsidR="00E60132" w:rsidRPr="00092E05" w:rsidRDefault="00E60132" w:rsidP="00E6013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92E05">
        <w:rPr>
          <w:b/>
          <w:bCs/>
          <w:color w:val="auto"/>
          <w:sz w:val="22"/>
          <w:szCs w:val="22"/>
        </w:rPr>
        <w:t>Předmět smlouvy</w:t>
      </w:r>
    </w:p>
    <w:p w:rsidR="00E60132" w:rsidRDefault="00E60132" w:rsidP="00E60132">
      <w:pPr>
        <w:pStyle w:val="Default"/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092E05">
        <w:rPr>
          <w:color w:val="auto"/>
          <w:sz w:val="22"/>
          <w:szCs w:val="22"/>
        </w:rPr>
        <w:t xml:space="preserve">2.1 </w:t>
      </w:r>
      <w:r w:rsidRPr="00E60132">
        <w:rPr>
          <w:color w:val="FF0000"/>
          <w:sz w:val="22"/>
          <w:szCs w:val="22"/>
        </w:rPr>
        <w:tab/>
      </w:r>
      <w:r w:rsidRPr="00092E05">
        <w:rPr>
          <w:color w:val="auto"/>
          <w:sz w:val="22"/>
          <w:szCs w:val="22"/>
        </w:rPr>
        <w:t>Dodavatel se touto smlouvou zavazuje provést na svůj náklad a nebezpečí pro zadavatele dílo</w:t>
      </w:r>
      <w:r w:rsidR="007E56FB">
        <w:rPr>
          <w:color w:val="auto"/>
          <w:sz w:val="22"/>
          <w:szCs w:val="22"/>
        </w:rPr>
        <w:t xml:space="preserve">, </w:t>
      </w:r>
      <w:r w:rsidRPr="00092E05">
        <w:rPr>
          <w:color w:val="auto"/>
          <w:sz w:val="22"/>
          <w:szCs w:val="22"/>
        </w:rPr>
        <w:t xml:space="preserve">spočívající ve </w:t>
      </w:r>
      <w:r w:rsidR="00092E05" w:rsidRPr="00092E05">
        <w:rPr>
          <w:b/>
          <w:color w:val="auto"/>
          <w:sz w:val="22"/>
          <w:szCs w:val="22"/>
        </w:rPr>
        <w:t xml:space="preserve">výměně podlah v </w:t>
      </w:r>
      <w:r w:rsidRPr="00092E05">
        <w:rPr>
          <w:b/>
          <w:color w:val="auto"/>
          <w:sz w:val="22"/>
          <w:szCs w:val="22"/>
        </w:rPr>
        <w:t>administrativní budov</w:t>
      </w:r>
      <w:r w:rsidR="00092E05" w:rsidRPr="00092E05">
        <w:rPr>
          <w:b/>
          <w:color w:val="auto"/>
          <w:sz w:val="22"/>
          <w:szCs w:val="22"/>
        </w:rPr>
        <w:t>ě</w:t>
      </w:r>
      <w:r w:rsidRPr="00092E05">
        <w:rPr>
          <w:b/>
          <w:color w:val="auto"/>
          <w:sz w:val="22"/>
          <w:szCs w:val="22"/>
        </w:rPr>
        <w:t xml:space="preserve"> </w:t>
      </w:r>
      <w:r w:rsidR="00944285">
        <w:rPr>
          <w:b/>
          <w:color w:val="auto"/>
          <w:sz w:val="22"/>
          <w:szCs w:val="22"/>
        </w:rPr>
        <w:t xml:space="preserve">v celém 1. a 2. NP </w:t>
      </w:r>
      <w:r w:rsidRPr="00092E05">
        <w:rPr>
          <w:b/>
          <w:color w:val="auto"/>
          <w:sz w:val="22"/>
          <w:szCs w:val="22"/>
        </w:rPr>
        <w:t xml:space="preserve">na adrese </w:t>
      </w:r>
      <w:r w:rsidR="00092E05" w:rsidRPr="00092E05">
        <w:rPr>
          <w:b/>
          <w:color w:val="auto"/>
          <w:sz w:val="22"/>
          <w:szCs w:val="22"/>
        </w:rPr>
        <w:t>Americká čp. 8/39</w:t>
      </w:r>
      <w:r w:rsidRPr="00092E05">
        <w:rPr>
          <w:b/>
          <w:color w:val="auto"/>
          <w:sz w:val="22"/>
          <w:szCs w:val="22"/>
        </w:rPr>
        <w:t>, 301 00 Plzeň</w:t>
      </w:r>
      <w:r w:rsidRPr="00092E05">
        <w:rPr>
          <w:color w:val="auto"/>
          <w:sz w:val="22"/>
          <w:szCs w:val="22"/>
        </w:rPr>
        <w:t xml:space="preserve"> (dále jen „dílo“), a to za podmínek stanovených v této smlouvě a zejména v </w:t>
      </w:r>
      <w:r w:rsidR="00092E05" w:rsidRPr="00092E05">
        <w:rPr>
          <w:color w:val="auto"/>
          <w:sz w:val="22"/>
          <w:szCs w:val="22"/>
        </w:rPr>
        <w:t>Č</w:t>
      </w:r>
      <w:r w:rsidRPr="00092E05">
        <w:rPr>
          <w:color w:val="auto"/>
          <w:sz w:val="22"/>
          <w:szCs w:val="22"/>
        </w:rPr>
        <w:t xml:space="preserve">l. </w:t>
      </w:r>
      <w:r w:rsidR="00092E05" w:rsidRPr="00092E05">
        <w:rPr>
          <w:color w:val="auto"/>
          <w:sz w:val="22"/>
          <w:szCs w:val="22"/>
        </w:rPr>
        <w:t>II</w:t>
      </w:r>
      <w:r w:rsidR="00092E05">
        <w:rPr>
          <w:color w:val="auto"/>
          <w:sz w:val="22"/>
          <w:szCs w:val="22"/>
        </w:rPr>
        <w:t>.</w:t>
      </w:r>
      <w:r w:rsidRPr="00092E05">
        <w:rPr>
          <w:color w:val="auto"/>
          <w:sz w:val="22"/>
          <w:szCs w:val="22"/>
        </w:rPr>
        <w:t xml:space="preserve"> odst. 2.3 smlouvy. </w:t>
      </w:r>
    </w:p>
    <w:p w:rsidR="00C410D9" w:rsidRDefault="00496D7A" w:rsidP="00E60132">
      <w:pPr>
        <w:pStyle w:val="Default"/>
        <w:spacing w:before="120" w:line="276" w:lineRule="auto"/>
        <w:ind w:left="425" w:hanging="567"/>
        <w:jc w:val="both"/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 xml:space="preserve">         Předmětem plnění je výměna stáv</w:t>
      </w:r>
      <w:r w:rsidR="00944285">
        <w:rPr>
          <w:color w:val="auto"/>
          <w:sz w:val="22"/>
          <w:szCs w:val="22"/>
        </w:rPr>
        <w:t xml:space="preserve">ající </w:t>
      </w:r>
      <w:r w:rsidR="00810D5C">
        <w:rPr>
          <w:color w:val="auto"/>
          <w:sz w:val="22"/>
          <w:szCs w:val="22"/>
        </w:rPr>
        <w:t xml:space="preserve">PVC </w:t>
      </w:r>
      <w:r w:rsidR="00944285">
        <w:rPr>
          <w:color w:val="auto"/>
          <w:sz w:val="22"/>
          <w:szCs w:val="22"/>
        </w:rPr>
        <w:t xml:space="preserve">podlahové krytiny za novou </w:t>
      </w:r>
      <w:r w:rsidR="00810D5C">
        <w:rPr>
          <w:color w:val="auto"/>
          <w:sz w:val="22"/>
          <w:szCs w:val="22"/>
        </w:rPr>
        <w:t xml:space="preserve">PVC </w:t>
      </w:r>
      <w:r w:rsidR="00944285">
        <w:rPr>
          <w:color w:val="auto"/>
          <w:sz w:val="22"/>
          <w:szCs w:val="22"/>
        </w:rPr>
        <w:t xml:space="preserve">podlahovou </w:t>
      </w:r>
      <w:r w:rsidR="00944285" w:rsidRPr="00C410D9">
        <w:rPr>
          <w:color w:val="auto"/>
          <w:sz w:val="22"/>
          <w:szCs w:val="22"/>
        </w:rPr>
        <w:t>krytinu</w:t>
      </w:r>
      <w:r w:rsidR="00C410D9" w:rsidRPr="00C410D9">
        <w:rPr>
          <w:color w:val="auto"/>
          <w:sz w:val="22"/>
          <w:szCs w:val="22"/>
        </w:rPr>
        <w:t>.</w:t>
      </w:r>
    </w:p>
    <w:p w:rsidR="00944285" w:rsidRPr="00C410D9" w:rsidRDefault="00C410D9" w:rsidP="00C410D9">
      <w:pPr>
        <w:pStyle w:val="Default"/>
        <w:spacing w:before="120" w:line="276" w:lineRule="auto"/>
        <w:ind w:left="425" w:firstLine="1"/>
        <w:jc w:val="both"/>
        <w:rPr>
          <w:color w:val="auto"/>
          <w:sz w:val="22"/>
          <w:szCs w:val="22"/>
        </w:rPr>
      </w:pPr>
      <w:r w:rsidRPr="00C410D9">
        <w:rPr>
          <w:color w:val="auto"/>
          <w:sz w:val="22"/>
          <w:szCs w:val="22"/>
        </w:rPr>
        <w:t>Dílo</w:t>
      </w:r>
      <w:r w:rsidR="00944285" w:rsidRPr="00C410D9">
        <w:rPr>
          <w:color w:val="auto"/>
          <w:sz w:val="22"/>
          <w:szCs w:val="22"/>
        </w:rPr>
        <w:t xml:space="preserve"> spočívá v provádění zejména těchto prací</w:t>
      </w:r>
      <w:r>
        <w:rPr>
          <w:color w:val="auto"/>
          <w:sz w:val="22"/>
          <w:szCs w:val="22"/>
        </w:rPr>
        <w:t>:</w:t>
      </w:r>
      <w:r w:rsidR="00496D7A" w:rsidRPr="00C410D9">
        <w:rPr>
          <w:color w:val="auto"/>
          <w:sz w:val="22"/>
          <w:szCs w:val="22"/>
        </w:rPr>
        <w:t xml:space="preserve"> 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demontáž starých podlahových krytin vč. obvodových soklů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vyrovnání podkladu v místech stávající promačkané vlysové podlahy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montáž </w:t>
      </w:r>
      <w:proofErr w:type="spellStart"/>
      <w:r>
        <w:rPr>
          <w:color w:val="auto"/>
          <w:sz w:val="22"/>
          <w:szCs w:val="22"/>
        </w:rPr>
        <w:t>vysokozátěžového</w:t>
      </w:r>
      <w:proofErr w:type="spellEnd"/>
      <w:r>
        <w:rPr>
          <w:color w:val="auto"/>
          <w:sz w:val="22"/>
          <w:szCs w:val="22"/>
        </w:rPr>
        <w:t xml:space="preserve"> PVC vč. soklů 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demontáž dveřních prahů, jejich renovace přebroušením, nalakováním a opětovná montáž</w:t>
      </w:r>
    </w:p>
    <w:p w:rsidR="00B953F3" w:rsidRDefault="00B953F3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výměna přechodových lišt</w:t>
      </w:r>
    </w:p>
    <w:p w:rsidR="00B953F3" w:rsidRDefault="00B953F3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zakrytí/vyplnění zapuštěných nik pod okny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odvoz a likvidace odstraněné podlahové krytiny</w:t>
      </w:r>
    </w:p>
    <w:p w:rsidR="00944285" w:rsidRDefault="00944285" w:rsidP="00944285">
      <w:pPr>
        <w:pStyle w:val="Default"/>
        <w:numPr>
          <w:ilvl w:val="0"/>
          <w:numId w:val="16"/>
        </w:numPr>
        <w:spacing w:before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odvoz a likvidace ostatního vzniklého odpadu</w:t>
      </w:r>
    </w:p>
    <w:p w:rsidR="00255FCD" w:rsidRDefault="00255FCD" w:rsidP="00E60132">
      <w:pPr>
        <w:pStyle w:val="Default"/>
        <w:spacing w:before="120" w:line="276" w:lineRule="auto"/>
        <w:ind w:left="425"/>
        <w:jc w:val="both"/>
        <w:rPr>
          <w:rFonts w:eastAsia="Calibri"/>
          <w:color w:val="auto"/>
          <w:sz w:val="22"/>
          <w:szCs w:val="22"/>
        </w:rPr>
      </w:pPr>
    </w:p>
    <w:p w:rsidR="00E60132" w:rsidRDefault="00E60132" w:rsidP="00E60132">
      <w:pPr>
        <w:pStyle w:val="Default"/>
        <w:spacing w:before="120" w:line="276" w:lineRule="auto"/>
        <w:ind w:left="425"/>
        <w:jc w:val="both"/>
        <w:rPr>
          <w:rFonts w:eastAsia="Calibri"/>
          <w:b/>
          <w:color w:val="auto"/>
          <w:sz w:val="22"/>
          <w:szCs w:val="22"/>
        </w:rPr>
      </w:pPr>
      <w:r w:rsidRPr="006815C5">
        <w:rPr>
          <w:rFonts w:eastAsia="Calibri"/>
          <w:color w:val="auto"/>
          <w:sz w:val="22"/>
          <w:szCs w:val="22"/>
        </w:rPr>
        <w:t>Po</w:t>
      </w:r>
      <w:r w:rsidR="006815C5">
        <w:rPr>
          <w:rFonts w:eastAsia="Calibri"/>
          <w:color w:val="auto"/>
          <w:sz w:val="22"/>
          <w:szCs w:val="22"/>
        </w:rPr>
        <w:t>drobný po</w:t>
      </w:r>
      <w:r w:rsidRPr="006815C5">
        <w:rPr>
          <w:rFonts w:eastAsia="Calibri"/>
          <w:color w:val="auto"/>
          <w:sz w:val="22"/>
          <w:szCs w:val="22"/>
        </w:rPr>
        <w:t>pis prací je uveden v</w:t>
      </w:r>
      <w:r w:rsidR="006815C5">
        <w:rPr>
          <w:rFonts w:eastAsia="Calibri"/>
          <w:color w:val="auto"/>
          <w:sz w:val="22"/>
          <w:szCs w:val="22"/>
        </w:rPr>
        <w:t> příloze č. 1 této smlouvy</w:t>
      </w:r>
      <w:r w:rsidR="00627FEB">
        <w:rPr>
          <w:rFonts w:eastAsia="Calibri"/>
          <w:color w:val="auto"/>
          <w:sz w:val="22"/>
          <w:szCs w:val="22"/>
        </w:rPr>
        <w:t>, který tvoří nedílnou přílohu této smlouvy</w:t>
      </w:r>
      <w:r w:rsidR="006815C5">
        <w:rPr>
          <w:rFonts w:eastAsia="Calibri"/>
          <w:color w:val="auto"/>
          <w:sz w:val="22"/>
          <w:szCs w:val="22"/>
        </w:rPr>
        <w:t xml:space="preserve">: </w:t>
      </w:r>
      <w:r w:rsidR="006815C5" w:rsidRPr="00E24982">
        <w:rPr>
          <w:rFonts w:eastAsia="Calibri"/>
          <w:b/>
          <w:color w:val="auto"/>
          <w:sz w:val="22"/>
          <w:szCs w:val="22"/>
        </w:rPr>
        <w:t>Rozsah plánovaných opravných a udržovacích prací na akci.</w:t>
      </w:r>
      <w:r w:rsidRPr="00E24982">
        <w:rPr>
          <w:rFonts w:eastAsia="Calibri"/>
          <w:b/>
          <w:color w:val="auto"/>
          <w:sz w:val="22"/>
          <w:szCs w:val="22"/>
        </w:rPr>
        <w:t xml:space="preserve"> </w:t>
      </w:r>
    </w:p>
    <w:p w:rsidR="00407424" w:rsidRDefault="000C55A0" w:rsidP="00407424">
      <w:pPr>
        <w:pStyle w:val="Default"/>
        <w:spacing w:before="120" w:line="276" w:lineRule="auto"/>
        <w:ind w:left="426"/>
        <w:jc w:val="both"/>
        <w:rPr>
          <w:i/>
          <w:color w:val="auto"/>
          <w:sz w:val="22"/>
          <w:szCs w:val="22"/>
        </w:rPr>
      </w:pPr>
      <w:r w:rsidRPr="000C55A0">
        <w:rPr>
          <w:color w:val="auto"/>
          <w:sz w:val="22"/>
          <w:szCs w:val="22"/>
        </w:rPr>
        <w:t xml:space="preserve">Dodavatel bere na vědomí, že objekt uvedený v odst. 2.1 tohoto článku je nemovitá kulturní památka. </w:t>
      </w:r>
      <w:r w:rsidR="003340DA">
        <w:rPr>
          <w:color w:val="auto"/>
          <w:sz w:val="22"/>
          <w:szCs w:val="22"/>
        </w:rPr>
        <w:t>Z</w:t>
      </w:r>
      <w:r w:rsidRPr="000C55A0">
        <w:rPr>
          <w:color w:val="auto"/>
          <w:sz w:val="22"/>
          <w:szCs w:val="22"/>
        </w:rPr>
        <w:t>a účelem realizace akce byl rozsah úprav projednán se stavebním úřadem ÚMO Plzeň 3, který udělil souhlas s provedením ohlášeného stavebního záměru</w:t>
      </w:r>
      <w:r w:rsidR="005C589B">
        <w:rPr>
          <w:color w:val="auto"/>
          <w:sz w:val="22"/>
          <w:szCs w:val="22"/>
        </w:rPr>
        <w:t xml:space="preserve"> a </w:t>
      </w:r>
      <w:r w:rsidRPr="000C55A0">
        <w:rPr>
          <w:color w:val="auto"/>
          <w:sz w:val="22"/>
          <w:szCs w:val="22"/>
        </w:rPr>
        <w:t>dále s odborem památkové péče Magistrátu města Plzně</w:t>
      </w:r>
      <w:r>
        <w:rPr>
          <w:color w:val="auto"/>
          <w:sz w:val="22"/>
          <w:szCs w:val="22"/>
        </w:rPr>
        <w:t xml:space="preserve"> (dále jen „MMP OPP“)</w:t>
      </w:r>
      <w:r w:rsidRPr="000C55A0">
        <w:rPr>
          <w:color w:val="auto"/>
          <w:sz w:val="22"/>
          <w:szCs w:val="22"/>
        </w:rPr>
        <w:t>, který vydal závazné stanovisko pro řízení vedení stavebním úřadem</w:t>
      </w:r>
      <w:r>
        <w:rPr>
          <w:i/>
          <w:color w:val="auto"/>
          <w:sz w:val="22"/>
          <w:szCs w:val="22"/>
        </w:rPr>
        <w:t xml:space="preserve">. </w:t>
      </w:r>
    </w:p>
    <w:p w:rsidR="00E60132" w:rsidRPr="00255FCD" w:rsidRDefault="00E60132" w:rsidP="00E60132">
      <w:pPr>
        <w:pStyle w:val="Default"/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E60132">
        <w:rPr>
          <w:color w:val="FF0000"/>
          <w:sz w:val="22"/>
          <w:szCs w:val="22"/>
        </w:rPr>
        <w:t xml:space="preserve">         </w:t>
      </w:r>
      <w:r w:rsidRPr="00255FCD">
        <w:rPr>
          <w:color w:val="auto"/>
          <w:sz w:val="22"/>
          <w:szCs w:val="22"/>
        </w:rPr>
        <w:t>Předmětem díla jsou rovněž činnosti a práce, které nejsou výše uvedeny, ale o kterých dodavatel věděl nebo podle svých odborných znalostí vědět měl anebo mohl, že jsou k řádnému a kvalitnímu provedení díla dané povahy třeba a dále, které jsou s</w:t>
      </w:r>
      <w:bookmarkStart w:id="2" w:name="_Hlk138313948"/>
      <w:r w:rsidRPr="00255FCD">
        <w:rPr>
          <w:color w:val="auto"/>
          <w:sz w:val="22"/>
          <w:szCs w:val="22"/>
        </w:rPr>
        <w:t> </w:t>
      </w:r>
      <w:bookmarkEnd w:id="2"/>
      <w:r w:rsidRPr="00255FCD">
        <w:rPr>
          <w:color w:val="auto"/>
          <w:sz w:val="22"/>
          <w:szCs w:val="22"/>
        </w:rPr>
        <w:t>řádným provedením díla nutně spojeny a vyplývají ze standardní praxe realizace děl analogického charakteru, přičemž provedení těchto prací nezvyšuje cenu za provedení díla stanovenou v </w:t>
      </w:r>
      <w:r w:rsidR="00255FCD">
        <w:rPr>
          <w:color w:val="auto"/>
          <w:sz w:val="22"/>
          <w:szCs w:val="22"/>
        </w:rPr>
        <w:t>Č</w:t>
      </w:r>
      <w:r w:rsidRPr="00255FCD">
        <w:rPr>
          <w:color w:val="auto"/>
          <w:sz w:val="22"/>
          <w:szCs w:val="22"/>
        </w:rPr>
        <w:t xml:space="preserve">l. </w:t>
      </w:r>
      <w:r w:rsidR="00255FCD">
        <w:rPr>
          <w:color w:val="auto"/>
          <w:sz w:val="22"/>
          <w:szCs w:val="22"/>
        </w:rPr>
        <w:t>IV.</w:t>
      </w:r>
      <w:r w:rsidRPr="00255FCD">
        <w:rPr>
          <w:color w:val="auto"/>
          <w:sz w:val="22"/>
          <w:szCs w:val="22"/>
        </w:rPr>
        <w:t xml:space="preserve"> odst. 4.1 této smlouvy.</w:t>
      </w:r>
    </w:p>
    <w:p w:rsidR="00E60132" w:rsidRPr="00E60132" w:rsidRDefault="00E60132" w:rsidP="00E60132">
      <w:pPr>
        <w:pStyle w:val="Odstavecseseznamem"/>
        <w:numPr>
          <w:ilvl w:val="0"/>
          <w:numId w:val="3"/>
        </w:numPr>
        <w:tabs>
          <w:tab w:val="left" w:pos="426"/>
        </w:tabs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E60132" w:rsidRDefault="00E60132" w:rsidP="00E60132">
      <w:pPr>
        <w:pStyle w:val="Odstavecseseznamem"/>
        <w:numPr>
          <w:ilvl w:val="1"/>
          <w:numId w:val="3"/>
        </w:numPr>
        <w:tabs>
          <w:tab w:val="left" w:pos="426"/>
        </w:tabs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255FCD" w:rsidRDefault="00E60132" w:rsidP="00E60132">
      <w:pPr>
        <w:pStyle w:val="Odstavecseseznamem"/>
        <w:numPr>
          <w:ilvl w:val="1"/>
          <w:numId w:val="3"/>
        </w:numPr>
        <w:tabs>
          <w:tab w:val="left" w:pos="426"/>
        </w:tabs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255FCD">
        <w:rPr>
          <w:rFonts w:ascii="Arial" w:hAnsi="Arial" w:cs="Arial"/>
          <w:sz w:val="22"/>
          <w:szCs w:val="22"/>
        </w:rPr>
        <w:t>Zadavatel se touto smlouvou zavazuje zaplatit dodavateli za řádně provedené dílo dohodnutou cenu.</w:t>
      </w:r>
    </w:p>
    <w:p w:rsidR="00E60132" w:rsidRPr="000122AB" w:rsidRDefault="00E60132" w:rsidP="00E60132">
      <w:pPr>
        <w:pStyle w:val="Odstavecseseznamem"/>
        <w:numPr>
          <w:ilvl w:val="1"/>
          <w:numId w:val="4"/>
        </w:numPr>
        <w:tabs>
          <w:tab w:val="left" w:pos="426"/>
        </w:tabs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122AB">
        <w:rPr>
          <w:rFonts w:ascii="Arial" w:hAnsi="Arial" w:cs="Arial"/>
          <w:sz w:val="22"/>
          <w:szCs w:val="22"/>
        </w:rPr>
        <w:lastRenderedPageBreak/>
        <w:t>Smluvní strany se dohodly na těchto podmínkách provedení díla:</w:t>
      </w:r>
    </w:p>
    <w:p w:rsidR="000C55A0" w:rsidRDefault="00B45969" w:rsidP="00E60132">
      <w:pPr>
        <w:pStyle w:val="Default"/>
        <w:numPr>
          <w:ilvl w:val="0"/>
          <w:numId w:val="12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122AB">
        <w:rPr>
          <w:color w:val="auto"/>
          <w:sz w:val="22"/>
          <w:szCs w:val="22"/>
        </w:rPr>
        <w:t>Dodavatel bere na vědomí, že objekt uvedený v odst. 2.1 tohoto článku je nemovitá kulturní památka</w:t>
      </w:r>
      <w:r w:rsidR="00362201" w:rsidRPr="000122AB">
        <w:rPr>
          <w:color w:val="auto"/>
          <w:sz w:val="22"/>
          <w:szCs w:val="22"/>
        </w:rPr>
        <w:t xml:space="preserve">. </w:t>
      </w:r>
    </w:p>
    <w:p w:rsidR="00DD4C14" w:rsidRDefault="00DD4C14" w:rsidP="00E60132">
      <w:pPr>
        <w:pStyle w:val="Default"/>
        <w:numPr>
          <w:ilvl w:val="0"/>
          <w:numId w:val="12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122AB">
        <w:rPr>
          <w:color w:val="auto"/>
          <w:sz w:val="22"/>
          <w:szCs w:val="22"/>
        </w:rPr>
        <w:t>Dodavatel je povinen</w:t>
      </w:r>
      <w:r w:rsidRPr="00DD4C14">
        <w:rPr>
          <w:color w:val="auto"/>
          <w:sz w:val="22"/>
          <w:szCs w:val="22"/>
        </w:rPr>
        <w:t xml:space="preserve"> </w:t>
      </w:r>
      <w:r w:rsidRPr="000122AB">
        <w:rPr>
          <w:color w:val="auto"/>
          <w:sz w:val="22"/>
          <w:szCs w:val="22"/>
        </w:rPr>
        <w:t>při provádění díla dodržovat podmínky stanovené v </w:t>
      </w:r>
      <w:proofErr w:type="gramStart"/>
      <w:r w:rsidRPr="000122AB">
        <w:rPr>
          <w:color w:val="auto"/>
          <w:sz w:val="22"/>
          <w:szCs w:val="22"/>
        </w:rPr>
        <w:t>závazném</w:t>
      </w:r>
      <w:r>
        <w:rPr>
          <w:color w:val="auto"/>
          <w:sz w:val="22"/>
          <w:szCs w:val="22"/>
        </w:rPr>
        <w:t xml:space="preserve">  </w:t>
      </w:r>
      <w:r w:rsidRPr="000122AB">
        <w:rPr>
          <w:color w:val="auto"/>
          <w:sz w:val="22"/>
          <w:szCs w:val="22"/>
        </w:rPr>
        <w:t>stanovisku</w:t>
      </w:r>
      <w:proofErr w:type="gramEnd"/>
      <w:r w:rsidRPr="000122AB">
        <w:rPr>
          <w:color w:val="auto"/>
          <w:sz w:val="22"/>
          <w:szCs w:val="22"/>
        </w:rPr>
        <w:t xml:space="preserve"> vydaném MMP OPP. Toto závazné stanovisko bude předloženo dodavateli při</w:t>
      </w:r>
      <w:r>
        <w:rPr>
          <w:color w:val="auto"/>
          <w:sz w:val="22"/>
          <w:szCs w:val="22"/>
        </w:rPr>
        <w:t xml:space="preserve"> </w:t>
      </w:r>
      <w:r w:rsidRPr="000122AB">
        <w:rPr>
          <w:color w:val="auto"/>
          <w:sz w:val="22"/>
          <w:szCs w:val="22"/>
        </w:rPr>
        <w:t xml:space="preserve">předání a převzetí místa plnění. </w:t>
      </w:r>
      <w:r w:rsidRPr="000C55A0">
        <w:rPr>
          <w:color w:val="auto"/>
          <w:sz w:val="22"/>
          <w:szCs w:val="22"/>
        </w:rPr>
        <w:t>Práce budou probíhat pod dozorem památkové péče</w:t>
      </w:r>
      <w:r>
        <w:rPr>
          <w:color w:val="auto"/>
          <w:sz w:val="22"/>
          <w:szCs w:val="22"/>
        </w:rPr>
        <w:t>.</w:t>
      </w:r>
    </w:p>
    <w:p w:rsidR="00DD4C14" w:rsidRDefault="00DD4C14" w:rsidP="00DD4C14">
      <w:pPr>
        <w:pStyle w:val="Default"/>
        <w:numPr>
          <w:ilvl w:val="0"/>
          <w:numId w:val="12"/>
        </w:numPr>
        <w:spacing w:before="120" w:after="240" w:line="276" w:lineRule="auto"/>
        <w:jc w:val="both"/>
        <w:rPr>
          <w:color w:val="auto"/>
          <w:sz w:val="22"/>
          <w:szCs w:val="22"/>
        </w:rPr>
      </w:pPr>
      <w:r w:rsidRPr="00B31C16">
        <w:rPr>
          <w:color w:val="auto"/>
          <w:sz w:val="22"/>
          <w:szCs w:val="22"/>
        </w:rPr>
        <w:t>Dodavatel bude provádět práce v místě plnění pouze v provozní době místa plnění, přičemž</w:t>
      </w:r>
      <w:r>
        <w:rPr>
          <w:color w:val="auto"/>
          <w:sz w:val="22"/>
          <w:szCs w:val="22"/>
        </w:rPr>
        <w:t xml:space="preserve"> </w:t>
      </w:r>
      <w:r w:rsidRPr="00B31C16">
        <w:rPr>
          <w:color w:val="auto"/>
          <w:sz w:val="22"/>
          <w:szCs w:val="22"/>
        </w:rPr>
        <w:t>doba bude upřesněna ze strany zadavatele při předání a převzetí místa provádění díla</w:t>
      </w:r>
      <w:r>
        <w:rPr>
          <w:color w:val="auto"/>
          <w:sz w:val="22"/>
          <w:szCs w:val="22"/>
        </w:rPr>
        <w:t xml:space="preserve"> </w:t>
      </w:r>
      <w:r w:rsidRPr="00B31C16">
        <w:rPr>
          <w:color w:val="auto"/>
          <w:sz w:val="22"/>
          <w:szCs w:val="22"/>
        </w:rPr>
        <w:t>v protokolu o předání a převzetí místa provádění díla.</w:t>
      </w:r>
    </w:p>
    <w:p w:rsidR="00793056" w:rsidRDefault="00793056" w:rsidP="0079305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7C7E46" w:rsidRPr="00B31C16">
        <w:rPr>
          <w:color w:val="auto"/>
          <w:sz w:val="22"/>
          <w:szCs w:val="22"/>
        </w:rPr>
        <w:t>D</w:t>
      </w:r>
      <w:r w:rsidR="00F823B9" w:rsidRPr="00B31C16">
        <w:rPr>
          <w:color w:val="auto"/>
          <w:sz w:val="22"/>
          <w:szCs w:val="22"/>
        </w:rPr>
        <w:t>odavatel</w:t>
      </w:r>
      <w:r w:rsidR="00652570" w:rsidRPr="00B31C16">
        <w:rPr>
          <w:color w:val="auto"/>
          <w:sz w:val="22"/>
          <w:szCs w:val="22"/>
        </w:rPr>
        <w:t xml:space="preserve"> se</w:t>
      </w:r>
      <w:r w:rsidR="00F823B9" w:rsidRPr="00B31C16">
        <w:rPr>
          <w:color w:val="auto"/>
          <w:sz w:val="22"/>
          <w:szCs w:val="22"/>
        </w:rPr>
        <w:t xml:space="preserve"> zavazuje v maximální možné míře vyjít vstříc zadavateli tak, aby práce omezily</w:t>
      </w:r>
      <w:r>
        <w:rPr>
          <w:color w:val="auto"/>
          <w:sz w:val="22"/>
          <w:szCs w:val="22"/>
        </w:rPr>
        <w:t xml:space="preserve">    </w:t>
      </w:r>
    </w:p>
    <w:p w:rsidR="00F823B9" w:rsidRDefault="00793056" w:rsidP="0079305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F823B9" w:rsidRPr="00B31C16">
        <w:rPr>
          <w:color w:val="auto"/>
          <w:sz w:val="22"/>
          <w:szCs w:val="22"/>
        </w:rPr>
        <w:t>osoby v budově co nejméně.</w:t>
      </w:r>
    </w:p>
    <w:p w:rsidR="00362201" w:rsidRDefault="00E60132" w:rsidP="008857FB">
      <w:pPr>
        <w:pStyle w:val="Default"/>
        <w:numPr>
          <w:ilvl w:val="0"/>
          <w:numId w:val="18"/>
        </w:numPr>
        <w:spacing w:before="120" w:line="276" w:lineRule="auto"/>
        <w:jc w:val="both"/>
        <w:rPr>
          <w:color w:val="auto"/>
          <w:sz w:val="22"/>
          <w:szCs w:val="22"/>
        </w:rPr>
      </w:pPr>
      <w:r w:rsidRPr="008857FB">
        <w:rPr>
          <w:color w:val="auto"/>
          <w:sz w:val="22"/>
          <w:szCs w:val="22"/>
        </w:rPr>
        <w:t xml:space="preserve">Dílo </w:t>
      </w:r>
      <w:r w:rsidRPr="00C410D9">
        <w:rPr>
          <w:color w:val="auto"/>
          <w:sz w:val="22"/>
          <w:szCs w:val="22"/>
        </w:rPr>
        <w:t xml:space="preserve">bude dodavatelem předáno zadavateli až po odstranění všech zjištěných vad a </w:t>
      </w:r>
      <w:bookmarkStart w:id="3" w:name="_Hlk138674590"/>
      <w:r w:rsidR="00092E05" w:rsidRPr="00C410D9">
        <w:rPr>
          <w:color w:val="auto"/>
          <w:sz w:val="22"/>
          <w:szCs w:val="22"/>
        </w:rPr>
        <w:t> </w:t>
      </w:r>
      <w:bookmarkEnd w:id="3"/>
      <w:r w:rsidR="00092E05" w:rsidRPr="00C410D9">
        <w:rPr>
          <w:color w:val="auto"/>
          <w:sz w:val="22"/>
          <w:szCs w:val="22"/>
        </w:rPr>
        <w:t xml:space="preserve"> </w:t>
      </w:r>
      <w:r w:rsidRPr="00C410D9">
        <w:rPr>
          <w:color w:val="auto"/>
          <w:sz w:val="22"/>
          <w:szCs w:val="22"/>
        </w:rPr>
        <w:t xml:space="preserve">nedodělků (i opakovaně), a to podpisem protokolu o předání a převzetí díla bez vad a </w:t>
      </w:r>
      <w:r w:rsidR="00092E05" w:rsidRPr="00C410D9">
        <w:rPr>
          <w:color w:val="auto"/>
          <w:sz w:val="22"/>
          <w:szCs w:val="22"/>
        </w:rPr>
        <w:t xml:space="preserve">  </w:t>
      </w:r>
      <w:r w:rsidRPr="00C410D9">
        <w:rPr>
          <w:color w:val="auto"/>
          <w:sz w:val="22"/>
          <w:szCs w:val="22"/>
        </w:rPr>
        <w:t>nedodělků poslední</w:t>
      </w:r>
      <w:r w:rsidR="00810D5C">
        <w:rPr>
          <w:color w:val="auto"/>
          <w:sz w:val="22"/>
          <w:szCs w:val="22"/>
        </w:rPr>
        <w:t>m</w:t>
      </w:r>
      <w:r w:rsidRPr="00C410D9">
        <w:rPr>
          <w:color w:val="auto"/>
          <w:sz w:val="22"/>
          <w:szCs w:val="22"/>
        </w:rPr>
        <w:t xml:space="preserve"> ze smluvních stran (dále jen „protokol o předání a převzetí díla“). </w:t>
      </w:r>
    </w:p>
    <w:p w:rsidR="00E60132" w:rsidRPr="00C410D9" w:rsidRDefault="00E60132" w:rsidP="00362201">
      <w:pPr>
        <w:pStyle w:val="Default"/>
        <w:spacing w:before="120" w:line="276" w:lineRule="auto"/>
        <w:ind w:left="709"/>
        <w:jc w:val="both"/>
        <w:rPr>
          <w:color w:val="auto"/>
          <w:sz w:val="22"/>
          <w:szCs w:val="22"/>
        </w:rPr>
      </w:pPr>
      <w:r w:rsidRPr="00C410D9">
        <w:rPr>
          <w:color w:val="auto"/>
          <w:sz w:val="22"/>
          <w:szCs w:val="22"/>
        </w:rPr>
        <w:t xml:space="preserve">Protokol o předání a převzetí díla vypracuje dodavatel. </w:t>
      </w:r>
    </w:p>
    <w:p w:rsidR="00E60132" w:rsidRPr="00C410D9" w:rsidRDefault="00E60132" w:rsidP="00E60132">
      <w:pPr>
        <w:pStyle w:val="Default"/>
        <w:spacing w:before="120" w:line="276" w:lineRule="auto"/>
        <w:ind w:left="709"/>
        <w:jc w:val="both"/>
        <w:rPr>
          <w:color w:val="auto"/>
          <w:sz w:val="22"/>
          <w:szCs w:val="22"/>
        </w:rPr>
      </w:pPr>
      <w:r w:rsidRPr="00C410D9">
        <w:rPr>
          <w:color w:val="auto"/>
          <w:sz w:val="22"/>
          <w:szCs w:val="22"/>
        </w:rPr>
        <w:t xml:space="preserve">Pokud bude při předávání díla zjištěna vada nebo nedodělek, bude tato skutečnost uvedena do protokolu o předání a převzetí díla a předávací řízení bude přerušeno, tj. dílo nebude předáno. Předávací řízení bude pokračovat až po úplném odstranění všech zjištěných vad a nedodělků dodavatelem. Zadavatel je povinen protokol o předání a převzetí díla podepsat nejpozději následující pracovní den po dni, ve kterém se přesvědčí o řádném odstranění všech vad či nedodělků díla. </w:t>
      </w:r>
    </w:p>
    <w:p w:rsidR="00E60132" w:rsidRPr="000122AB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0122AB">
        <w:rPr>
          <w:color w:val="auto"/>
          <w:sz w:val="22"/>
          <w:szCs w:val="22"/>
        </w:rPr>
        <w:t xml:space="preserve">Dodavatel se zavazuje po celou dobu plnění smlouvy dodržovat její ustanovení, všechny příslušné právní předpisy, normy a technologické postupy stanovené platnými technickými normami a závaznými ČSN. </w:t>
      </w:r>
    </w:p>
    <w:p w:rsidR="00E60132" w:rsidRPr="00810D5C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FF0000"/>
          <w:sz w:val="22"/>
          <w:szCs w:val="22"/>
        </w:rPr>
      </w:pPr>
      <w:r w:rsidRPr="00E60132">
        <w:rPr>
          <w:color w:val="FF0000"/>
          <w:sz w:val="22"/>
          <w:szCs w:val="22"/>
        </w:rPr>
        <w:t xml:space="preserve"> </w:t>
      </w:r>
      <w:r w:rsidRPr="00810D5C">
        <w:rPr>
          <w:color w:val="auto"/>
          <w:sz w:val="22"/>
          <w:szCs w:val="22"/>
        </w:rPr>
        <w:t>Dodavatel odpovídá od okamžiku převzetí místa provádění díla až do okamžiku pře</w:t>
      </w:r>
      <w:r w:rsidR="00810D5C" w:rsidRPr="00810D5C">
        <w:rPr>
          <w:color w:val="auto"/>
          <w:sz w:val="22"/>
          <w:szCs w:val="22"/>
        </w:rPr>
        <w:t>dání</w:t>
      </w:r>
      <w:r w:rsidRPr="00810D5C">
        <w:rPr>
          <w:color w:val="auto"/>
          <w:sz w:val="22"/>
          <w:szCs w:val="22"/>
        </w:rPr>
        <w:t xml:space="preserve"> díla zadavatel</w:t>
      </w:r>
      <w:r w:rsidR="00810D5C" w:rsidRPr="00810D5C">
        <w:rPr>
          <w:color w:val="auto"/>
          <w:sz w:val="22"/>
          <w:szCs w:val="22"/>
        </w:rPr>
        <w:t>i</w:t>
      </w:r>
      <w:r w:rsidRPr="00810D5C">
        <w:rPr>
          <w:color w:val="auto"/>
          <w:sz w:val="22"/>
          <w:szCs w:val="22"/>
        </w:rPr>
        <w:t xml:space="preserve"> za dodržení všech zákonných podmínek BOZP a PO. </w:t>
      </w:r>
    </w:p>
    <w:p w:rsidR="00E60132" w:rsidRPr="00255FCD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255FCD">
        <w:rPr>
          <w:color w:val="auto"/>
          <w:sz w:val="22"/>
          <w:szCs w:val="22"/>
        </w:rPr>
        <w:t xml:space="preserve">Dodavatel se zavazuje na své náklady odstranit, naložit, odvézt a zajistit likvidaci   veškerého odpadu a nečistot, které při provádění díla jeho činností vzniknou. Dodavatel je odpovědný jako původce odpadu za nezávadnou likvidaci veškerého odpadu vzniklého          v souvislosti s realizací díla v souladu s platnou legislativou. </w:t>
      </w:r>
    </w:p>
    <w:p w:rsidR="00E60132" w:rsidRPr="00255FCD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255FCD">
        <w:rPr>
          <w:color w:val="auto"/>
          <w:sz w:val="22"/>
          <w:szCs w:val="22"/>
        </w:rPr>
        <w:t xml:space="preserve">Dodavatel se zavazuje na své náklady v průběhu provádění díla udržovat pořádek                    v místě plnění a jeho okolí a provést závěrečný úklid místa plnění a jeho okolí, pokud bude v souvislosti s prováděním díla znečištěno. </w:t>
      </w:r>
    </w:p>
    <w:p w:rsidR="00E60132" w:rsidRPr="00255FCD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255FCD">
        <w:rPr>
          <w:color w:val="auto"/>
          <w:sz w:val="22"/>
          <w:szCs w:val="22"/>
        </w:rPr>
        <w:t xml:space="preserve">Zadavatel je oprávněn kontrolovat provádění díla. Zjistí-li zadavatel, že dodavatel provádí dílo v rozporu s povinnostmi vyplývajícími ze smlouvy, je zadavatel oprávněn dožadovat se toho, aby dodavatel prováděl dílo v souladu se smlouvou a odstranil případné vady nedokončeného díla. </w:t>
      </w:r>
    </w:p>
    <w:p w:rsidR="00E60132" w:rsidRPr="00B31C16" w:rsidRDefault="00E60132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255FCD">
        <w:rPr>
          <w:color w:val="auto"/>
          <w:sz w:val="22"/>
          <w:szCs w:val="22"/>
        </w:rPr>
        <w:t xml:space="preserve">Dodavatel se zavazuje mít po celou dobu platnosti smlouvy sjednáno pojištění odpovědnosti za škodu způsobenou dodavatelem třetí osobě, a to s limitem pojistného plnění minimálně ve výši 0,5 mil. Kč a zaplacené pojistné </w:t>
      </w:r>
      <w:r w:rsidRPr="00255FCD">
        <w:rPr>
          <w:i/>
          <w:color w:val="auto"/>
          <w:sz w:val="22"/>
          <w:szCs w:val="22"/>
        </w:rPr>
        <w:t>(doklad o sjednaném pojištění předloží dodavatel před podpisem smlouvy)</w:t>
      </w:r>
      <w:r w:rsidR="00B31C16">
        <w:rPr>
          <w:i/>
          <w:color w:val="auto"/>
          <w:sz w:val="22"/>
          <w:szCs w:val="22"/>
        </w:rPr>
        <w:t>.</w:t>
      </w:r>
    </w:p>
    <w:p w:rsidR="00B31C16" w:rsidRPr="00B31C16" w:rsidRDefault="00B31C16" w:rsidP="008857FB">
      <w:pPr>
        <w:pStyle w:val="Default"/>
        <w:numPr>
          <w:ilvl w:val="0"/>
          <w:numId w:val="18"/>
        </w:numPr>
        <w:spacing w:before="120" w:line="276" w:lineRule="auto"/>
        <w:ind w:left="709" w:hanging="283"/>
        <w:jc w:val="both"/>
        <w:rPr>
          <w:color w:val="auto"/>
          <w:sz w:val="22"/>
          <w:szCs w:val="22"/>
        </w:rPr>
      </w:pPr>
      <w:r w:rsidRPr="00B31C16">
        <w:rPr>
          <w:sz w:val="22"/>
          <w:szCs w:val="22"/>
        </w:rPr>
        <w:t>Dodavatel je povinen vést v souladu se stavebním zákonem č. 183/2006 Sb. ode dne převzetí místa plnění díla, stavební deník nebo jednoduchý záznam o stavbě, do kterého je povinen řádně zapisovat údaje o časovém postupu prací.</w:t>
      </w:r>
    </w:p>
    <w:p w:rsidR="00B31C16" w:rsidRPr="00B31C16" w:rsidRDefault="00B31C16" w:rsidP="00B31C16">
      <w:pPr>
        <w:pStyle w:val="Odstavecseseznamem"/>
        <w:autoSpaceDE w:val="0"/>
        <w:autoSpaceDN w:val="0"/>
        <w:adjustRightInd w:val="0"/>
        <w:spacing w:before="120" w:line="276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B31C16">
        <w:rPr>
          <w:rFonts w:ascii="Arial" w:hAnsi="Arial" w:cs="Arial"/>
          <w:sz w:val="22"/>
          <w:szCs w:val="22"/>
        </w:rPr>
        <w:lastRenderedPageBreak/>
        <w:t>Povinnost vést stavební deník nebo jednoduchý záznam o stavbě, končí předáním a</w:t>
      </w:r>
      <w:r>
        <w:rPr>
          <w:rFonts w:ascii="Arial" w:hAnsi="Arial" w:cs="Arial"/>
          <w:sz w:val="22"/>
          <w:szCs w:val="22"/>
        </w:rPr>
        <w:t xml:space="preserve"> </w:t>
      </w:r>
      <w:r w:rsidRPr="00C410D9">
        <w:rPr>
          <w:sz w:val="22"/>
          <w:szCs w:val="22"/>
        </w:rPr>
        <w:t> </w:t>
      </w:r>
      <w:r w:rsidRPr="00B31C16">
        <w:rPr>
          <w:rFonts w:ascii="Arial" w:hAnsi="Arial" w:cs="Arial"/>
          <w:sz w:val="22"/>
          <w:szCs w:val="22"/>
        </w:rPr>
        <w:t xml:space="preserve"> převzetím díla. Během pracovní doby musí být deník na stavbě trvale přístupný u osoby, kterou určí dodavatel.</w:t>
      </w:r>
    </w:p>
    <w:p w:rsidR="00E60132" w:rsidRPr="00E60132" w:rsidRDefault="00E60132" w:rsidP="00E60132">
      <w:pPr>
        <w:pStyle w:val="Default"/>
        <w:spacing w:before="120" w:line="276" w:lineRule="auto"/>
        <w:rPr>
          <w:b/>
          <w:bCs/>
          <w:color w:val="FF0000"/>
          <w:sz w:val="22"/>
          <w:szCs w:val="22"/>
        </w:rPr>
      </w:pPr>
    </w:p>
    <w:p w:rsidR="00E60132" w:rsidRPr="00341208" w:rsidRDefault="00E60132" w:rsidP="00E60132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341208">
        <w:rPr>
          <w:b/>
          <w:bCs/>
          <w:color w:val="auto"/>
          <w:sz w:val="22"/>
          <w:szCs w:val="22"/>
        </w:rPr>
        <w:t xml:space="preserve">Čl. </w:t>
      </w:r>
      <w:r w:rsidR="00341208" w:rsidRPr="00341208">
        <w:rPr>
          <w:b/>
          <w:bCs/>
          <w:color w:val="auto"/>
          <w:sz w:val="22"/>
          <w:szCs w:val="22"/>
        </w:rPr>
        <w:t>III.</w:t>
      </w:r>
    </w:p>
    <w:p w:rsidR="00E60132" w:rsidRPr="00341208" w:rsidRDefault="00E60132" w:rsidP="00E6013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341208">
        <w:rPr>
          <w:b/>
          <w:bCs/>
          <w:color w:val="auto"/>
          <w:sz w:val="22"/>
          <w:szCs w:val="22"/>
        </w:rPr>
        <w:t>Místo a doba plnění</w:t>
      </w:r>
    </w:p>
    <w:p w:rsidR="00E60132" w:rsidRPr="00341208" w:rsidRDefault="00E60132" w:rsidP="00E60132">
      <w:pPr>
        <w:pStyle w:val="Default"/>
        <w:numPr>
          <w:ilvl w:val="1"/>
          <w:numId w:val="5"/>
        </w:numPr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341208">
        <w:rPr>
          <w:color w:val="auto"/>
          <w:sz w:val="22"/>
          <w:szCs w:val="22"/>
        </w:rPr>
        <w:t xml:space="preserve">Místem plnění je administrativní budova na adrese: Americká </w:t>
      </w:r>
      <w:r w:rsidR="00341208" w:rsidRPr="00341208">
        <w:rPr>
          <w:color w:val="auto"/>
          <w:sz w:val="22"/>
          <w:szCs w:val="22"/>
        </w:rPr>
        <w:t xml:space="preserve">čp. </w:t>
      </w:r>
      <w:r w:rsidRPr="00341208">
        <w:rPr>
          <w:color w:val="auto"/>
          <w:sz w:val="22"/>
          <w:szCs w:val="22"/>
        </w:rPr>
        <w:t>8/39, 301 00 Plzeň</w:t>
      </w:r>
      <w:r w:rsidR="00341208" w:rsidRPr="00341208">
        <w:rPr>
          <w:color w:val="auto"/>
          <w:sz w:val="22"/>
          <w:szCs w:val="22"/>
        </w:rPr>
        <w:t>.</w:t>
      </w:r>
      <w:r w:rsidRPr="00341208">
        <w:rPr>
          <w:color w:val="auto"/>
          <w:sz w:val="22"/>
          <w:szCs w:val="22"/>
        </w:rPr>
        <w:t xml:space="preserve"> </w:t>
      </w:r>
    </w:p>
    <w:p w:rsidR="00E60132" w:rsidRPr="00341208" w:rsidRDefault="00341208" w:rsidP="00E60132">
      <w:pPr>
        <w:pStyle w:val="Default"/>
        <w:numPr>
          <w:ilvl w:val="1"/>
          <w:numId w:val="5"/>
        </w:numPr>
        <w:spacing w:before="120" w:line="276" w:lineRule="auto"/>
        <w:ind w:left="425" w:hanging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Místo plnění bude dodava</w:t>
      </w:r>
      <w:r w:rsidR="00356C85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>eli předáno na základě oboustran</w:t>
      </w:r>
      <w:r w:rsidR="00356C85">
        <w:rPr>
          <w:color w:val="auto"/>
          <w:sz w:val="22"/>
          <w:szCs w:val="22"/>
        </w:rPr>
        <w:t xml:space="preserve">ně podepsaného protokolu o </w:t>
      </w:r>
      <w:r w:rsidR="00092E05" w:rsidRPr="00E60132">
        <w:rPr>
          <w:color w:val="FF0000"/>
          <w:sz w:val="22"/>
          <w:szCs w:val="22"/>
        </w:rPr>
        <w:t> </w:t>
      </w:r>
      <w:r w:rsidR="00092E05">
        <w:rPr>
          <w:color w:val="auto"/>
          <w:sz w:val="22"/>
          <w:szCs w:val="22"/>
        </w:rPr>
        <w:t xml:space="preserve"> </w:t>
      </w:r>
      <w:r w:rsidR="00356C85">
        <w:rPr>
          <w:color w:val="auto"/>
          <w:sz w:val="22"/>
          <w:szCs w:val="22"/>
        </w:rPr>
        <w:t xml:space="preserve">předání místa plnění, a to </w:t>
      </w:r>
      <w:r w:rsidR="00356C85" w:rsidRPr="003E6E95">
        <w:rPr>
          <w:b/>
          <w:color w:val="auto"/>
          <w:sz w:val="22"/>
          <w:szCs w:val="22"/>
        </w:rPr>
        <w:t>do 3 pracovních dnů</w:t>
      </w:r>
      <w:r w:rsidR="00356C85">
        <w:rPr>
          <w:color w:val="auto"/>
          <w:sz w:val="22"/>
          <w:szCs w:val="22"/>
        </w:rPr>
        <w:t xml:space="preserve"> ode dne nabytí účinnosti smlouvy. Tento protokol vypracuje zadavatel.</w:t>
      </w:r>
    </w:p>
    <w:p w:rsidR="00E60132" w:rsidRPr="00356C85" w:rsidRDefault="00E60132" w:rsidP="00E60132">
      <w:pPr>
        <w:pStyle w:val="Default"/>
        <w:numPr>
          <w:ilvl w:val="1"/>
          <w:numId w:val="5"/>
        </w:numPr>
        <w:spacing w:before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356C85">
        <w:rPr>
          <w:color w:val="auto"/>
          <w:sz w:val="22"/>
          <w:szCs w:val="22"/>
        </w:rPr>
        <w:t xml:space="preserve">Dodavatel </w:t>
      </w:r>
      <w:r w:rsidR="00356C85" w:rsidRPr="00356C85">
        <w:rPr>
          <w:color w:val="auto"/>
          <w:sz w:val="22"/>
          <w:szCs w:val="22"/>
        </w:rPr>
        <w:t xml:space="preserve">se zavazuje dílo provést, dokončit (včetně vyklizení místa plnění a odvozu odpadu) a předat zadavateli </w:t>
      </w:r>
      <w:r w:rsidR="00B31C16" w:rsidRPr="00B31C16">
        <w:rPr>
          <w:b/>
          <w:color w:val="auto"/>
          <w:sz w:val="22"/>
          <w:szCs w:val="22"/>
        </w:rPr>
        <w:t>nejpozději</w:t>
      </w:r>
      <w:r w:rsidR="00B31C16">
        <w:rPr>
          <w:color w:val="auto"/>
          <w:sz w:val="22"/>
          <w:szCs w:val="22"/>
        </w:rPr>
        <w:t xml:space="preserve"> </w:t>
      </w:r>
      <w:r w:rsidR="00356C85" w:rsidRPr="00356C85">
        <w:rPr>
          <w:b/>
          <w:color w:val="auto"/>
          <w:sz w:val="22"/>
          <w:szCs w:val="22"/>
        </w:rPr>
        <w:t>do 22.9.2023</w:t>
      </w:r>
      <w:r w:rsidR="00356C85" w:rsidRPr="00356C85">
        <w:rPr>
          <w:color w:val="auto"/>
          <w:sz w:val="22"/>
          <w:szCs w:val="22"/>
        </w:rPr>
        <w:t>.</w:t>
      </w:r>
      <w:r w:rsidRPr="00356C85">
        <w:rPr>
          <w:color w:val="auto"/>
          <w:sz w:val="22"/>
          <w:szCs w:val="22"/>
        </w:rPr>
        <w:t xml:space="preserve"> </w:t>
      </w:r>
    </w:p>
    <w:p w:rsidR="00E60132" w:rsidRPr="00E60132" w:rsidRDefault="00E60132" w:rsidP="00E60132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</w:p>
    <w:p w:rsidR="00E60132" w:rsidRPr="00356C85" w:rsidRDefault="00E60132" w:rsidP="00E60132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356C85">
        <w:rPr>
          <w:b/>
          <w:bCs/>
          <w:color w:val="auto"/>
          <w:sz w:val="22"/>
          <w:szCs w:val="22"/>
        </w:rPr>
        <w:t xml:space="preserve">Čl. </w:t>
      </w:r>
      <w:r w:rsidR="00356C85" w:rsidRPr="00356C85">
        <w:rPr>
          <w:b/>
          <w:bCs/>
          <w:color w:val="auto"/>
          <w:sz w:val="22"/>
          <w:szCs w:val="22"/>
        </w:rPr>
        <w:t>IV.</w:t>
      </w:r>
    </w:p>
    <w:p w:rsidR="00E60132" w:rsidRPr="00356C85" w:rsidRDefault="00E60132" w:rsidP="00E6013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356C85">
        <w:rPr>
          <w:b/>
          <w:bCs/>
          <w:color w:val="auto"/>
          <w:sz w:val="22"/>
          <w:szCs w:val="22"/>
        </w:rPr>
        <w:t>Cena a platební podmínky</w:t>
      </w:r>
    </w:p>
    <w:p w:rsidR="00E60132" w:rsidRPr="00356C85" w:rsidRDefault="00E60132" w:rsidP="00E60132">
      <w:pPr>
        <w:pStyle w:val="Default"/>
        <w:spacing w:before="120" w:after="120" w:line="276" w:lineRule="auto"/>
        <w:ind w:left="425" w:hanging="567"/>
        <w:jc w:val="both"/>
        <w:rPr>
          <w:color w:val="auto"/>
          <w:sz w:val="22"/>
          <w:szCs w:val="22"/>
        </w:rPr>
      </w:pPr>
      <w:r w:rsidRPr="00356C85">
        <w:rPr>
          <w:color w:val="auto"/>
          <w:sz w:val="22"/>
          <w:szCs w:val="22"/>
        </w:rPr>
        <w:t xml:space="preserve">4.1   Cena díla je stanovena dohodou smluvních stran, odpovídá nabídce dodavatele učiněné        v </w:t>
      </w:r>
      <w:r w:rsidR="00092E05" w:rsidRPr="00E60132">
        <w:rPr>
          <w:color w:val="FF0000"/>
          <w:sz w:val="22"/>
          <w:szCs w:val="22"/>
        </w:rPr>
        <w:t> </w:t>
      </w:r>
      <w:r w:rsidR="00092E05" w:rsidRPr="00356C85">
        <w:rPr>
          <w:color w:val="auto"/>
          <w:sz w:val="22"/>
          <w:szCs w:val="22"/>
        </w:rPr>
        <w:t xml:space="preserve"> </w:t>
      </w:r>
      <w:r w:rsidRPr="00356C85">
        <w:rPr>
          <w:color w:val="auto"/>
          <w:sz w:val="22"/>
          <w:szCs w:val="22"/>
        </w:rPr>
        <w:t xml:space="preserve">rámci veřejné zakázky a činí: 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18"/>
        <w:gridCol w:w="2993"/>
      </w:tblGrid>
      <w:tr w:rsidR="00356C85" w:rsidRPr="00356C85" w:rsidTr="00F45EE6">
        <w:trPr>
          <w:trHeight w:val="510"/>
          <w:jc w:val="center"/>
        </w:trPr>
        <w:tc>
          <w:tcPr>
            <w:tcW w:w="2693" w:type="dxa"/>
            <w:vAlign w:val="center"/>
          </w:tcPr>
          <w:p w:rsidR="00E60132" w:rsidRPr="00356C85" w:rsidRDefault="00E60132" w:rsidP="00F45EE6">
            <w:pPr>
              <w:pStyle w:val="Default"/>
              <w:spacing w:line="276" w:lineRule="auto"/>
              <w:ind w:left="-98"/>
              <w:jc w:val="center"/>
              <w:rPr>
                <w:b/>
                <w:color w:val="auto"/>
                <w:sz w:val="22"/>
                <w:szCs w:val="22"/>
              </w:rPr>
            </w:pPr>
            <w:r w:rsidRPr="00356C85">
              <w:rPr>
                <w:b/>
                <w:color w:val="auto"/>
                <w:sz w:val="22"/>
                <w:szCs w:val="22"/>
              </w:rPr>
              <w:t>Cena bez DPH</w:t>
            </w:r>
          </w:p>
        </w:tc>
        <w:tc>
          <w:tcPr>
            <w:tcW w:w="3118" w:type="dxa"/>
            <w:vAlign w:val="center"/>
          </w:tcPr>
          <w:p w:rsidR="00E60132" w:rsidRPr="00356C85" w:rsidRDefault="00E60132" w:rsidP="00F45EE6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56C85">
              <w:rPr>
                <w:b/>
                <w:color w:val="auto"/>
                <w:sz w:val="22"/>
                <w:szCs w:val="22"/>
              </w:rPr>
              <w:t>Výše DPH</w:t>
            </w:r>
          </w:p>
        </w:tc>
        <w:tc>
          <w:tcPr>
            <w:tcW w:w="2993" w:type="dxa"/>
            <w:vAlign w:val="center"/>
          </w:tcPr>
          <w:p w:rsidR="00E60132" w:rsidRPr="00356C85" w:rsidRDefault="00E60132" w:rsidP="00F45EE6">
            <w:pPr>
              <w:pStyle w:val="Default"/>
              <w:spacing w:line="276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56C85">
              <w:rPr>
                <w:b/>
                <w:color w:val="auto"/>
                <w:sz w:val="22"/>
                <w:szCs w:val="22"/>
              </w:rPr>
              <w:t>Cena s DPH</w:t>
            </w:r>
          </w:p>
        </w:tc>
      </w:tr>
      <w:tr w:rsidR="00356C85" w:rsidRPr="00356C85" w:rsidTr="00F45EE6">
        <w:trPr>
          <w:trHeight w:val="487"/>
          <w:jc w:val="center"/>
        </w:trPr>
        <w:tc>
          <w:tcPr>
            <w:tcW w:w="0" w:type="auto"/>
            <w:vAlign w:val="center"/>
          </w:tcPr>
          <w:p w:rsidR="00E60132" w:rsidRPr="00356C85" w:rsidRDefault="00344611" w:rsidP="00F45EE6">
            <w:pPr>
              <w:pStyle w:val="Default"/>
              <w:spacing w:line="276" w:lineRule="auto"/>
              <w:ind w:left="-9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>
              <w:t>.309.660,96 Kč</w:t>
            </w:r>
          </w:p>
        </w:tc>
        <w:tc>
          <w:tcPr>
            <w:tcW w:w="3118" w:type="dxa"/>
            <w:vAlign w:val="center"/>
          </w:tcPr>
          <w:p w:rsidR="00E60132" w:rsidRPr="00356C85" w:rsidRDefault="00344611" w:rsidP="00F45EE6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275.028,80 Kč</w:t>
            </w:r>
          </w:p>
        </w:tc>
        <w:tc>
          <w:tcPr>
            <w:tcW w:w="2993" w:type="dxa"/>
            <w:vAlign w:val="center"/>
          </w:tcPr>
          <w:p w:rsidR="00E60132" w:rsidRPr="00356C85" w:rsidRDefault="00344611" w:rsidP="00F45EE6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1.584.689,76 Kč</w:t>
            </w:r>
          </w:p>
        </w:tc>
      </w:tr>
    </w:tbl>
    <w:p w:rsidR="00E60132" w:rsidRPr="00E60132" w:rsidRDefault="00E60132" w:rsidP="00E60132">
      <w:pPr>
        <w:pStyle w:val="Odstavecseseznamem"/>
        <w:widowControl w:val="0"/>
        <w:numPr>
          <w:ilvl w:val="0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E60132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 xml:space="preserve">Smluvní strany se dohodly, že cena díla je stanovena jako cena nejvýše přípustná a konečná a platná v nezměněné výši po celou dobu trvání smlouvy. 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>Cena díla zahrnuje veškeré náklady dodavatele nebo jeho poddodavatelů související s komplexním provedením díla.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 xml:space="preserve">Všechny práce, dodávky nebo související služby musí být poskytnuty zadavateli v požadovaném rozsahu, a to bez jakéhokoliv omezení. Dodavatel není oprávněn „doúčtovat“ zadavateli jakékoliv dodatečné práce, dodávky nebo služby, které budou nezbytné pro řádné splnění dílčího nebo celého předmětu smlouvy, a to např. i z důvodu, že dodavatel chybně odhadl nabídkovou cenu anebo poskytnul nekvalitní práci, dodávku nebo službu, v jejichž důsledku bylo nezbytné poskytnout další plnění pro komplexní a řádné splnění dílčího nebo celého předmětu smlouvy apod. </w:t>
      </w:r>
    </w:p>
    <w:p w:rsidR="00E60132" w:rsidRPr="00810D5C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10D5C">
        <w:rPr>
          <w:rFonts w:ascii="Arial" w:hAnsi="Arial" w:cs="Arial"/>
          <w:bCs/>
          <w:sz w:val="22"/>
          <w:szCs w:val="22"/>
        </w:rPr>
        <w:t>Cena díla je splatná na základě faktury vystavené dodavatelem, do</w:t>
      </w:r>
      <w:r w:rsidRPr="00810D5C">
        <w:rPr>
          <w:rFonts w:ascii="Arial" w:hAnsi="Arial" w:cs="Arial"/>
          <w:sz w:val="22"/>
          <w:szCs w:val="22"/>
        </w:rPr>
        <w:t xml:space="preserve"> 28 kalendářních dnů ode dne doručení řádně vystavené faktury, popř. dodavatelem opravené (doplněné) faktury</w:t>
      </w:r>
      <w:r w:rsidRPr="00810D5C">
        <w:rPr>
          <w:rFonts w:ascii="Arial" w:hAnsi="Arial" w:cs="Arial"/>
          <w:bCs/>
          <w:sz w:val="22"/>
          <w:szCs w:val="22"/>
        </w:rPr>
        <w:t>. Dodavatel je oprávněn vystavit fakturu až po předání a převzetí díla v souladu s </w:t>
      </w:r>
      <w:r w:rsidR="00356C85" w:rsidRPr="00810D5C">
        <w:rPr>
          <w:rFonts w:ascii="Arial" w:hAnsi="Arial" w:cs="Arial"/>
          <w:bCs/>
          <w:sz w:val="22"/>
          <w:szCs w:val="22"/>
        </w:rPr>
        <w:t>Č</w:t>
      </w:r>
      <w:r w:rsidRPr="00810D5C">
        <w:rPr>
          <w:rFonts w:ascii="Arial" w:hAnsi="Arial" w:cs="Arial"/>
          <w:bCs/>
          <w:sz w:val="22"/>
          <w:szCs w:val="22"/>
        </w:rPr>
        <w:t xml:space="preserve">l. </w:t>
      </w:r>
      <w:r w:rsidR="00DF5A81" w:rsidRPr="00810D5C">
        <w:rPr>
          <w:rFonts w:ascii="Arial" w:hAnsi="Arial" w:cs="Arial"/>
          <w:bCs/>
          <w:sz w:val="22"/>
          <w:szCs w:val="22"/>
        </w:rPr>
        <w:t>II.</w:t>
      </w:r>
      <w:r w:rsidRPr="00810D5C">
        <w:rPr>
          <w:rFonts w:ascii="Arial" w:hAnsi="Arial" w:cs="Arial"/>
          <w:bCs/>
          <w:sz w:val="22"/>
          <w:szCs w:val="22"/>
        </w:rPr>
        <w:t xml:space="preserve"> odst. 2.3 písm. </w:t>
      </w:r>
      <w:r w:rsidR="0074692E">
        <w:rPr>
          <w:rFonts w:ascii="Arial" w:hAnsi="Arial" w:cs="Arial"/>
          <w:bCs/>
          <w:sz w:val="22"/>
          <w:szCs w:val="22"/>
        </w:rPr>
        <w:t>d</w:t>
      </w:r>
      <w:r w:rsidRPr="00810D5C">
        <w:rPr>
          <w:rFonts w:ascii="Arial" w:hAnsi="Arial" w:cs="Arial"/>
          <w:bCs/>
          <w:sz w:val="22"/>
          <w:szCs w:val="22"/>
        </w:rPr>
        <w:t xml:space="preserve">) smlouvy. 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 xml:space="preserve">Ve faktuře musí být uvedeno číslo smlouvy. </w:t>
      </w:r>
      <w:r w:rsidRPr="00356C85">
        <w:rPr>
          <w:rFonts w:ascii="Arial" w:hAnsi="Arial" w:cs="Arial"/>
          <w:bCs/>
          <w:sz w:val="22"/>
          <w:szCs w:val="22"/>
        </w:rPr>
        <w:t xml:space="preserve">Nedílnou součástí faktury musí být kopie </w:t>
      </w:r>
      <w:r w:rsidRPr="00356C85">
        <w:rPr>
          <w:rFonts w:ascii="Arial" w:hAnsi="Arial" w:cs="Arial"/>
          <w:sz w:val="22"/>
          <w:szCs w:val="22"/>
        </w:rPr>
        <w:t>protokolu o předání a převzetí díla</w:t>
      </w:r>
      <w:r w:rsidRPr="00356C85">
        <w:rPr>
          <w:rFonts w:ascii="Arial" w:hAnsi="Arial" w:cs="Arial"/>
          <w:bCs/>
          <w:sz w:val="22"/>
          <w:szCs w:val="22"/>
        </w:rPr>
        <w:t xml:space="preserve"> podepsaného oběma smluvními stranami.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bCs/>
          <w:sz w:val="22"/>
          <w:szCs w:val="22"/>
        </w:rPr>
        <w:t xml:space="preserve">Faktura musí být doručena na adresu: </w:t>
      </w:r>
      <w:r w:rsidRPr="00356C85">
        <w:rPr>
          <w:rFonts w:ascii="Arial" w:hAnsi="Arial" w:cs="Arial"/>
          <w:sz w:val="22"/>
          <w:szCs w:val="22"/>
        </w:rPr>
        <w:t xml:space="preserve">Úřad pro zastupování státu ve věcech majetkových, Územní pracoviště Plzeň, </w:t>
      </w:r>
      <w:r w:rsidRPr="00356C85">
        <w:rPr>
          <w:rFonts w:ascii="Arial" w:hAnsi="Arial" w:cs="Arial"/>
          <w:bCs/>
          <w:sz w:val="22"/>
          <w:szCs w:val="22"/>
        </w:rPr>
        <w:t xml:space="preserve">Radobyčická 1313/14, Jižní Předměstí, 301 00 Plzeň, příp. po předchozí dohodě elektronicky na e-mailovou adresu:  </w:t>
      </w:r>
      <w:hyperlink r:id="rId8" w:history="1">
        <w:r w:rsidRPr="00356C85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podatelna.plzen@uzsvm.cz</w:t>
        </w:r>
      </w:hyperlink>
      <w:r w:rsidRPr="00356C85">
        <w:rPr>
          <w:rFonts w:ascii="Arial" w:hAnsi="Arial" w:cs="Arial"/>
          <w:bCs/>
          <w:sz w:val="22"/>
          <w:szCs w:val="22"/>
        </w:rPr>
        <w:t xml:space="preserve">, a to do 5 kalendářních dnů ode dne podpisu </w:t>
      </w:r>
      <w:r w:rsidRPr="00356C85">
        <w:rPr>
          <w:rFonts w:ascii="Arial" w:hAnsi="Arial" w:cs="Arial"/>
          <w:sz w:val="22"/>
          <w:szCs w:val="22"/>
        </w:rPr>
        <w:t>protokolu o předání a převzetí díla</w:t>
      </w:r>
      <w:r w:rsidRPr="00356C85">
        <w:rPr>
          <w:rFonts w:ascii="Arial" w:hAnsi="Arial" w:cs="Arial"/>
          <w:bCs/>
          <w:sz w:val="22"/>
          <w:szCs w:val="22"/>
        </w:rPr>
        <w:t xml:space="preserve"> </w:t>
      </w:r>
      <w:r w:rsidRPr="00356C85">
        <w:rPr>
          <w:rFonts w:ascii="Arial" w:hAnsi="Arial" w:cs="Arial"/>
          <w:sz w:val="22"/>
          <w:szCs w:val="22"/>
        </w:rPr>
        <w:t>poslední ze smluvních stran</w:t>
      </w:r>
      <w:r w:rsidRPr="00356C85">
        <w:rPr>
          <w:rFonts w:ascii="Arial" w:hAnsi="Arial" w:cs="Arial"/>
          <w:bCs/>
          <w:sz w:val="22"/>
          <w:szCs w:val="22"/>
        </w:rPr>
        <w:t>.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>Faktura bude uhrazena zadavatelem bankovním převodem.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bCs/>
          <w:sz w:val="22"/>
          <w:szCs w:val="22"/>
        </w:rPr>
        <w:t xml:space="preserve">Faktura musí mít náležitosti podle </w:t>
      </w:r>
      <w:r w:rsidRPr="00356C85">
        <w:rPr>
          <w:rFonts w:ascii="Arial" w:hAnsi="Arial" w:cs="Arial"/>
          <w:sz w:val="22"/>
          <w:szCs w:val="22"/>
        </w:rPr>
        <w:t xml:space="preserve">platné legislativy. V případě, že bude faktura vystavena </w:t>
      </w:r>
      <w:r w:rsidRPr="00356C85">
        <w:rPr>
          <w:rFonts w:ascii="Arial" w:hAnsi="Arial" w:cs="Arial"/>
          <w:sz w:val="22"/>
          <w:szCs w:val="22"/>
        </w:rPr>
        <w:lastRenderedPageBreak/>
        <w:t>neoprávněně nebo nebude obsahovat zákonné náležitosti, je zadavatel</w:t>
      </w:r>
      <w:r w:rsidRPr="00356C85">
        <w:rPr>
          <w:rFonts w:ascii="Arial" w:hAnsi="Arial" w:cs="Arial"/>
          <w:szCs w:val="22"/>
        </w:rPr>
        <w:t xml:space="preserve"> </w:t>
      </w:r>
      <w:r w:rsidRPr="00356C85">
        <w:rPr>
          <w:rFonts w:ascii="Arial" w:hAnsi="Arial" w:cs="Arial"/>
          <w:sz w:val="22"/>
          <w:szCs w:val="22"/>
        </w:rPr>
        <w:t>oprávněn fakturu vrátit dodavateli k opravě (doplnění). V takovém případě bude přerušen běh doby splatnosti a nová doba splatnosti začne běžet okamžikem doručení opravené (doplněné) faktury zadavateli.</w:t>
      </w:r>
    </w:p>
    <w:p w:rsidR="00E60132" w:rsidRPr="00356C85" w:rsidRDefault="00E60132" w:rsidP="00E60132">
      <w:pPr>
        <w:pStyle w:val="Odstavecseseznamem"/>
        <w:widowControl w:val="0"/>
        <w:numPr>
          <w:ilvl w:val="1"/>
          <w:numId w:val="6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>Smluvní strany se dohodly, že na cenu díla nebudou poskytovány zálohy.</w:t>
      </w:r>
    </w:p>
    <w:p w:rsidR="00E60132" w:rsidRPr="00E60132" w:rsidRDefault="00E60132" w:rsidP="00E60132">
      <w:pPr>
        <w:pStyle w:val="Default"/>
        <w:spacing w:line="276" w:lineRule="auto"/>
        <w:rPr>
          <w:b/>
          <w:bCs/>
          <w:color w:val="FF0000"/>
          <w:sz w:val="22"/>
          <w:szCs w:val="22"/>
        </w:rPr>
      </w:pPr>
    </w:p>
    <w:p w:rsidR="00E60132" w:rsidRPr="00356C85" w:rsidRDefault="00E60132" w:rsidP="00E60132">
      <w:pPr>
        <w:pStyle w:val="Default"/>
        <w:spacing w:before="120" w:line="276" w:lineRule="auto"/>
        <w:jc w:val="center"/>
        <w:rPr>
          <w:color w:val="auto"/>
          <w:sz w:val="22"/>
          <w:szCs w:val="22"/>
        </w:rPr>
      </w:pPr>
      <w:r w:rsidRPr="00356C85">
        <w:rPr>
          <w:b/>
          <w:bCs/>
          <w:color w:val="auto"/>
          <w:sz w:val="22"/>
          <w:szCs w:val="22"/>
        </w:rPr>
        <w:t xml:space="preserve">Čl. </w:t>
      </w:r>
      <w:r w:rsidR="00356C85" w:rsidRPr="00356C85">
        <w:rPr>
          <w:b/>
          <w:bCs/>
          <w:color w:val="auto"/>
          <w:sz w:val="22"/>
          <w:szCs w:val="22"/>
        </w:rPr>
        <w:t>V.</w:t>
      </w:r>
    </w:p>
    <w:p w:rsidR="00E60132" w:rsidRPr="00356C85" w:rsidRDefault="00E60132" w:rsidP="00E6013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356C85">
        <w:rPr>
          <w:b/>
          <w:bCs/>
          <w:color w:val="auto"/>
          <w:sz w:val="22"/>
          <w:szCs w:val="22"/>
        </w:rPr>
        <w:t>Záruka za jakost a odpovědnost za vady díla</w:t>
      </w:r>
    </w:p>
    <w:p w:rsidR="00E60132" w:rsidRPr="00356C85" w:rsidRDefault="00E60132" w:rsidP="00E60132">
      <w:pPr>
        <w:pStyle w:val="Default"/>
        <w:spacing w:before="120" w:after="120" w:line="276" w:lineRule="auto"/>
        <w:ind w:left="426" w:hanging="568"/>
        <w:jc w:val="both"/>
        <w:rPr>
          <w:color w:val="auto"/>
          <w:sz w:val="22"/>
          <w:szCs w:val="22"/>
        </w:rPr>
      </w:pPr>
      <w:r w:rsidRPr="00356C85">
        <w:rPr>
          <w:color w:val="auto"/>
          <w:sz w:val="22"/>
          <w:szCs w:val="22"/>
        </w:rPr>
        <w:t>5.1    Dodavatel poskytuje na veškeré práce a dodávky záruku v délce: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356C85" w:rsidRPr="00356C85" w:rsidTr="00F45EE6">
        <w:trPr>
          <w:trHeight w:val="539"/>
        </w:trPr>
        <w:tc>
          <w:tcPr>
            <w:tcW w:w="4252" w:type="dxa"/>
            <w:vAlign w:val="center"/>
          </w:tcPr>
          <w:p w:rsidR="00E60132" w:rsidRPr="00356C85" w:rsidRDefault="00E60132" w:rsidP="00F45EE6">
            <w:pPr>
              <w:pStyle w:val="Default"/>
              <w:spacing w:line="276" w:lineRule="auto"/>
              <w:ind w:left="-23"/>
              <w:jc w:val="center"/>
              <w:rPr>
                <w:b/>
                <w:color w:val="auto"/>
                <w:sz w:val="22"/>
                <w:szCs w:val="22"/>
              </w:rPr>
            </w:pPr>
            <w:r w:rsidRPr="00356C85">
              <w:rPr>
                <w:b/>
                <w:color w:val="auto"/>
                <w:sz w:val="22"/>
                <w:szCs w:val="22"/>
              </w:rPr>
              <w:t>Záruka na veškeré práce v měsících</w:t>
            </w:r>
          </w:p>
        </w:tc>
        <w:tc>
          <w:tcPr>
            <w:tcW w:w="4394" w:type="dxa"/>
            <w:vAlign w:val="center"/>
          </w:tcPr>
          <w:p w:rsidR="00E60132" w:rsidRPr="00356C85" w:rsidRDefault="00E60132" w:rsidP="00F45EE6">
            <w:pPr>
              <w:pStyle w:val="Default"/>
              <w:spacing w:line="276" w:lineRule="auto"/>
              <w:ind w:left="-23"/>
              <w:jc w:val="center"/>
              <w:rPr>
                <w:b/>
                <w:color w:val="auto"/>
                <w:sz w:val="22"/>
                <w:szCs w:val="22"/>
              </w:rPr>
            </w:pPr>
            <w:r w:rsidRPr="00356C85">
              <w:rPr>
                <w:b/>
                <w:color w:val="auto"/>
                <w:sz w:val="22"/>
                <w:szCs w:val="22"/>
              </w:rPr>
              <w:t>Záruka na veškeré dodávky v měsících</w:t>
            </w:r>
          </w:p>
        </w:tc>
      </w:tr>
      <w:tr w:rsidR="00356C85" w:rsidRPr="00356C85" w:rsidTr="00F45EE6">
        <w:trPr>
          <w:trHeight w:val="547"/>
        </w:trPr>
        <w:tc>
          <w:tcPr>
            <w:tcW w:w="4252" w:type="dxa"/>
            <w:vAlign w:val="center"/>
          </w:tcPr>
          <w:p w:rsidR="00E60132" w:rsidRPr="00356C85" w:rsidRDefault="00D56640" w:rsidP="00F45EE6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4394" w:type="dxa"/>
            <w:vAlign w:val="center"/>
          </w:tcPr>
          <w:p w:rsidR="00E60132" w:rsidRPr="00D56640" w:rsidRDefault="00D56640" w:rsidP="00F45EE6">
            <w:pPr>
              <w:pStyle w:val="Default"/>
              <w:spacing w:line="276" w:lineRule="auto"/>
              <w:ind w:left="-23"/>
              <w:jc w:val="center"/>
              <w:rPr>
                <w:color w:val="auto"/>
                <w:sz w:val="22"/>
                <w:szCs w:val="22"/>
              </w:rPr>
            </w:pPr>
            <w:r w:rsidRPr="00D56640">
              <w:rPr>
                <w:color w:val="auto"/>
                <w:sz w:val="22"/>
                <w:szCs w:val="22"/>
              </w:rPr>
              <w:t>60</w:t>
            </w:r>
          </w:p>
        </w:tc>
      </w:tr>
    </w:tbl>
    <w:p w:rsidR="00E60132" w:rsidRPr="00356C85" w:rsidRDefault="00E60132" w:rsidP="00E60132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 xml:space="preserve">Záruční doba běží </w:t>
      </w:r>
      <w:r w:rsidRPr="00356C85">
        <w:rPr>
          <w:rFonts w:ascii="Arial" w:hAnsi="Arial" w:cs="Arial"/>
          <w:bCs/>
          <w:sz w:val="22"/>
          <w:szCs w:val="22"/>
        </w:rPr>
        <w:t xml:space="preserve">ode dne podpisu </w:t>
      </w:r>
      <w:r w:rsidRPr="00356C85">
        <w:rPr>
          <w:rFonts w:ascii="Arial" w:hAnsi="Arial" w:cs="Arial"/>
          <w:sz w:val="22"/>
          <w:szCs w:val="22"/>
        </w:rPr>
        <w:t>protokolu o předání a převzetí díla</w:t>
      </w:r>
      <w:r w:rsidRPr="00356C85">
        <w:rPr>
          <w:rFonts w:ascii="Arial" w:hAnsi="Arial" w:cs="Arial"/>
          <w:bCs/>
          <w:sz w:val="22"/>
          <w:szCs w:val="22"/>
        </w:rPr>
        <w:t xml:space="preserve"> </w:t>
      </w:r>
      <w:r w:rsidRPr="00356C85">
        <w:rPr>
          <w:rFonts w:ascii="Arial" w:hAnsi="Arial" w:cs="Arial"/>
          <w:sz w:val="22"/>
          <w:szCs w:val="22"/>
        </w:rPr>
        <w:t>poslední ze smluvních stran. Záruční doba neběží po dobu, po kterou zadavatel nemohl předmět díla užívat pro vady díla, za které dodavatel odpovídá.</w:t>
      </w:r>
    </w:p>
    <w:p w:rsidR="00E60132" w:rsidRPr="00E60132" w:rsidRDefault="00E60132" w:rsidP="00E6013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E6013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color w:val="FF0000"/>
          <w:sz w:val="22"/>
          <w:szCs w:val="22"/>
        </w:rPr>
      </w:pPr>
    </w:p>
    <w:p w:rsidR="00E60132" w:rsidRPr="000367E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356C85">
        <w:rPr>
          <w:rFonts w:ascii="Arial" w:hAnsi="Arial" w:cs="Arial"/>
          <w:sz w:val="22"/>
          <w:szCs w:val="22"/>
        </w:rPr>
        <w:t xml:space="preserve">Dodavatel odpovídá za vady, jež má jím zhotovené dílo v době jeho předání </w:t>
      </w:r>
      <w:r w:rsidRPr="000367E2">
        <w:rPr>
          <w:rFonts w:ascii="Arial" w:hAnsi="Arial" w:cs="Arial"/>
          <w:sz w:val="22"/>
          <w:szCs w:val="22"/>
        </w:rPr>
        <w:t>a převzetí, a dále odpovídá za vady jím zhotoveného díla zjištěné v záruční době.</w:t>
      </w:r>
    </w:p>
    <w:p w:rsidR="00E60132" w:rsidRPr="000367E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Zjistí-li zadavatel v záruční době vadu díla, je povinen ji bez zbytečného odkladu písemně u dodavatele reklamovat. V reklamaci musí být vada díla řádně popsána.</w:t>
      </w:r>
    </w:p>
    <w:p w:rsidR="00E60132" w:rsidRPr="000367E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Za včas uplatněnou reklamaci díla se považuje reklamace odeslaná zadavatelem nejpozději v poslední den sjednané záruční doby (prostřednictvím pošty, datové schránky nebo e-mailu).</w:t>
      </w:r>
    </w:p>
    <w:p w:rsidR="00E60132" w:rsidRPr="000367E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Nejpozději 7. kalendářní den po doručení písemné reklamace je dodavatel povinen dostavit se k protokolárnímu ohledání a posouzení reklamované vady díla. Protokol o ohledání a posouzení reklamované vady díla musí obsahovat termín bezplatného odstranění reklamované vady díla dohodnutý se zadavatelem. </w:t>
      </w:r>
    </w:p>
    <w:p w:rsidR="00E60132" w:rsidRPr="000367E2" w:rsidRDefault="00E60132" w:rsidP="00E60132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Nedostaví-li se dodavatel k protokolárnímu ohledání a posouzení zadavatelem řádně reklamované vady díla nejpozději 7. kalendářní den po doručení písemné reklamace, má se za to, že za reklamovanou vadu dodavatel odpovídá a zadavatel je oprávněn zajistit odstranění vady díla jiným subjektem a vyúčtovat vzniklé náklady dodavateli. Smluvní pokutu </w:t>
      </w:r>
      <w:r w:rsidRPr="00133C75">
        <w:rPr>
          <w:rFonts w:ascii="Arial" w:hAnsi="Arial" w:cs="Arial"/>
          <w:sz w:val="22"/>
          <w:szCs w:val="22"/>
        </w:rPr>
        <w:t xml:space="preserve">dle </w:t>
      </w:r>
      <w:r w:rsidR="000367E2" w:rsidRPr="00133C75">
        <w:rPr>
          <w:rFonts w:ascii="Arial" w:hAnsi="Arial" w:cs="Arial"/>
          <w:sz w:val="22"/>
          <w:szCs w:val="22"/>
        </w:rPr>
        <w:t>Č</w:t>
      </w:r>
      <w:r w:rsidRPr="00133C75">
        <w:rPr>
          <w:rFonts w:ascii="Arial" w:hAnsi="Arial" w:cs="Arial"/>
          <w:sz w:val="22"/>
          <w:szCs w:val="22"/>
        </w:rPr>
        <w:t xml:space="preserve">l. </w:t>
      </w:r>
      <w:r w:rsidR="000367E2" w:rsidRPr="00133C75">
        <w:rPr>
          <w:rFonts w:ascii="Arial" w:hAnsi="Arial" w:cs="Arial"/>
          <w:sz w:val="22"/>
          <w:szCs w:val="22"/>
        </w:rPr>
        <w:t>VI.</w:t>
      </w:r>
      <w:r w:rsidRPr="00133C75">
        <w:rPr>
          <w:rFonts w:ascii="Arial" w:hAnsi="Arial" w:cs="Arial"/>
          <w:sz w:val="22"/>
          <w:szCs w:val="22"/>
        </w:rPr>
        <w:t xml:space="preserve"> odst. </w:t>
      </w:r>
      <w:r w:rsidR="00B31C16">
        <w:rPr>
          <w:rFonts w:ascii="Arial" w:hAnsi="Arial" w:cs="Arial"/>
          <w:sz w:val="22"/>
          <w:szCs w:val="22"/>
        </w:rPr>
        <w:t>6</w:t>
      </w:r>
      <w:r w:rsidRPr="00133C75">
        <w:rPr>
          <w:rFonts w:ascii="Arial" w:hAnsi="Arial" w:cs="Arial"/>
          <w:sz w:val="22"/>
          <w:szCs w:val="22"/>
        </w:rPr>
        <w:t>.4 smlouvy</w:t>
      </w:r>
      <w:r w:rsidRPr="00810D5C">
        <w:rPr>
          <w:rFonts w:ascii="Arial" w:hAnsi="Arial" w:cs="Arial"/>
          <w:sz w:val="22"/>
          <w:szCs w:val="22"/>
        </w:rPr>
        <w:t xml:space="preserve"> </w:t>
      </w:r>
      <w:r w:rsidRPr="000367E2">
        <w:rPr>
          <w:rFonts w:ascii="Arial" w:hAnsi="Arial" w:cs="Arial"/>
          <w:sz w:val="22"/>
          <w:szCs w:val="22"/>
        </w:rPr>
        <w:t>je dodavatel povinen hradit do dne zahájení prací jiným subjektem.</w:t>
      </w:r>
    </w:p>
    <w:p w:rsidR="00E60132" w:rsidRPr="000367E2" w:rsidRDefault="00E60132" w:rsidP="00E60132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Práce na odstranění zadavatelem řádně reklamované vady díla, za kterou odpovídá dodavatel, je dodavatel povinen zahájit nejpozději 7. kalendářní den po ohledání a posouzení reklamované vady díla, pokud se smluvní strany nedohodnou jinak.</w:t>
      </w:r>
    </w:p>
    <w:p w:rsidR="00E60132" w:rsidRDefault="00E60132" w:rsidP="00E60132">
      <w:pPr>
        <w:pStyle w:val="Odstavecseseznamem"/>
        <w:autoSpaceDE w:val="0"/>
        <w:autoSpaceDN w:val="0"/>
        <w:adjustRightInd w:val="0"/>
        <w:spacing w:before="120"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Nezahájí-li dodavatel práce na odstranění zadavatelem řádně reklamované vady díla, za kterou dodavatel odpovídá, nejpozději 7. kalendářní den po ohledání a posouzení reklamované vady díla, je zadavatel oprávněn zajistit odstranění vady díla jiným subjektem a </w:t>
      </w:r>
      <w:r w:rsidR="00092E05" w:rsidRPr="00E60132">
        <w:rPr>
          <w:color w:val="FF0000"/>
          <w:sz w:val="22"/>
          <w:szCs w:val="22"/>
        </w:rPr>
        <w:t> </w:t>
      </w:r>
      <w:r w:rsidR="00092E05" w:rsidRPr="000367E2">
        <w:rPr>
          <w:rFonts w:ascii="Arial" w:hAnsi="Arial" w:cs="Arial"/>
          <w:sz w:val="22"/>
          <w:szCs w:val="22"/>
        </w:rPr>
        <w:t xml:space="preserve"> </w:t>
      </w:r>
      <w:r w:rsidRPr="000367E2">
        <w:rPr>
          <w:rFonts w:ascii="Arial" w:hAnsi="Arial" w:cs="Arial"/>
          <w:sz w:val="22"/>
          <w:szCs w:val="22"/>
        </w:rPr>
        <w:t xml:space="preserve">vyúčtovat vzniklé náklady dodavateli. Smluvní pokutu dle </w:t>
      </w:r>
      <w:r w:rsidR="000367E2" w:rsidRPr="00133C75">
        <w:rPr>
          <w:rFonts w:ascii="Arial" w:hAnsi="Arial" w:cs="Arial"/>
          <w:sz w:val="22"/>
          <w:szCs w:val="22"/>
        </w:rPr>
        <w:t>Č</w:t>
      </w:r>
      <w:r w:rsidRPr="00133C75">
        <w:rPr>
          <w:rFonts w:ascii="Arial" w:hAnsi="Arial" w:cs="Arial"/>
          <w:sz w:val="22"/>
          <w:szCs w:val="22"/>
        </w:rPr>
        <w:t xml:space="preserve">l. </w:t>
      </w:r>
      <w:r w:rsidR="000367E2" w:rsidRPr="00133C75">
        <w:rPr>
          <w:rFonts w:ascii="Arial" w:hAnsi="Arial" w:cs="Arial"/>
          <w:sz w:val="22"/>
          <w:szCs w:val="22"/>
        </w:rPr>
        <w:t>V</w:t>
      </w:r>
      <w:r w:rsidR="00810D5C" w:rsidRPr="00133C75">
        <w:rPr>
          <w:rFonts w:ascii="Arial" w:hAnsi="Arial" w:cs="Arial"/>
          <w:sz w:val="22"/>
          <w:szCs w:val="22"/>
        </w:rPr>
        <w:t>I</w:t>
      </w:r>
      <w:r w:rsidR="000367E2" w:rsidRPr="00133C75">
        <w:rPr>
          <w:rFonts w:ascii="Arial" w:hAnsi="Arial" w:cs="Arial"/>
          <w:sz w:val="22"/>
          <w:szCs w:val="22"/>
        </w:rPr>
        <w:t>.</w:t>
      </w:r>
      <w:r w:rsidRPr="00133C75">
        <w:rPr>
          <w:rFonts w:ascii="Arial" w:hAnsi="Arial" w:cs="Arial"/>
          <w:sz w:val="22"/>
          <w:szCs w:val="22"/>
        </w:rPr>
        <w:t xml:space="preserve"> odst. </w:t>
      </w:r>
      <w:r w:rsidR="00B31C16">
        <w:rPr>
          <w:rFonts w:ascii="Arial" w:hAnsi="Arial" w:cs="Arial"/>
          <w:sz w:val="22"/>
          <w:szCs w:val="22"/>
        </w:rPr>
        <w:t>6</w:t>
      </w:r>
      <w:r w:rsidRPr="00133C75">
        <w:rPr>
          <w:rFonts w:ascii="Arial" w:hAnsi="Arial" w:cs="Arial"/>
          <w:sz w:val="22"/>
          <w:szCs w:val="22"/>
        </w:rPr>
        <w:t>.4 smlouvy</w:t>
      </w:r>
      <w:r w:rsidRPr="00810D5C">
        <w:rPr>
          <w:rFonts w:ascii="Arial" w:hAnsi="Arial" w:cs="Arial"/>
          <w:sz w:val="22"/>
          <w:szCs w:val="22"/>
        </w:rPr>
        <w:t xml:space="preserve"> </w:t>
      </w:r>
      <w:r w:rsidRPr="000367E2">
        <w:rPr>
          <w:rFonts w:ascii="Arial" w:hAnsi="Arial" w:cs="Arial"/>
          <w:sz w:val="22"/>
          <w:szCs w:val="22"/>
        </w:rPr>
        <w:t xml:space="preserve">je dodavatel povinen hradit do dne zahájení prací jiným subjektem. </w:t>
      </w:r>
    </w:p>
    <w:p w:rsidR="00124EDD" w:rsidRPr="00124EDD" w:rsidRDefault="00124EDD" w:rsidP="00124EDD">
      <w:pPr>
        <w:pStyle w:val="Odstavecseseznamem"/>
        <w:autoSpaceDE w:val="0"/>
        <w:autoSpaceDN w:val="0"/>
        <w:adjustRightInd w:val="0"/>
        <w:spacing w:line="276" w:lineRule="auto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E60132" w:rsidRPr="000367E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 w:rsidRPr="000367E2">
        <w:rPr>
          <w:b/>
          <w:bCs/>
          <w:color w:val="auto"/>
          <w:sz w:val="22"/>
          <w:szCs w:val="22"/>
        </w:rPr>
        <w:t xml:space="preserve">Čl. </w:t>
      </w:r>
      <w:r w:rsidR="00DF5A81">
        <w:rPr>
          <w:b/>
          <w:bCs/>
          <w:color w:val="auto"/>
          <w:sz w:val="22"/>
          <w:szCs w:val="22"/>
        </w:rPr>
        <w:t>V</w:t>
      </w:r>
      <w:r w:rsidR="00D56640">
        <w:rPr>
          <w:b/>
          <w:bCs/>
          <w:color w:val="auto"/>
          <w:sz w:val="22"/>
          <w:szCs w:val="22"/>
        </w:rPr>
        <w:t>I</w:t>
      </w:r>
      <w:r w:rsidR="00DF5A81">
        <w:rPr>
          <w:b/>
          <w:bCs/>
          <w:color w:val="auto"/>
          <w:sz w:val="22"/>
          <w:szCs w:val="22"/>
        </w:rPr>
        <w:t>.</w:t>
      </w:r>
      <w:r w:rsidRPr="000367E2">
        <w:rPr>
          <w:b/>
          <w:bCs/>
          <w:color w:val="auto"/>
          <w:sz w:val="22"/>
          <w:szCs w:val="22"/>
        </w:rPr>
        <w:t xml:space="preserve"> </w:t>
      </w:r>
    </w:p>
    <w:p w:rsidR="00E60132" w:rsidRPr="000367E2" w:rsidRDefault="00E60132" w:rsidP="00E60132">
      <w:pPr>
        <w:pStyle w:val="Bezmezer"/>
        <w:spacing w:line="276" w:lineRule="auto"/>
        <w:jc w:val="center"/>
        <w:rPr>
          <w:rFonts w:ascii="Arial" w:hAnsi="Arial" w:cs="Arial"/>
        </w:rPr>
      </w:pPr>
      <w:r w:rsidRPr="000367E2">
        <w:rPr>
          <w:rFonts w:ascii="Arial" w:hAnsi="Arial" w:cs="Arial"/>
          <w:b/>
          <w:bCs/>
        </w:rPr>
        <w:t>Sankce</w:t>
      </w:r>
    </w:p>
    <w:p w:rsidR="00124EDD" w:rsidRPr="00124EDD" w:rsidRDefault="00124EDD" w:rsidP="00124ED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E60132" w:rsidRPr="000367E2" w:rsidRDefault="00E60132" w:rsidP="003E6E95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Dodavatel nese plnou odpovědnost za škodu způsobenou zadavateli v souvislosti s plněním předmětu smlouvy a zavazuje se takovou škodu zadavateli uhradit. Výše náhrady škody není omezena.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lastRenderedPageBreak/>
        <w:t>V případě prodlení dodavatele s převzetím místa provádění díla (tj. zahájením provádění díla) ve lhůtě sjednané smluvními stranami v </w:t>
      </w:r>
      <w:r w:rsidR="000367E2" w:rsidRPr="000367E2">
        <w:rPr>
          <w:rFonts w:ascii="Arial" w:hAnsi="Arial" w:cs="Arial"/>
          <w:sz w:val="22"/>
          <w:szCs w:val="22"/>
        </w:rPr>
        <w:t>Č</w:t>
      </w:r>
      <w:r w:rsidRPr="000367E2">
        <w:rPr>
          <w:rFonts w:ascii="Arial" w:hAnsi="Arial" w:cs="Arial"/>
          <w:sz w:val="22"/>
          <w:szCs w:val="22"/>
        </w:rPr>
        <w:t xml:space="preserve">l. </w:t>
      </w:r>
      <w:r w:rsidR="000367E2" w:rsidRPr="000367E2">
        <w:rPr>
          <w:rFonts w:ascii="Arial" w:hAnsi="Arial" w:cs="Arial"/>
          <w:sz w:val="22"/>
          <w:szCs w:val="22"/>
        </w:rPr>
        <w:t>III.</w:t>
      </w:r>
      <w:r w:rsidRPr="000367E2">
        <w:rPr>
          <w:rFonts w:ascii="Arial" w:hAnsi="Arial" w:cs="Arial"/>
          <w:sz w:val="22"/>
          <w:szCs w:val="22"/>
        </w:rPr>
        <w:t xml:space="preserve"> odst. 3.2, zavazuje se dodavatel uhradit zadavateli smluvní pokutu ve výši 0,2 % z ceny díla, a to za každý kalendářní den prodlení. 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V případě prodlení dodavatele s provedením díla a jeho předáním ve lhůtě sjednané smluvními stranami v </w:t>
      </w:r>
      <w:r w:rsidR="000367E2" w:rsidRPr="000367E2">
        <w:rPr>
          <w:rFonts w:ascii="Arial" w:hAnsi="Arial" w:cs="Arial"/>
          <w:sz w:val="22"/>
          <w:szCs w:val="22"/>
        </w:rPr>
        <w:t>Č</w:t>
      </w:r>
      <w:r w:rsidRPr="000367E2">
        <w:rPr>
          <w:rFonts w:ascii="Arial" w:hAnsi="Arial" w:cs="Arial"/>
          <w:sz w:val="22"/>
          <w:szCs w:val="22"/>
        </w:rPr>
        <w:t xml:space="preserve">l. </w:t>
      </w:r>
      <w:r w:rsidR="000367E2" w:rsidRPr="000367E2">
        <w:rPr>
          <w:rFonts w:ascii="Arial" w:hAnsi="Arial" w:cs="Arial"/>
          <w:sz w:val="22"/>
          <w:szCs w:val="22"/>
        </w:rPr>
        <w:t>III.</w:t>
      </w:r>
      <w:r w:rsidRPr="000367E2">
        <w:rPr>
          <w:rFonts w:ascii="Arial" w:hAnsi="Arial" w:cs="Arial"/>
          <w:sz w:val="22"/>
          <w:szCs w:val="22"/>
        </w:rPr>
        <w:t xml:space="preserve"> odst. 3.3, zavazuje se dodavatel uhradit zadavateli smluvní pokutu ve výši 0,2 % z ceny díla, a to za každý kalendářní den prodlení. 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Nedostaví-li se dodavatel k protokolárnímu ohledání a posouzení zadavatelem řádně reklamované vady díla nejpozději 7. kalendářní den po doručení písemné reklamace nebo nezahájí-li dodavatel práce na odstranění zadavatelem řádně reklamované vady díla, za kterou dodavatel odpovídá, nejpozději 7. kalendářní den po ohledání a posouzení reklamované</w:t>
      </w:r>
      <w:r w:rsidRPr="000367E2">
        <w:rPr>
          <w:rFonts w:ascii="Arial" w:hAnsi="Arial" w:cs="Arial"/>
          <w:i/>
          <w:sz w:val="22"/>
          <w:szCs w:val="22"/>
        </w:rPr>
        <w:t xml:space="preserve"> </w:t>
      </w:r>
      <w:r w:rsidRPr="000367E2">
        <w:rPr>
          <w:rFonts w:ascii="Arial" w:hAnsi="Arial" w:cs="Arial"/>
          <w:sz w:val="22"/>
          <w:szCs w:val="22"/>
        </w:rPr>
        <w:t xml:space="preserve">vady díla, zavazuje se uhradit zadavateli smluvní pokutu ve výši 1 000 Kč, a to za každý kalendářní den prodlení. 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V případě, že dodavatel nebude mít sjednáno pojištění a zaplacené pojistné v souladu s</w:t>
      </w:r>
      <w:r w:rsidR="000367E2">
        <w:rPr>
          <w:rFonts w:ascii="Arial" w:hAnsi="Arial" w:cs="Arial"/>
          <w:sz w:val="22"/>
          <w:szCs w:val="22"/>
        </w:rPr>
        <w:t xml:space="preserve"> Č</w:t>
      </w:r>
      <w:r w:rsidRPr="000367E2">
        <w:rPr>
          <w:rFonts w:ascii="Arial" w:hAnsi="Arial" w:cs="Arial"/>
          <w:sz w:val="22"/>
          <w:szCs w:val="22"/>
        </w:rPr>
        <w:t xml:space="preserve">l. </w:t>
      </w:r>
      <w:r w:rsidR="000367E2">
        <w:rPr>
          <w:rFonts w:ascii="Arial" w:hAnsi="Arial" w:cs="Arial"/>
          <w:sz w:val="22"/>
          <w:szCs w:val="22"/>
        </w:rPr>
        <w:t>II.</w:t>
      </w:r>
      <w:r w:rsidRPr="000367E2">
        <w:rPr>
          <w:rFonts w:ascii="Arial" w:hAnsi="Arial" w:cs="Arial"/>
          <w:sz w:val="22"/>
          <w:szCs w:val="22"/>
        </w:rPr>
        <w:t xml:space="preserve"> odst. 2.3 písm. </w:t>
      </w:r>
      <w:r w:rsidR="00896D10">
        <w:rPr>
          <w:rFonts w:ascii="Arial" w:hAnsi="Arial" w:cs="Arial"/>
          <w:sz w:val="22"/>
          <w:szCs w:val="22"/>
        </w:rPr>
        <w:t>j</w:t>
      </w:r>
      <w:r w:rsidRPr="000367E2">
        <w:rPr>
          <w:rFonts w:ascii="Arial" w:hAnsi="Arial" w:cs="Arial"/>
          <w:sz w:val="22"/>
          <w:szCs w:val="22"/>
        </w:rPr>
        <w:t xml:space="preserve">) </w:t>
      </w:r>
      <w:r w:rsidR="000367E2">
        <w:rPr>
          <w:rFonts w:ascii="Arial" w:hAnsi="Arial" w:cs="Arial"/>
          <w:sz w:val="22"/>
          <w:szCs w:val="22"/>
        </w:rPr>
        <w:t xml:space="preserve">této </w:t>
      </w:r>
      <w:r w:rsidRPr="000367E2">
        <w:rPr>
          <w:rFonts w:ascii="Arial" w:hAnsi="Arial" w:cs="Arial"/>
          <w:sz w:val="22"/>
          <w:szCs w:val="22"/>
        </w:rPr>
        <w:t xml:space="preserve">smlouvy, zavazuje se dodavatel uhradit zadavateli smluvní pokutu ve výši 50 000 Kč. 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Zadavatel se zavazuje uhradit dodavateli z jakékoli neoprávněně neuhrazené části faktury dodavatele (včetně DPH) úrok z prodlení ve výši stanovené nařízením vlády č. 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 fyzických osob, ve znění pozdějších předpisů, a to za každý kalendářní den prodlení vůči dnu splatnosti faktury.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Smluvní pokuty, jakož i případné úroky z prodlení, jsou splatné 14. kalendářní den ode dne odeslání příslušné výzvy povinné smluvní straně na její adresu uvedenou v záhlaví této smlouvy anebo do datové schránky. </w:t>
      </w:r>
    </w:p>
    <w:p w:rsidR="00E60132" w:rsidRPr="000367E2" w:rsidRDefault="00E60132" w:rsidP="00E60132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Právo na náhradu škody v plné výši, tedy i ve výši přesahující smluvní pokutu, není výše uvedenými ustanoveními dotčeno.</w:t>
      </w:r>
    </w:p>
    <w:p w:rsidR="00E60132" w:rsidRPr="00E60132" w:rsidRDefault="00E60132" w:rsidP="00E60132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60132" w:rsidRPr="000367E2" w:rsidRDefault="00E60132" w:rsidP="00E60132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color w:val="auto"/>
          <w:sz w:val="22"/>
          <w:szCs w:val="22"/>
        </w:rPr>
      </w:pPr>
      <w:r w:rsidRPr="000367E2">
        <w:rPr>
          <w:b/>
          <w:bCs/>
          <w:color w:val="auto"/>
          <w:sz w:val="22"/>
          <w:szCs w:val="22"/>
        </w:rPr>
        <w:t xml:space="preserve">Čl. </w:t>
      </w:r>
      <w:r w:rsidR="000367E2" w:rsidRPr="000367E2">
        <w:rPr>
          <w:b/>
          <w:bCs/>
          <w:color w:val="auto"/>
          <w:sz w:val="22"/>
          <w:szCs w:val="22"/>
        </w:rPr>
        <w:t>V</w:t>
      </w:r>
      <w:r w:rsidR="00D56640">
        <w:rPr>
          <w:b/>
          <w:bCs/>
          <w:color w:val="auto"/>
          <w:sz w:val="22"/>
          <w:szCs w:val="22"/>
        </w:rPr>
        <w:t>I</w:t>
      </w:r>
      <w:r w:rsidR="000367E2" w:rsidRPr="000367E2">
        <w:rPr>
          <w:b/>
          <w:bCs/>
          <w:color w:val="auto"/>
          <w:sz w:val="22"/>
          <w:szCs w:val="22"/>
        </w:rPr>
        <w:t>I.</w:t>
      </w:r>
    </w:p>
    <w:p w:rsidR="00E60132" w:rsidRPr="000367E2" w:rsidRDefault="00E60132" w:rsidP="00E6013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67E2">
        <w:rPr>
          <w:rFonts w:ascii="Arial" w:hAnsi="Arial" w:cs="Arial"/>
          <w:b/>
          <w:bCs/>
          <w:sz w:val="22"/>
          <w:szCs w:val="22"/>
        </w:rPr>
        <w:t>Odstoupení od smlouvy</w:t>
      </w:r>
    </w:p>
    <w:p w:rsidR="00466361" w:rsidRPr="00466361" w:rsidRDefault="00466361" w:rsidP="0046636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E60132" w:rsidRPr="000367E2" w:rsidRDefault="00E60132" w:rsidP="00CB7AF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6" w:hanging="568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Zadavatel je oprávněn odstoupit od smlouvy (§ 2001 občanského zákoníku) v těchto případech: </w:t>
      </w:r>
    </w:p>
    <w:p w:rsidR="00E60132" w:rsidRPr="000367E2" w:rsidRDefault="00E60132" w:rsidP="00E601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jestliže dodavatel bude v prodlení s převzetím místa provádění díla (tj. zahájením provádění díla) více než 14 kalendářních dnů</w:t>
      </w:r>
    </w:p>
    <w:p w:rsidR="00E60132" w:rsidRPr="000367E2" w:rsidRDefault="00E60132" w:rsidP="00E601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jestliže dodavatel bude v prodlení s provedením díla a jeho předáním více než 14 kalendářních dnů</w:t>
      </w:r>
    </w:p>
    <w:p w:rsidR="00E60132" w:rsidRPr="000367E2" w:rsidRDefault="00E60132" w:rsidP="00E601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jestliže dodavatel bude provádět dílo v rozporu s podmínkami sjednanými ve smlouvě a </w:t>
      </w:r>
      <w:r w:rsidR="00092E05" w:rsidRPr="00E60132">
        <w:rPr>
          <w:color w:val="FF0000"/>
          <w:sz w:val="22"/>
          <w:szCs w:val="22"/>
        </w:rPr>
        <w:t> </w:t>
      </w:r>
      <w:r w:rsidR="00092E05" w:rsidRPr="000367E2">
        <w:rPr>
          <w:rFonts w:ascii="Arial" w:hAnsi="Arial" w:cs="Arial"/>
          <w:sz w:val="22"/>
          <w:szCs w:val="22"/>
        </w:rPr>
        <w:t xml:space="preserve"> </w:t>
      </w:r>
      <w:r w:rsidRPr="000367E2">
        <w:rPr>
          <w:rFonts w:ascii="Arial" w:hAnsi="Arial" w:cs="Arial"/>
          <w:sz w:val="22"/>
          <w:szCs w:val="22"/>
        </w:rPr>
        <w:t>zejména v </w:t>
      </w:r>
      <w:r w:rsidR="000367E2">
        <w:rPr>
          <w:rFonts w:ascii="Arial" w:hAnsi="Arial" w:cs="Arial"/>
          <w:sz w:val="22"/>
          <w:szCs w:val="22"/>
        </w:rPr>
        <w:t>Č</w:t>
      </w:r>
      <w:r w:rsidRPr="000367E2">
        <w:rPr>
          <w:rFonts w:ascii="Arial" w:hAnsi="Arial" w:cs="Arial"/>
          <w:sz w:val="22"/>
          <w:szCs w:val="22"/>
        </w:rPr>
        <w:t xml:space="preserve">l. </w:t>
      </w:r>
      <w:r w:rsidR="000367E2">
        <w:rPr>
          <w:rFonts w:ascii="Arial" w:hAnsi="Arial" w:cs="Arial"/>
          <w:sz w:val="22"/>
          <w:szCs w:val="22"/>
        </w:rPr>
        <w:t>II.</w:t>
      </w:r>
      <w:r w:rsidRPr="000367E2">
        <w:rPr>
          <w:rFonts w:ascii="Arial" w:hAnsi="Arial" w:cs="Arial"/>
          <w:sz w:val="22"/>
          <w:szCs w:val="22"/>
        </w:rPr>
        <w:t xml:space="preserve"> odst. 2.3 smlouvy</w:t>
      </w:r>
    </w:p>
    <w:p w:rsidR="00E60132" w:rsidRPr="000367E2" w:rsidRDefault="00E60132" w:rsidP="00E601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jestliže nabude právní moci rozhodnutí insolvenčního soudu o úpadku dodavatele, v němž tento soud konstatuje, že je dodavatel v úpadku.</w:t>
      </w:r>
    </w:p>
    <w:p w:rsidR="00E60132" w:rsidRPr="000367E2" w:rsidRDefault="00E60132" w:rsidP="00E6013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Dodavatel je oprávněn odstoupit od smlouvy (§ 2001 občanského zákoníku) v těchto případech:</w:t>
      </w:r>
    </w:p>
    <w:p w:rsidR="00E60132" w:rsidRPr="000367E2" w:rsidRDefault="00E60132" w:rsidP="00E601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line="276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 xml:space="preserve">jestliže zadavatel bude neoprávněně v prodlení s úhradou faktury za řádně dokončené a předané dílo dle této smlouvy více než 60 kalendářních dnů. </w:t>
      </w:r>
    </w:p>
    <w:p w:rsidR="00E60132" w:rsidRPr="000367E2" w:rsidRDefault="00E60132" w:rsidP="00E6013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lastRenderedPageBreak/>
        <w:t xml:space="preserve">Odstoupení od smlouvy je účinné okamžikem doručení písemného odstoupení od smlouvy druhé smluvní straně. Odstoupení od smlouvy je vždy s účinky ex </w:t>
      </w:r>
      <w:proofErr w:type="spellStart"/>
      <w:r w:rsidRPr="000367E2">
        <w:rPr>
          <w:rFonts w:ascii="Arial" w:hAnsi="Arial" w:cs="Arial"/>
          <w:sz w:val="22"/>
          <w:szCs w:val="22"/>
        </w:rPr>
        <w:t>nunc</w:t>
      </w:r>
      <w:proofErr w:type="spellEnd"/>
      <w:r w:rsidRPr="000367E2">
        <w:rPr>
          <w:rFonts w:ascii="Arial" w:hAnsi="Arial" w:cs="Arial"/>
          <w:sz w:val="22"/>
          <w:szCs w:val="22"/>
        </w:rPr>
        <w:t>.</w:t>
      </w:r>
    </w:p>
    <w:p w:rsidR="00E60132" w:rsidRPr="000367E2" w:rsidRDefault="00E60132" w:rsidP="00E6013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line="276" w:lineRule="auto"/>
        <w:ind w:left="425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367E2">
        <w:rPr>
          <w:rFonts w:ascii="Arial" w:hAnsi="Arial" w:cs="Arial"/>
          <w:sz w:val="22"/>
          <w:szCs w:val="22"/>
        </w:rPr>
        <w:t>Odstoupení od smlouvy se netýká nároku na úhradu všech peněžitých plnění (zejména smluvních pokut a náhrad škod), na které vznikl smluvní straně nárok na základě smlouvy.</w:t>
      </w:r>
    </w:p>
    <w:p w:rsidR="00E60132" w:rsidRPr="00E60132" w:rsidRDefault="00E60132" w:rsidP="00E60132">
      <w:pPr>
        <w:pStyle w:val="Default"/>
        <w:tabs>
          <w:tab w:val="center" w:pos="4748"/>
          <w:tab w:val="left" w:pos="5355"/>
        </w:tabs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60132" w:rsidRPr="000367E2" w:rsidRDefault="00E60132" w:rsidP="00E60132">
      <w:pPr>
        <w:pStyle w:val="Default"/>
        <w:tabs>
          <w:tab w:val="center" w:pos="4748"/>
          <w:tab w:val="left" w:pos="5355"/>
        </w:tabs>
        <w:spacing w:before="120" w:line="276" w:lineRule="auto"/>
        <w:jc w:val="center"/>
        <w:rPr>
          <w:color w:val="auto"/>
          <w:sz w:val="22"/>
          <w:szCs w:val="22"/>
        </w:rPr>
      </w:pPr>
      <w:r w:rsidRPr="000367E2">
        <w:rPr>
          <w:b/>
          <w:bCs/>
          <w:color w:val="auto"/>
          <w:sz w:val="22"/>
          <w:szCs w:val="22"/>
        </w:rPr>
        <w:t xml:space="preserve">Čl. </w:t>
      </w:r>
      <w:r w:rsidR="00B31C16">
        <w:rPr>
          <w:b/>
          <w:bCs/>
          <w:color w:val="auto"/>
          <w:sz w:val="22"/>
          <w:szCs w:val="22"/>
        </w:rPr>
        <w:t>VIII</w:t>
      </w:r>
      <w:r w:rsidR="000367E2">
        <w:rPr>
          <w:b/>
          <w:bCs/>
          <w:color w:val="auto"/>
          <w:sz w:val="22"/>
          <w:szCs w:val="22"/>
        </w:rPr>
        <w:t>.</w:t>
      </w:r>
    </w:p>
    <w:p w:rsidR="00E60132" w:rsidRPr="000367E2" w:rsidRDefault="00E60132" w:rsidP="00E60132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0367E2">
        <w:rPr>
          <w:b/>
          <w:bCs/>
          <w:color w:val="auto"/>
          <w:sz w:val="22"/>
          <w:szCs w:val="22"/>
        </w:rPr>
        <w:t>Závěrečná ustanovení</w:t>
      </w:r>
    </w:p>
    <w:p w:rsidR="00466361" w:rsidRPr="00466361" w:rsidRDefault="00466361" w:rsidP="00466361">
      <w:pPr>
        <w:pStyle w:val="Odstavecseseznamem"/>
        <w:numPr>
          <w:ilvl w:val="0"/>
          <w:numId w:val="11"/>
        </w:numPr>
        <w:spacing w:before="120" w:line="276" w:lineRule="auto"/>
        <w:contextualSpacing w:val="0"/>
        <w:jc w:val="both"/>
        <w:rPr>
          <w:rFonts w:ascii="Arial" w:eastAsiaTheme="minorHAnsi" w:hAnsi="Arial" w:cs="Arial"/>
          <w:vanish/>
          <w:sz w:val="22"/>
          <w:szCs w:val="22"/>
          <w:lang w:eastAsia="en-US"/>
        </w:rPr>
      </w:pPr>
    </w:p>
    <w:p w:rsidR="00E60132" w:rsidRPr="00DF5A81" w:rsidRDefault="00E60132" w:rsidP="00275F7F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>V souvislosti s možnými úpravami státního rozpočtu je zadavatel oprávněn zastavit průběh plnění díla anebo smlouvu vypovědět, a to bez jakékoliv sankce či náhrady za nedokončené plnění. Výpověď je účinná okamžikem jejího doručení dodavateli. Zadavatel se zavazuje, že dílčí plnění poskytnuté před dnem ukončení smlouvy uhradí v souladu se smlouvou.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>Zadavatel může smlouvu vypovědět z jakéhokoliv důvodu, resp. bez udání důvodu, a to s výpovědní dobou 1 měsíce s tím, že výpovědní doba začne běžet od prvního dne měsíce následujícího po měsíci, v němž bude dodavateli výpověď doručena. Zadavatel se zavazuje, že dílčí plnění poskytnuté před dnem ukončení smlouvy uhradí v souladu se smlouvou.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>Smluvní strany navzájem prohlašují, že smlouva neobsahuje žádné obchodní tajemství.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 xml:space="preserve">Dodavatel vyslovuje souhlas s tím, že zadavatel v rámci transparentnosti zveřejní smlouvu (včetně případných dodatků) na internetových stránkách zadavatele, na profilu zadavatele a </w:t>
      </w:r>
      <w:r w:rsidR="00092E05" w:rsidRPr="00E60132">
        <w:rPr>
          <w:color w:val="FF0000"/>
        </w:rPr>
        <w:t> </w:t>
      </w:r>
      <w:r w:rsidR="00092E05" w:rsidRPr="00DF5A81">
        <w:rPr>
          <w:rFonts w:ascii="Arial" w:hAnsi="Arial" w:cs="Arial"/>
        </w:rPr>
        <w:t xml:space="preserve"> </w:t>
      </w:r>
      <w:r w:rsidRPr="00DF5A81">
        <w:rPr>
          <w:rFonts w:ascii="Arial" w:hAnsi="Arial" w:cs="Arial"/>
        </w:rPr>
        <w:t xml:space="preserve">na elektronickém tržišti. </w:t>
      </w:r>
    </w:p>
    <w:p w:rsidR="00B05032" w:rsidRPr="00B05032" w:rsidRDefault="00B05032" w:rsidP="00B050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B05032">
        <w:rPr>
          <w:rFonts w:ascii="Arial" w:hAnsi="Arial" w:cs="Arial"/>
          <w:bCs/>
        </w:rPr>
        <w:t xml:space="preserve">Zadavatel zašle tuto smlouvu správci registru smluv k uveřejnění bez zbytečného odkladu, nejpozději však do 30 dnů od uzavření smlouvy. </w:t>
      </w:r>
      <w:r w:rsidRPr="00B05032">
        <w:rPr>
          <w:rFonts w:ascii="Arial" w:hAnsi="Arial" w:cs="Arial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:rsidR="00E60132" w:rsidRPr="00344C77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344C77">
        <w:rPr>
          <w:rFonts w:ascii="Arial" w:hAnsi="Arial" w:cs="Arial"/>
        </w:rPr>
        <w:t xml:space="preserve">Smlouva nabývá platnosti podpisem poslední ze smluvních stran a účinnosti </w:t>
      </w:r>
      <w:r w:rsidRPr="00344C77">
        <w:rPr>
          <w:rFonts w:ascii="Arial" w:hAnsi="Arial" w:cs="Arial"/>
          <w:bCs/>
        </w:rPr>
        <w:t xml:space="preserve">uveřejněním     v registru smluv. 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>V případě, že dodavatel použije, byť i jen k plnění určité části předmětu smlouvy poddodavatele, odpovídá dodavatel zadavateli za plnění poskytnuté poddodavatelem, jako by toto plnění poskytoval dodavatel sám.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 xml:space="preserve">Změny či doplnění smlouvy je možné činit výhradně formou písemných a číselně označených dodatků ke smlouvě schválených oběma smluvními stranami, a to s výjimkou změn osob a </w:t>
      </w:r>
      <w:r w:rsidR="00092E05" w:rsidRPr="00E60132">
        <w:rPr>
          <w:color w:val="FF0000"/>
        </w:rPr>
        <w:t> </w:t>
      </w:r>
      <w:r w:rsidR="00092E05" w:rsidRPr="00DF5A81">
        <w:rPr>
          <w:rFonts w:ascii="Arial" w:hAnsi="Arial" w:cs="Arial"/>
        </w:rPr>
        <w:t xml:space="preserve"> </w:t>
      </w:r>
      <w:r w:rsidRPr="00DF5A81">
        <w:rPr>
          <w:rFonts w:ascii="Arial" w:hAnsi="Arial" w:cs="Arial"/>
        </w:rPr>
        <w:t>kontaktních údajů v části „Smluvní strany“, které se považují za změněné dnem doručení písemného oznámení o takové změně druhé smluvní straně.</w:t>
      </w:r>
    </w:p>
    <w:p w:rsidR="00E60132" w:rsidRPr="00DF5A81" w:rsidRDefault="00DA4F4E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Tato smlouva je vyhotovena elektronicky v jednom vyhotovení</w:t>
      </w:r>
      <w:r w:rsidR="0087796F">
        <w:rPr>
          <w:rFonts w:ascii="Arial" w:hAnsi="Arial" w:cs="Arial"/>
        </w:rPr>
        <w:t xml:space="preserve"> s platností originálu, s kvalifikovanými elektronickými podpisy zadavatele a dodavatele v souladu se zákonem 297/2016 Sb., o službách vytvářející důvěru pro elektronické transakce, ve znění pozdějších předpisů.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 xml:space="preserve">Smluvní strany prohlašují, že si smlouvu přečetly, že s jejím obsahem souhlasí a na důkaz toho připojují své podpisy. </w:t>
      </w:r>
    </w:p>
    <w:p w:rsidR="00E60132" w:rsidRPr="00DF5A81" w:rsidRDefault="00E60132" w:rsidP="00E60132">
      <w:pPr>
        <w:pStyle w:val="Bezmezer"/>
        <w:numPr>
          <w:ilvl w:val="1"/>
          <w:numId w:val="11"/>
        </w:numPr>
        <w:spacing w:before="120" w:line="276" w:lineRule="auto"/>
        <w:ind w:left="426" w:hanging="568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>Nedílnou součástí této smlouvy je:</w:t>
      </w:r>
    </w:p>
    <w:p w:rsidR="00E60132" w:rsidRPr="00DF5A81" w:rsidRDefault="00E60132" w:rsidP="00E60132">
      <w:pPr>
        <w:pStyle w:val="Bezmezer"/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DF5A81">
        <w:rPr>
          <w:rFonts w:ascii="Arial" w:hAnsi="Arial" w:cs="Arial"/>
        </w:rPr>
        <w:t xml:space="preserve">Příloha č. 1 – </w:t>
      </w:r>
      <w:r w:rsidR="00DF5A81" w:rsidRPr="00DF5A81">
        <w:rPr>
          <w:rFonts w:ascii="Arial" w:hAnsi="Arial" w:cs="Arial"/>
        </w:rPr>
        <w:t>Rozsah plánovaných opravných a udržovacích prací.</w:t>
      </w:r>
    </w:p>
    <w:p w:rsidR="00E60132" w:rsidRPr="00E60132" w:rsidRDefault="00E60132" w:rsidP="00E60132">
      <w:pPr>
        <w:pStyle w:val="Bezmezer"/>
        <w:spacing w:before="120" w:line="276" w:lineRule="auto"/>
        <w:ind w:left="426"/>
        <w:jc w:val="both"/>
        <w:rPr>
          <w:rFonts w:ascii="Arial" w:hAnsi="Arial" w:cs="Arial"/>
          <w:color w:val="FF0000"/>
        </w:rPr>
      </w:pPr>
    </w:p>
    <w:p w:rsidR="00DF5A81" w:rsidRPr="00DF5A81" w:rsidRDefault="00DF5A81" w:rsidP="00DF5A81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DF5A81">
        <w:rPr>
          <w:color w:val="auto"/>
          <w:sz w:val="22"/>
          <w:szCs w:val="22"/>
        </w:rPr>
        <w:lastRenderedPageBreak/>
        <w:t xml:space="preserve">V Plzni dne </w:t>
      </w:r>
      <w:r w:rsidR="00CB7AFF">
        <w:rPr>
          <w:color w:val="auto"/>
          <w:sz w:val="22"/>
          <w:szCs w:val="22"/>
        </w:rPr>
        <w:t xml:space="preserve">                                                   </w:t>
      </w:r>
      <w:r w:rsidRPr="00DF5A81">
        <w:rPr>
          <w:color w:val="auto"/>
          <w:sz w:val="22"/>
          <w:szCs w:val="22"/>
        </w:rPr>
        <w:tab/>
        <w:t xml:space="preserve">V </w:t>
      </w:r>
      <w:r w:rsidR="00CB7AFF">
        <w:rPr>
          <w:color w:val="auto"/>
          <w:sz w:val="22"/>
          <w:szCs w:val="22"/>
        </w:rPr>
        <w:t>Plzni</w:t>
      </w:r>
      <w:r w:rsidRPr="00DF5A81">
        <w:rPr>
          <w:color w:val="auto"/>
          <w:sz w:val="22"/>
          <w:szCs w:val="22"/>
        </w:rPr>
        <w:t xml:space="preserve"> dne</w:t>
      </w:r>
    </w:p>
    <w:p w:rsidR="00E60132" w:rsidRPr="00DF5A81" w:rsidRDefault="00E60132" w:rsidP="00E60132">
      <w:pPr>
        <w:pStyle w:val="Default"/>
        <w:spacing w:before="240"/>
        <w:jc w:val="both"/>
        <w:rPr>
          <w:bCs/>
          <w:color w:val="auto"/>
          <w:sz w:val="22"/>
          <w:szCs w:val="22"/>
        </w:rPr>
      </w:pPr>
      <w:r w:rsidRPr="00DF5A81">
        <w:rPr>
          <w:bCs/>
          <w:color w:val="auto"/>
          <w:sz w:val="22"/>
          <w:szCs w:val="22"/>
        </w:rPr>
        <w:t>Za zadavatele:</w:t>
      </w:r>
      <w:r w:rsidRPr="00DF5A81">
        <w:rPr>
          <w:bCs/>
          <w:color w:val="auto"/>
          <w:sz w:val="22"/>
          <w:szCs w:val="22"/>
        </w:rPr>
        <w:tab/>
      </w:r>
      <w:r w:rsidRPr="00DF5A81">
        <w:rPr>
          <w:bCs/>
          <w:color w:val="auto"/>
          <w:sz w:val="22"/>
          <w:szCs w:val="22"/>
        </w:rPr>
        <w:tab/>
      </w:r>
      <w:r w:rsidRPr="00DF5A81">
        <w:rPr>
          <w:bCs/>
          <w:color w:val="auto"/>
          <w:sz w:val="22"/>
          <w:szCs w:val="22"/>
        </w:rPr>
        <w:tab/>
      </w:r>
      <w:r w:rsidRPr="00DF5A81">
        <w:rPr>
          <w:bCs/>
          <w:color w:val="auto"/>
          <w:sz w:val="22"/>
          <w:szCs w:val="22"/>
        </w:rPr>
        <w:tab/>
      </w:r>
      <w:r w:rsidRPr="00DF5A81">
        <w:rPr>
          <w:bCs/>
          <w:color w:val="auto"/>
          <w:sz w:val="22"/>
          <w:szCs w:val="22"/>
        </w:rPr>
        <w:tab/>
        <w:t>Za dodavatele:</w:t>
      </w:r>
    </w:p>
    <w:p w:rsidR="00E60132" w:rsidRPr="00DF5A81" w:rsidRDefault="00E60132" w:rsidP="00E60132">
      <w:pPr>
        <w:pStyle w:val="Default"/>
        <w:spacing w:before="240"/>
        <w:jc w:val="both"/>
        <w:rPr>
          <w:color w:val="auto"/>
          <w:sz w:val="22"/>
          <w:szCs w:val="22"/>
        </w:rPr>
      </w:pPr>
    </w:p>
    <w:p w:rsidR="00E60132" w:rsidRPr="00DF5A81" w:rsidRDefault="00DF5A81" w:rsidP="00DF5A81">
      <w:pPr>
        <w:pStyle w:val="Default"/>
        <w:jc w:val="both"/>
        <w:rPr>
          <w:b/>
          <w:color w:val="auto"/>
          <w:sz w:val="22"/>
          <w:szCs w:val="22"/>
        </w:rPr>
      </w:pPr>
      <w:r w:rsidRPr="00DF5A81">
        <w:rPr>
          <w:b/>
          <w:color w:val="auto"/>
          <w:sz w:val="22"/>
          <w:szCs w:val="22"/>
        </w:rPr>
        <w:t>Česká republika – Úřad pro zastupování</w:t>
      </w:r>
      <w:r w:rsidR="00344611">
        <w:rPr>
          <w:b/>
          <w:color w:val="auto"/>
          <w:sz w:val="22"/>
          <w:szCs w:val="22"/>
        </w:rPr>
        <w:t xml:space="preserve">             Podlahářství M&amp;D s.r.o.</w:t>
      </w:r>
    </w:p>
    <w:p w:rsidR="00DF5A81" w:rsidRPr="00DF5A81" w:rsidRDefault="00DF5A81" w:rsidP="00DF5A81">
      <w:pPr>
        <w:pStyle w:val="Default"/>
        <w:jc w:val="both"/>
        <w:rPr>
          <w:b/>
          <w:color w:val="auto"/>
          <w:sz w:val="22"/>
          <w:szCs w:val="22"/>
        </w:rPr>
      </w:pPr>
      <w:r w:rsidRPr="00DF5A81">
        <w:rPr>
          <w:b/>
          <w:color w:val="auto"/>
          <w:sz w:val="22"/>
          <w:szCs w:val="22"/>
        </w:rPr>
        <w:t>státu ve věcech majetkových</w:t>
      </w:r>
    </w:p>
    <w:p w:rsidR="00DF5A81" w:rsidRDefault="00DF5A81" w:rsidP="00E60132">
      <w:pPr>
        <w:pStyle w:val="Default"/>
        <w:spacing w:before="240"/>
        <w:jc w:val="both"/>
        <w:rPr>
          <w:color w:val="FF0000"/>
          <w:sz w:val="22"/>
          <w:szCs w:val="22"/>
        </w:rPr>
      </w:pPr>
    </w:p>
    <w:p w:rsidR="00DF5A81" w:rsidRPr="00E60132" w:rsidRDefault="00DF5A81" w:rsidP="00E60132">
      <w:pPr>
        <w:pStyle w:val="Default"/>
        <w:spacing w:before="240"/>
        <w:jc w:val="both"/>
        <w:rPr>
          <w:color w:val="FF0000"/>
          <w:sz w:val="22"/>
          <w:szCs w:val="22"/>
        </w:rPr>
      </w:pPr>
    </w:p>
    <w:p w:rsidR="00E60132" w:rsidRPr="00DF5A81" w:rsidRDefault="00E60132" w:rsidP="00E60132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DF5A81">
        <w:rPr>
          <w:color w:val="auto"/>
          <w:sz w:val="22"/>
          <w:szCs w:val="22"/>
        </w:rPr>
        <w:t>…………………………………………</w:t>
      </w:r>
      <w:r w:rsidRPr="00DF5A81">
        <w:rPr>
          <w:color w:val="auto"/>
          <w:sz w:val="22"/>
          <w:szCs w:val="22"/>
        </w:rPr>
        <w:tab/>
      </w:r>
      <w:r w:rsidRPr="00DF5A81">
        <w:rPr>
          <w:color w:val="auto"/>
          <w:sz w:val="22"/>
          <w:szCs w:val="22"/>
        </w:rPr>
        <w:tab/>
      </w:r>
      <w:r w:rsidRPr="00DF5A81">
        <w:rPr>
          <w:color w:val="auto"/>
          <w:sz w:val="22"/>
          <w:szCs w:val="22"/>
        </w:rPr>
        <w:tab/>
        <w:t>…………………………………………</w:t>
      </w:r>
      <w:r w:rsidRPr="00DF5A81">
        <w:rPr>
          <w:color w:val="auto"/>
          <w:sz w:val="22"/>
          <w:szCs w:val="22"/>
        </w:rPr>
        <w:tab/>
        <w:t>…</w:t>
      </w:r>
    </w:p>
    <w:p w:rsidR="00E60132" w:rsidRPr="00DF5A81" w:rsidRDefault="00E60132" w:rsidP="00E60132">
      <w:pPr>
        <w:pStyle w:val="Default"/>
        <w:jc w:val="both"/>
        <w:rPr>
          <w:color w:val="auto"/>
          <w:sz w:val="22"/>
          <w:szCs w:val="22"/>
        </w:rPr>
      </w:pPr>
      <w:r w:rsidRPr="00DF5A81">
        <w:rPr>
          <w:color w:val="auto"/>
          <w:sz w:val="22"/>
          <w:szCs w:val="22"/>
        </w:rPr>
        <w:t>Mgr. Ing. Ladislav Nový</w:t>
      </w:r>
      <w:r w:rsidRPr="00DF5A81">
        <w:rPr>
          <w:color w:val="auto"/>
          <w:sz w:val="22"/>
          <w:szCs w:val="22"/>
        </w:rPr>
        <w:tab/>
      </w:r>
      <w:r w:rsidRPr="00DF5A81">
        <w:rPr>
          <w:color w:val="auto"/>
          <w:sz w:val="22"/>
          <w:szCs w:val="22"/>
        </w:rPr>
        <w:tab/>
      </w:r>
      <w:r w:rsidRPr="00DF5A81">
        <w:rPr>
          <w:color w:val="auto"/>
          <w:sz w:val="22"/>
          <w:szCs w:val="22"/>
        </w:rPr>
        <w:tab/>
      </w:r>
      <w:r w:rsidR="00344611">
        <w:rPr>
          <w:color w:val="auto"/>
          <w:sz w:val="22"/>
          <w:szCs w:val="22"/>
        </w:rPr>
        <w:t xml:space="preserve">            David Bradáč</w:t>
      </w:r>
      <w:r w:rsidR="00CB7AFF">
        <w:rPr>
          <w:color w:val="auto"/>
          <w:sz w:val="22"/>
          <w:szCs w:val="22"/>
        </w:rPr>
        <w:t xml:space="preserve"> – jednatel společnosti</w:t>
      </w:r>
    </w:p>
    <w:p w:rsidR="00E60132" w:rsidRPr="00E60132" w:rsidRDefault="00E60132" w:rsidP="00E6013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F5A81">
        <w:rPr>
          <w:rFonts w:ascii="Arial" w:hAnsi="Arial" w:cs="Arial"/>
          <w:sz w:val="22"/>
          <w:szCs w:val="22"/>
        </w:rPr>
        <w:t>ředitel Územního pracoviště Plzeň</w:t>
      </w:r>
      <w:r w:rsidRPr="00DF5A81">
        <w:rPr>
          <w:rFonts w:ascii="Arial" w:hAnsi="Arial" w:cs="Arial"/>
          <w:sz w:val="22"/>
          <w:szCs w:val="22"/>
        </w:rPr>
        <w:tab/>
      </w:r>
      <w:r w:rsidRPr="00DF5A81">
        <w:rPr>
          <w:rFonts w:ascii="Arial" w:hAnsi="Arial" w:cs="Arial"/>
          <w:sz w:val="22"/>
          <w:szCs w:val="22"/>
        </w:rPr>
        <w:tab/>
      </w:r>
      <w:r w:rsidRPr="00E60132">
        <w:rPr>
          <w:rFonts w:ascii="Arial" w:hAnsi="Arial" w:cs="Arial"/>
          <w:color w:val="FF0000"/>
          <w:sz w:val="22"/>
          <w:szCs w:val="22"/>
        </w:rPr>
        <w:tab/>
      </w: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p w:rsidR="00E60132" w:rsidRPr="00E60132" w:rsidRDefault="00E60132" w:rsidP="00E60132">
      <w:pPr>
        <w:rPr>
          <w:rFonts w:ascii="Arial" w:hAnsi="Arial" w:cs="Arial"/>
          <w:color w:val="FF0000"/>
          <w:sz w:val="22"/>
          <w:szCs w:val="22"/>
        </w:rPr>
      </w:pPr>
    </w:p>
    <w:bookmarkEnd w:id="0"/>
    <w:p w:rsidR="00426C88" w:rsidRPr="00E60132" w:rsidRDefault="00426C88">
      <w:pPr>
        <w:rPr>
          <w:color w:val="FF0000"/>
        </w:rPr>
      </w:pPr>
    </w:p>
    <w:sectPr w:rsidR="00426C88" w:rsidRPr="00E60132" w:rsidSect="00345881">
      <w:footerReference w:type="default" r:id="rId9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273" w:rsidRDefault="001C5273">
      <w:r>
        <w:separator/>
      </w:r>
    </w:p>
  </w:endnote>
  <w:endnote w:type="continuationSeparator" w:id="0">
    <w:p w:rsidR="001C5273" w:rsidRDefault="001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087850"/>
      <w:docPartObj>
        <w:docPartGallery w:val="Page Numbers (Bottom of Page)"/>
        <w:docPartUnique/>
      </w:docPartObj>
    </w:sdtPr>
    <w:sdtEndPr/>
    <w:sdtContent>
      <w:p w:rsidR="00285671" w:rsidRDefault="00EE64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285671" w:rsidRDefault="001C52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273" w:rsidRDefault="001C5273">
      <w:r>
        <w:separator/>
      </w:r>
    </w:p>
  </w:footnote>
  <w:footnote w:type="continuationSeparator" w:id="0">
    <w:p w:rsidR="001C5273" w:rsidRDefault="001C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4853"/>
    <w:multiLevelType w:val="multilevel"/>
    <w:tmpl w:val="B944DBB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1F0156"/>
    <w:multiLevelType w:val="multilevel"/>
    <w:tmpl w:val="9DD69B5A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</w:rPr>
    </w:lvl>
  </w:abstractNum>
  <w:abstractNum w:abstractNumId="2" w15:restartNumberingAfterBreak="0">
    <w:nsid w:val="179F719F"/>
    <w:multiLevelType w:val="multilevel"/>
    <w:tmpl w:val="1A98B65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F1E6C5B"/>
    <w:multiLevelType w:val="multilevel"/>
    <w:tmpl w:val="88602FE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6361604"/>
    <w:multiLevelType w:val="hybridMultilevel"/>
    <w:tmpl w:val="617AF24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94448DB4">
      <w:start w:val="1"/>
      <w:numFmt w:val="lowerLetter"/>
      <w:lvlText w:val="%2."/>
      <w:lvlJc w:val="left"/>
      <w:pPr>
        <w:ind w:left="1506" w:hanging="360"/>
      </w:pPr>
    </w:lvl>
    <w:lvl w:ilvl="2" w:tplc="C632E5C8" w:tentative="1">
      <w:start w:val="1"/>
      <w:numFmt w:val="lowerRoman"/>
      <w:lvlText w:val="%3."/>
      <w:lvlJc w:val="right"/>
      <w:pPr>
        <w:ind w:left="2226" w:hanging="180"/>
      </w:pPr>
    </w:lvl>
    <w:lvl w:ilvl="3" w:tplc="F0105728" w:tentative="1">
      <w:start w:val="1"/>
      <w:numFmt w:val="decimal"/>
      <w:lvlText w:val="%4."/>
      <w:lvlJc w:val="left"/>
      <w:pPr>
        <w:ind w:left="2946" w:hanging="360"/>
      </w:pPr>
    </w:lvl>
    <w:lvl w:ilvl="4" w:tplc="08E82836" w:tentative="1">
      <w:start w:val="1"/>
      <w:numFmt w:val="lowerLetter"/>
      <w:lvlText w:val="%5."/>
      <w:lvlJc w:val="left"/>
      <w:pPr>
        <w:ind w:left="3666" w:hanging="360"/>
      </w:pPr>
    </w:lvl>
    <w:lvl w:ilvl="5" w:tplc="EA74FFE6" w:tentative="1">
      <w:start w:val="1"/>
      <w:numFmt w:val="lowerRoman"/>
      <w:lvlText w:val="%6."/>
      <w:lvlJc w:val="right"/>
      <w:pPr>
        <w:ind w:left="4386" w:hanging="180"/>
      </w:pPr>
    </w:lvl>
    <w:lvl w:ilvl="6" w:tplc="D98A4010" w:tentative="1">
      <w:start w:val="1"/>
      <w:numFmt w:val="decimal"/>
      <w:lvlText w:val="%7."/>
      <w:lvlJc w:val="left"/>
      <w:pPr>
        <w:ind w:left="5106" w:hanging="360"/>
      </w:pPr>
    </w:lvl>
    <w:lvl w:ilvl="7" w:tplc="FBD6D06E" w:tentative="1">
      <w:start w:val="1"/>
      <w:numFmt w:val="lowerLetter"/>
      <w:lvlText w:val="%8."/>
      <w:lvlJc w:val="left"/>
      <w:pPr>
        <w:ind w:left="5826" w:hanging="360"/>
      </w:pPr>
    </w:lvl>
    <w:lvl w:ilvl="8" w:tplc="9CA285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D56C8A"/>
    <w:multiLevelType w:val="hybridMultilevel"/>
    <w:tmpl w:val="8B4ED77A"/>
    <w:lvl w:ilvl="0" w:tplc="E684ED3A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7898C352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D098EA7E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939A1CC8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9A869910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84644EF6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81B8D43E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792AF18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C4B271EE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427F566D"/>
    <w:multiLevelType w:val="hybridMultilevel"/>
    <w:tmpl w:val="0C22F4C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C55EF"/>
    <w:multiLevelType w:val="multilevel"/>
    <w:tmpl w:val="E4345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8" w15:restartNumberingAfterBreak="0">
    <w:nsid w:val="47E1338D"/>
    <w:multiLevelType w:val="multilevel"/>
    <w:tmpl w:val="8C540D1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21F3EF4"/>
    <w:multiLevelType w:val="hybridMultilevel"/>
    <w:tmpl w:val="9A8A1826"/>
    <w:lvl w:ilvl="0" w:tplc="4F98FA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AFAB2F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CEA3F4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60A645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79CDF6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32AF91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2E83D5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C062D7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ED88AE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10776E"/>
    <w:multiLevelType w:val="multilevel"/>
    <w:tmpl w:val="EF2860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8003FE0"/>
    <w:multiLevelType w:val="hybridMultilevel"/>
    <w:tmpl w:val="717AE81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58544B4E"/>
    <w:multiLevelType w:val="multilevel"/>
    <w:tmpl w:val="1FCC1D4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8EB739E"/>
    <w:multiLevelType w:val="hybridMultilevel"/>
    <w:tmpl w:val="A7365E5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AD43206"/>
    <w:multiLevelType w:val="hybridMultilevel"/>
    <w:tmpl w:val="7DC8D9C6"/>
    <w:lvl w:ilvl="0" w:tplc="2A5EC1BA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85C2C"/>
    <w:multiLevelType w:val="multilevel"/>
    <w:tmpl w:val="1A98B65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0216EB9"/>
    <w:multiLevelType w:val="multilevel"/>
    <w:tmpl w:val="EE2CB0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FCB53CF"/>
    <w:multiLevelType w:val="hybridMultilevel"/>
    <w:tmpl w:val="B980E370"/>
    <w:lvl w:ilvl="0" w:tplc="5AC0E8EA">
      <w:start w:val="1"/>
      <w:numFmt w:val="decimal"/>
      <w:lvlText w:val="%1.1"/>
      <w:lvlJc w:val="left"/>
      <w:pPr>
        <w:ind w:left="578" w:hanging="360"/>
      </w:pPr>
      <w:rPr>
        <w:rFonts w:hint="default"/>
      </w:rPr>
    </w:lvl>
    <w:lvl w:ilvl="1" w:tplc="1834FC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42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B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665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28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44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C92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0C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5"/>
  </w:num>
  <w:num w:numId="15">
    <w:abstractNumId w:val="11"/>
  </w:num>
  <w:num w:numId="16">
    <w:abstractNumId w:val="1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32"/>
    <w:rsid w:val="000122AB"/>
    <w:rsid w:val="000367E2"/>
    <w:rsid w:val="00092E05"/>
    <w:rsid w:val="000C55A0"/>
    <w:rsid w:val="000F7436"/>
    <w:rsid w:val="00124EDD"/>
    <w:rsid w:val="00133C75"/>
    <w:rsid w:val="00140FD6"/>
    <w:rsid w:val="00175EF8"/>
    <w:rsid w:val="00191A37"/>
    <w:rsid w:val="001C5273"/>
    <w:rsid w:val="00255FCD"/>
    <w:rsid w:val="00275F7F"/>
    <w:rsid w:val="002B28EB"/>
    <w:rsid w:val="003246E9"/>
    <w:rsid w:val="003340DA"/>
    <w:rsid w:val="00341208"/>
    <w:rsid w:val="00344611"/>
    <w:rsid w:val="00344C77"/>
    <w:rsid w:val="00356C85"/>
    <w:rsid w:val="00362201"/>
    <w:rsid w:val="00385C4A"/>
    <w:rsid w:val="003D74EF"/>
    <w:rsid w:val="003E6E95"/>
    <w:rsid w:val="00407424"/>
    <w:rsid w:val="00426C88"/>
    <w:rsid w:val="00446378"/>
    <w:rsid w:val="00466361"/>
    <w:rsid w:val="00484613"/>
    <w:rsid w:val="00496D7A"/>
    <w:rsid w:val="004A0498"/>
    <w:rsid w:val="004B6344"/>
    <w:rsid w:val="004D74A5"/>
    <w:rsid w:val="004E1435"/>
    <w:rsid w:val="0058040A"/>
    <w:rsid w:val="005C589B"/>
    <w:rsid w:val="005C5A14"/>
    <w:rsid w:val="005D2FB1"/>
    <w:rsid w:val="006040EB"/>
    <w:rsid w:val="00627FEB"/>
    <w:rsid w:val="006355A5"/>
    <w:rsid w:val="00652570"/>
    <w:rsid w:val="006815C5"/>
    <w:rsid w:val="00727927"/>
    <w:rsid w:val="0073574B"/>
    <w:rsid w:val="0074692E"/>
    <w:rsid w:val="0075004E"/>
    <w:rsid w:val="00793056"/>
    <w:rsid w:val="007C7E46"/>
    <w:rsid w:val="007D0026"/>
    <w:rsid w:val="007D0C9C"/>
    <w:rsid w:val="007E56FB"/>
    <w:rsid w:val="00807599"/>
    <w:rsid w:val="00810D5C"/>
    <w:rsid w:val="0084341B"/>
    <w:rsid w:val="0085765C"/>
    <w:rsid w:val="0087796F"/>
    <w:rsid w:val="008857FB"/>
    <w:rsid w:val="00896D10"/>
    <w:rsid w:val="00944285"/>
    <w:rsid w:val="0097408B"/>
    <w:rsid w:val="009A573B"/>
    <w:rsid w:val="009A72F9"/>
    <w:rsid w:val="00A436AC"/>
    <w:rsid w:val="00AC0263"/>
    <w:rsid w:val="00B05032"/>
    <w:rsid w:val="00B1644E"/>
    <w:rsid w:val="00B31C16"/>
    <w:rsid w:val="00B45969"/>
    <w:rsid w:val="00B953F3"/>
    <w:rsid w:val="00C0617C"/>
    <w:rsid w:val="00C410D9"/>
    <w:rsid w:val="00C555E1"/>
    <w:rsid w:val="00C85DFF"/>
    <w:rsid w:val="00CB7AFF"/>
    <w:rsid w:val="00D00DC0"/>
    <w:rsid w:val="00D20956"/>
    <w:rsid w:val="00D56640"/>
    <w:rsid w:val="00DA4F4E"/>
    <w:rsid w:val="00DD4C14"/>
    <w:rsid w:val="00DF5A81"/>
    <w:rsid w:val="00E24982"/>
    <w:rsid w:val="00E443B8"/>
    <w:rsid w:val="00E52CFA"/>
    <w:rsid w:val="00E60132"/>
    <w:rsid w:val="00EE64A9"/>
    <w:rsid w:val="00F51F77"/>
    <w:rsid w:val="00F8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2692"/>
  <w15:chartTrackingRefBased/>
  <w15:docId w15:val="{7484CCDF-493E-49BB-92AE-2568D8FD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160" w:line="12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013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60132"/>
    <w:pPr>
      <w:spacing w:before="0" w:after="0" w:line="240" w:lineRule="auto"/>
      <w:jc w:val="left"/>
    </w:pPr>
  </w:style>
  <w:style w:type="paragraph" w:customStyle="1" w:styleId="Default">
    <w:name w:val="Default"/>
    <w:rsid w:val="00E60132"/>
    <w:pPr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0132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E60132"/>
  </w:style>
  <w:style w:type="character" w:styleId="Hypertextovodkaz">
    <w:name w:val="Hyperlink"/>
    <w:basedOn w:val="Standardnpsmoodstavce"/>
    <w:unhideWhenUsed/>
    <w:rsid w:val="00E6013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60132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E601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01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42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.plzen@uzsv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685D-B3A1-4F80-BEA0-A54B738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Altmannová Petra</dc:creator>
  <cp:keywords/>
  <dc:description/>
  <cp:lastModifiedBy>Altmannová Petra</cp:lastModifiedBy>
  <cp:revision>2</cp:revision>
  <cp:lastPrinted>2023-07-26T13:04:00Z</cp:lastPrinted>
  <dcterms:created xsi:type="dcterms:W3CDTF">2023-08-04T10:08:00Z</dcterms:created>
  <dcterms:modified xsi:type="dcterms:W3CDTF">2023-08-04T10:08:00Z</dcterms:modified>
</cp:coreProperties>
</file>