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19" w:rsidRDefault="00EC4A6F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EC4A6F" w:rsidRDefault="00EC4A6F" w:rsidP="00EC4A6F">
      <w:pPr>
        <w:pStyle w:val="Nadpis30"/>
        <w:keepNext/>
        <w:keepLines/>
        <w:shd w:val="clear" w:color="auto" w:fill="auto"/>
        <w:tabs>
          <w:tab w:val="left" w:pos="2927"/>
        </w:tabs>
        <w:spacing w:line="28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r>
        <w:t xml:space="preserve">Číslo </w:t>
      </w:r>
      <w:proofErr w:type="gramStart"/>
      <w:r>
        <w:t>objednávky : 4630/23/TS/Ú</w:t>
      </w:r>
      <w:bookmarkEnd w:id="1"/>
      <w:proofErr w:type="gramEnd"/>
    </w:p>
    <w:p w:rsidR="00EC4A6F" w:rsidRDefault="00EC4A6F" w:rsidP="00EC4A6F">
      <w:pPr>
        <w:pStyle w:val="Nadpis3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EC4A6F">
        <w:rPr>
          <w:highlight w:val="black"/>
        </w:rPr>
        <w:t>xxxxxxxxxxxxxx</w:t>
      </w:r>
      <w:bookmarkEnd w:id="2"/>
      <w:r w:rsidRPr="00EC4A6F">
        <w:rPr>
          <w:highlight w:val="black"/>
        </w:rPr>
        <w:t>xx</w:t>
      </w:r>
      <w:proofErr w:type="spellEnd"/>
    </w:p>
    <w:p w:rsidR="00EC4A6F" w:rsidRDefault="00EC4A6F" w:rsidP="00EC4A6F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(jméno a příjmení příkazce operace)</w:t>
      </w:r>
    </w:p>
    <w:p w:rsidR="00EC4A6F" w:rsidRDefault="00EC4A6F" w:rsidP="00EC4A6F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Podpis objednatele (příkazce operace):</w:t>
      </w:r>
    </w:p>
    <w:p w:rsidR="005D1719" w:rsidRDefault="005D1719" w:rsidP="00EC4A6F">
      <w:pPr>
        <w:pStyle w:val="Zkladntext30"/>
        <w:shd w:val="clear" w:color="auto" w:fill="auto"/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9"/>
      </w:tblGrid>
      <w:tr w:rsidR="005D171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19" w:rsidRDefault="00EC4A6F" w:rsidP="00EC4A6F">
            <w:pPr>
              <w:pStyle w:val="Zkladntext20"/>
              <w:shd w:val="clear" w:color="auto" w:fill="auto"/>
              <w:spacing w:line="240" w:lineRule="exact"/>
              <w:ind w:firstLine="708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1719" w:rsidRDefault="00EC4A6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 xml:space="preserve">Klempířství Marek </w:t>
            </w:r>
            <w:proofErr w:type="spellStart"/>
            <w:r>
              <w:rPr>
                <w:rStyle w:val="Zkladntext2TimesNewRoman95pt"/>
                <w:rFonts w:eastAsia="Calibri"/>
              </w:rPr>
              <w:t>Kohút</w:t>
            </w:r>
            <w:proofErr w:type="spellEnd"/>
          </w:p>
        </w:tc>
      </w:tr>
      <w:tr w:rsidR="005D171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1719" w:rsidRDefault="00EC4A6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 xml:space="preserve">Hlavní 78, </w:t>
            </w:r>
            <w:proofErr w:type="spellStart"/>
            <w:r>
              <w:rPr>
                <w:rStyle w:val="Zkladntext2TimesNewRoman95pt"/>
                <w:rFonts w:eastAsia="Calibri"/>
              </w:rPr>
              <w:t>Rajhradice</w:t>
            </w:r>
            <w:proofErr w:type="spellEnd"/>
          </w:p>
        </w:tc>
      </w:tr>
      <w:tr w:rsidR="005D171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19" w:rsidRDefault="00EC4A6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67598170</w:t>
            </w:r>
          </w:p>
        </w:tc>
      </w:tr>
      <w:tr w:rsidR="005D171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 7707233853</w:t>
            </w:r>
          </w:p>
        </w:tc>
      </w:tr>
      <w:tr w:rsidR="005D171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19" w:rsidRDefault="005D1719">
            <w:pPr>
              <w:rPr>
                <w:sz w:val="10"/>
                <w:szCs w:val="10"/>
              </w:rPr>
            </w:pPr>
          </w:p>
        </w:tc>
      </w:tr>
      <w:tr w:rsidR="005D171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Marek </w:t>
            </w:r>
            <w:proofErr w:type="spellStart"/>
            <w:r>
              <w:rPr>
                <w:rStyle w:val="Zkladntext212ptTun"/>
              </w:rPr>
              <w:t>Kohút</w:t>
            </w:r>
            <w:proofErr w:type="spellEnd"/>
          </w:p>
        </w:tc>
      </w:tr>
      <w:tr w:rsidR="005D171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19" w:rsidRDefault="00EC4A6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 xml:space="preserve">Za školou 409, </w:t>
            </w:r>
            <w:proofErr w:type="spellStart"/>
            <w:r>
              <w:rPr>
                <w:rStyle w:val="Zkladntext2TimesNewRoman95pt"/>
                <w:rFonts w:eastAsia="Calibri"/>
              </w:rPr>
              <w:t>Rajhradice</w:t>
            </w:r>
            <w:proofErr w:type="spellEnd"/>
          </w:p>
        </w:tc>
      </w:tr>
      <w:tr w:rsidR="005D171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Marek </w:t>
            </w:r>
            <w:proofErr w:type="spellStart"/>
            <w:r>
              <w:rPr>
                <w:rStyle w:val="Zkladntext212ptTun"/>
              </w:rPr>
              <w:t>Kohút</w:t>
            </w:r>
            <w:proofErr w:type="spellEnd"/>
          </w:p>
        </w:tc>
      </w:tr>
      <w:tr w:rsidR="005D171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kohuť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marek@seznam.cz</w:t>
              </w:r>
            </w:hyperlink>
          </w:p>
        </w:tc>
      </w:tr>
      <w:tr w:rsidR="005D171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603584897</w:t>
            </w:r>
          </w:p>
        </w:tc>
      </w:tr>
    </w:tbl>
    <w:p w:rsidR="00EC4A6F" w:rsidRDefault="00EC4A6F" w:rsidP="00EC4A6F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EC4A6F">
        <w:rPr>
          <w:highlight w:val="black"/>
        </w:rPr>
        <w:t>xxxxxxxxxxxxx</w:t>
      </w:r>
      <w:proofErr w:type="spellEnd"/>
      <w:r>
        <w:t xml:space="preserve"> </w:t>
      </w:r>
    </w:p>
    <w:p w:rsidR="005D1719" w:rsidRDefault="00EC4A6F" w:rsidP="00EC4A6F">
      <w:pPr>
        <w:pStyle w:val="Zkladntext4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r w:rsidRPr="00EC4A6F">
        <w:rPr>
          <w:highlight w:val="black"/>
        </w:rPr>
        <w:t>xxxx</w:t>
      </w:r>
      <w:proofErr w:type="spellEnd"/>
      <w:r w:rsidR="005D1719" w:rsidRPr="00EC4A6F">
        <w:rPr>
          <w:highlight w:val="black"/>
        </w:rPr>
        <w:fldChar w:fldCharType="begin"/>
      </w:r>
      <w:r w:rsidRPr="00EC4A6F">
        <w:rPr>
          <w:highlight w:val="black"/>
        </w:rPr>
        <w:instrText>HYPERLINK "mailto:hajekm@pnbrno.cz"</w:instrText>
      </w:r>
      <w:r w:rsidR="005D1719" w:rsidRPr="00EC4A6F">
        <w:rPr>
          <w:highlight w:val="black"/>
        </w:rPr>
        <w:fldChar w:fldCharType="separate"/>
      </w:r>
      <w:proofErr w:type="spellStart"/>
      <w:r w:rsidRPr="00EC4A6F">
        <w:rPr>
          <w:rStyle w:val="Hypertextovodkaz"/>
          <w:highlight w:val="black"/>
          <w:lang w:val="en-US" w:eastAsia="en-US" w:bidi="en-US"/>
        </w:rPr>
        <w:t>xxxxxxxxxxxxxx</w:t>
      </w:r>
      <w:proofErr w:type="spellEnd"/>
      <w:r w:rsidR="005D1719" w:rsidRPr="00EC4A6F">
        <w:rPr>
          <w:highlight w:val="black"/>
        </w:rPr>
        <w:fldChar w:fldCharType="end"/>
      </w:r>
    </w:p>
    <w:p w:rsidR="005D1719" w:rsidRDefault="00EC4A6F" w:rsidP="00EC4A6F">
      <w:pPr>
        <w:pStyle w:val="Zkladntext40"/>
        <w:shd w:val="clear" w:color="auto" w:fill="auto"/>
        <w:spacing w:line="240" w:lineRule="exact"/>
        <w:ind w:left="4956"/>
      </w:pPr>
      <w:r>
        <w:t xml:space="preserve">V Brně dne: </w:t>
      </w:r>
      <w:proofErr w:type="gramStart"/>
      <w:r>
        <w:t>24.4.2023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5"/>
        <w:gridCol w:w="6800"/>
      </w:tblGrid>
      <w:tr w:rsidR="005D1719">
        <w:tblPrEx>
          <w:tblCellMar>
            <w:top w:w="0" w:type="dxa"/>
            <w:bottom w:w="0" w:type="dxa"/>
          </w:tblCellMar>
        </w:tblPrEx>
        <w:trPr>
          <w:trHeight w:val="3859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5D1719" w:rsidRDefault="00EC4A6F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19" w:rsidRDefault="00EC4A6F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2pt"/>
              </w:rPr>
              <w:t>Objednáváme u Vás čištění okapů, střech a svodů v areálu</w:t>
            </w:r>
            <w:r>
              <w:rPr>
                <w:rStyle w:val="Zkladntext212pt"/>
              </w:rPr>
              <w:t xml:space="preserve"> PN a Slavkov, </w:t>
            </w:r>
            <w:proofErr w:type="spellStart"/>
            <w:r>
              <w:rPr>
                <w:rStyle w:val="Zkladntext212pt"/>
              </w:rPr>
              <w:t>Štolcova</w:t>
            </w:r>
            <w:proofErr w:type="spellEnd"/>
            <w:r>
              <w:rPr>
                <w:rStyle w:val="Zkladntext212pt"/>
              </w:rPr>
              <w:t xml:space="preserve">, </w:t>
            </w:r>
            <w:proofErr w:type="spellStart"/>
            <w:r>
              <w:rPr>
                <w:rStyle w:val="Zkladntext212pt"/>
              </w:rPr>
              <w:t>Jugoslávská</w:t>
            </w:r>
            <w:proofErr w:type="spellEnd"/>
            <w:r>
              <w:rPr>
                <w:rStyle w:val="Zkladntext212pt"/>
              </w:rPr>
              <w:t>.</w:t>
            </w:r>
          </w:p>
        </w:tc>
      </w:tr>
      <w:tr w:rsidR="005D1719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5D171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98 920,- Kč</w:t>
            </w:r>
          </w:p>
        </w:tc>
      </w:tr>
      <w:tr w:rsidR="005D171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19" w:rsidRDefault="005D1719">
            <w:pPr>
              <w:rPr>
                <w:sz w:val="10"/>
                <w:szCs w:val="10"/>
              </w:rPr>
            </w:pPr>
          </w:p>
        </w:tc>
      </w:tr>
      <w:tr w:rsidR="005D1719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19" w:rsidRDefault="005D1719">
            <w:pPr>
              <w:rPr>
                <w:sz w:val="10"/>
                <w:szCs w:val="10"/>
              </w:rPr>
            </w:pPr>
          </w:p>
        </w:tc>
      </w:tr>
      <w:tr w:rsidR="005D1719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719" w:rsidRDefault="00EC4A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do 14 dnů</w:t>
            </w:r>
          </w:p>
        </w:tc>
      </w:tr>
    </w:tbl>
    <w:p w:rsidR="00EC4A6F" w:rsidRDefault="00EC4A6F">
      <w:pPr>
        <w:pStyle w:val="Zkladntext51"/>
        <w:shd w:val="clear" w:color="auto" w:fill="auto"/>
        <w:jc w:val="left"/>
      </w:pPr>
    </w:p>
    <w:p w:rsidR="00EC4A6F" w:rsidRDefault="00EC4A6F">
      <w:pPr>
        <w:pStyle w:val="Zkladntext51"/>
        <w:shd w:val="clear" w:color="auto" w:fill="auto"/>
        <w:jc w:val="left"/>
      </w:pPr>
    </w:p>
    <w:p w:rsidR="00EC4A6F" w:rsidRDefault="00EC4A6F">
      <w:pPr>
        <w:pStyle w:val="Zkladntext51"/>
        <w:shd w:val="clear" w:color="auto" w:fill="auto"/>
        <w:jc w:val="left"/>
      </w:pPr>
    </w:p>
    <w:p w:rsidR="00EC4A6F" w:rsidRDefault="00EC4A6F">
      <w:pPr>
        <w:pStyle w:val="Zkladntext51"/>
        <w:shd w:val="clear" w:color="auto" w:fill="auto"/>
        <w:jc w:val="left"/>
      </w:pPr>
    </w:p>
    <w:p w:rsidR="00EC4A6F" w:rsidRDefault="00EC4A6F">
      <w:pPr>
        <w:pStyle w:val="Zkladntext51"/>
        <w:shd w:val="clear" w:color="auto" w:fill="auto"/>
        <w:jc w:val="left"/>
      </w:pPr>
    </w:p>
    <w:p w:rsidR="00EC4A6F" w:rsidRDefault="00EC4A6F">
      <w:pPr>
        <w:pStyle w:val="Zkladntext51"/>
        <w:shd w:val="clear" w:color="auto" w:fill="auto"/>
        <w:jc w:val="left"/>
      </w:pPr>
    </w:p>
    <w:p w:rsidR="00EC4A6F" w:rsidRDefault="00EC4A6F">
      <w:pPr>
        <w:pStyle w:val="Zkladntext51"/>
        <w:shd w:val="clear" w:color="auto" w:fill="auto"/>
        <w:jc w:val="left"/>
      </w:pPr>
    </w:p>
    <w:p w:rsidR="00EC4A6F" w:rsidRDefault="00EC4A6F">
      <w:pPr>
        <w:pStyle w:val="Zkladntext20"/>
        <w:shd w:val="clear" w:color="auto" w:fill="auto"/>
        <w:spacing w:line="210" w:lineRule="exact"/>
        <w:ind w:left="360"/>
        <w:jc w:val="left"/>
      </w:pPr>
    </w:p>
    <w:p w:rsidR="005D1719" w:rsidRDefault="00EC4A6F">
      <w:pPr>
        <w:pStyle w:val="Zkladntext20"/>
        <w:shd w:val="clear" w:color="auto" w:fill="auto"/>
        <w:spacing w:line="210" w:lineRule="exact"/>
        <w:ind w:left="360"/>
        <w:jc w:val="left"/>
      </w:pPr>
      <w:r>
        <w:t xml:space="preserve">1. Doručení objednávky s uvedením jejího čísla </w:t>
      </w:r>
      <w:r>
        <w:rPr>
          <w:rStyle w:val="Zkladntext2105ptTun"/>
        </w:rPr>
        <w:t xml:space="preserve">potvrdí dodavatel </w:t>
      </w:r>
      <w:r>
        <w:t>osobně. V potvrzení objednávky</w:t>
      </w:r>
    </w:p>
    <w:p w:rsidR="005D1719" w:rsidRDefault="00EC4A6F">
      <w:pPr>
        <w:pStyle w:val="Zkladntext20"/>
        <w:shd w:val="clear" w:color="auto" w:fill="auto"/>
        <w:spacing w:line="266" w:lineRule="exact"/>
        <w:ind w:firstLine="0"/>
        <w:jc w:val="left"/>
      </w:pPr>
      <w:r>
        <w:t xml:space="preserve">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5D1719" w:rsidRDefault="00EC4A6F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</w:t>
        </w:r>
        <w:r>
          <w:rPr>
            <w:rStyle w:val="Hypertextovodkaz"/>
          </w:rPr>
          <w:t>smlouvy.gov.cz/</w:t>
        </w:r>
      </w:hyperlink>
      <w:r>
        <w:rPr>
          <w:rStyle w:val="Zkladntext2105ptTun0"/>
        </w:rPr>
        <w:t>.</w:t>
      </w:r>
      <w:r>
        <w:rPr>
          <w:rStyle w:val="Zkladntext2105ptTun1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5D1719" w:rsidRDefault="00EC4A6F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14 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>zaevi</w:t>
      </w:r>
      <w:r>
        <w:t xml:space="preserve">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5D1719" w:rsidRDefault="00EC4A6F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0,1% z celkové výše ceny </w:t>
      </w:r>
      <w:r>
        <w:t>dodávky bez DPH za každý i započatý kalendářní den. Tímto není dotčeno právo na náhradu škody.</w:t>
      </w:r>
    </w:p>
    <w:p w:rsidR="005D1719" w:rsidRDefault="00EC4A6F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</w:t>
      </w:r>
      <w:r>
        <w:rPr>
          <w:rStyle w:val="Zkladntext2105ptTun"/>
        </w:rPr>
        <w:t xml:space="preserve">2, 618 32 </w:t>
      </w:r>
      <w:r>
        <w:t xml:space="preserve">Brno, areál PN a </w:t>
      </w:r>
      <w:r>
        <w:rPr>
          <w:rStyle w:val="Zkladntext2105ptTun"/>
        </w:rPr>
        <w:t>detašované pracoviště.</w:t>
      </w:r>
    </w:p>
    <w:p w:rsidR="005D1719" w:rsidRDefault="00EC4A6F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</w:t>
      </w:r>
      <w:r>
        <w:t xml:space="preserve">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5D1719" w:rsidRDefault="00EC4A6F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</w:t>
      </w:r>
      <w:r>
        <w:t>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vyhlášk</w:t>
      </w:r>
      <w:r>
        <w:t>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5D1719" w:rsidRDefault="00EC4A6F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</w:t>
      </w:r>
      <w:r>
        <w:t xml:space="preserve">po dobu 60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5D1719" w:rsidRDefault="00EC4A6F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2</w:t>
      </w:r>
      <w:r>
        <w:t xml:space="preserve"> dnů ode dne oznámení vady; jde-li o vadu, která činí dodávku neupotřebitelnou, má též právo odstoupit od potvrzené objednávky (smlouvy) a požadovat úhradu vynaložených nákladů.</w:t>
      </w:r>
    </w:p>
    <w:p w:rsidR="005D1719" w:rsidRDefault="00EC4A6F">
      <w:pPr>
        <w:pStyle w:val="Zkladntext20"/>
        <w:numPr>
          <w:ilvl w:val="0"/>
          <w:numId w:val="1"/>
        </w:numPr>
        <w:shd w:val="clear" w:color="auto" w:fill="auto"/>
        <w:tabs>
          <w:tab w:val="left" w:pos="765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>smluvní p</w:t>
      </w:r>
      <w:r>
        <w:rPr>
          <w:rStyle w:val="Zkladntext2105ptTun"/>
        </w:rPr>
        <w:t xml:space="preserve">okutu </w:t>
      </w:r>
      <w:r>
        <w:t>ve výši 1000- Kč bez DPH za každý i započatý kalendářní den. Tímto není dotčeno právo na náhradu škody.</w:t>
      </w:r>
    </w:p>
    <w:p w:rsidR="005D1719" w:rsidRDefault="00EC4A6F">
      <w:pPr>
        <w:pStyle w:val="Zkladntext60"/>
        <w:numPr>
          <w:ilvl w:val="0"/>
          <w:numId w:val="1"/>
        </w:numPr>
        <w:shd w:val="clear" w:color="auto" w:fill="auto"/>
        <w:tabs>
          <w:tab w:val="left" w:pos="768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EC4A6F" w:rsidRDefault="00EC4A6F" w:rsidP="00EC4A6F">
      <w:pPr>
        <w:pStyle w:val="Zkladntext60"/>
        <w:shd w:val="clear" w:color="auto" w:fill="auto"/>
        <w:tabs>
          <w:tab w:val="left" w:pos="768"/>
        </w:tabs>
        <w:ind w:firstLine="0"/>
        <w:jc w:val="left"/>
      </w:pPr>
    </w:p>
    <w:p w:rsidR="00EC4A6F" w:rsidRDefault="00EC4A6F" w:rsidP="00EC4A6F">
      <w:pPr>
        <w:pStyle w:val="Zkladntext60"/>
        <w:shd w:val="clear" w:color="auto" w:fill="auto"/>
        <w:tabs>
          <w:tab w:val="left" w:pos="768"/>
        </w:tabs>
        <w:ind w:firstLine="0"/>
        <w:jc w:val="left"/>
      </w:pPr>
    </w:p>
    <w:p w:rsidR="00EC4A6F" w:rsidRDefault="00EC4A6F" w:rsidP="00EC4A6F">
      <w:pPr>
        <w:pStyle w:val="Zkladntext60"/>
        <w:shd w:val="clear" w:color="auto" w:fill="auto"/>
        <w:tabs>
          <w:tab w:val="left" w:pos="768"/>
        </w:tabs>
        <w:ind w:firstLine="0"/>
        <w:jc w:val="left"/>
      </w:pPr>
    </w:p>
    <w:p w:rsidR="00EC4A6F" w:rsidRDefault="00EC4A6F" w:rsidP="00EC4A6F">
      <w:pPr>
        <w:pStyle w:val="Zkladntext60"/>
        <w:shd w:val="clear" w:color="auto" w:fill="auto"/>
        <w:tabs>
          <w:tab w:val="left" w:pos="768"/>
        </w:tabs>
        <w:ind w:firstLine="0"/>
        <w:jc w:val="left"/>
      </w:pPr>
    </w:p>
    <w:p w:rsidR="00EC4A6F" w:rsidRDefault="00EC4A6F" w:rsidP="00EC4A6F">
      <w:pPr>
        <w:pStyle w:val="Zkladntext60"/>
        <w:shd w:val="clear" w:color="auto" w:fill="auto"/>
        <w:tabs>
          <w:tab w:val="left" w:pos="768"/>
        </w:tabs>
        <w:ind w:firstLine="0"/>
        <w:jc w:val="left"/>
      </w:pPr>
    </w:p>
    <w:p w:rsidR="00EC4A6F" w:rsidRDefault="00EC4A6F" w:rsidP="00EC4A6F">
      <w:pPr>
        <w:pStyle w:val="Zkladntext60"/>
        <w:shd w:val="clear" w:color="auto" w:fill="auto"/>
        <w:tabs>
          <w:tab w:val="left" w:pos="768"/>
        </w:tabs>
        <w:ind w:firstLine="0"/>
        <w:jc w:val="left"/>
      </w:pPr>
    </w:p>
    <w:p w:rsidR="00EC4A6F" w:rsidRDefault="00EC4A6F" w:rsidP="00EC4A6F">
      <w:pPr>
        <w:pStyle w:val="Zkladntext60"/>
        <w:shd w:val="clear" w:color="auto" w:fill="auto"/>
        <w:tabs>
          <w:tab w:val="left" w:pos="768"/>
        </w:tabs>
        <w:ind w:firstLine="0"/>
        <w:jc w:val="left"/>
      </w:pPr>
    </w:p>
    <w:p w:rsidR="005D1719" w:rsidRDefault="00EC4A6F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5D1719" w:rsidRDefault="00EC4A6F">
      <w:pPr>
        <w:pStyle w:val="Zkladntext20"/>
        <w:shd w:val="clear" w:color="auto" w:fill="auto"/>
        <w:spacing w:line="200" w:lineRule="exact"/>
        <w:ind w:left="360"/>
        <w:jc w:val="left"/>
      </w:pPr>
      <w:r>
        <w:t xml:space="preserve">pověřený vedením </w:t>
      </w:r>
      <w:r>
        <w:t xml:space="preserve"> </w:t>
      </w:r>
      <w:proofErr w:type="spellStart"/>
      <w:r>
        <w:t>ekonomicko</w:t>
      </w:r>
      <w:proofErr w:type="spellEnd"/>
      <w:r>
        <w:t>- technického úseku</w:t>
      </w:r>
    </w:p>
    <w:p w:rsidR="00EC4A6F" w:rsidRDefault="00EC4A6F">
      <w:pPr>
        <w:pStyle w:val="Zkladntext20"/>
        <w:shd w:val="clear" w:color="auto" w:fill="auto"/>
        <w:spacing w:line="200" w:lineRule="exact"/>
        <w:ind w:left="360"/>
        <w:jc w:val="left"/>
      </w:pPr>
    </w:p>
    <w:p w:rsidR="00EC4A6F" w:rsidRDefault="00EC4A6F">
      <w:pPr>
        <w:pStyle w:val="Zkladntext20"/>
        <w:shd w:val="clear" w:color="auto" w:fill="auto"/>
        <w:spacing w:line="200" w:lineRule="exact"/>
        <w:ind w:left="360"/>
        <w:jc w:val="left"/>
      </w:pPr>
    </w:p>
    <w:p w:rsidR="00EC4A6F" w:rsidRDefault="00EC4A6F">
      <w:pPr>
        <w:pStyle w:val="Zkladntext20"/>
        <w:shd w:val="clear" w:color="auto" w:fill="auto"/>
        <w:spacing w:line="200" w:lineRule="exact"/>
        <w:ind w:left="360"/>
        <w:jc w:val="left"/>
      </w:pPr>
    </w:p>
    <w:p w:rsidR="00EC4A6F" w:rsidRDefault="00EC4A6F">
      <w:pPr>
        <w:pStyle w:val="Zkladntext20"/>
        <w:shd w:val="clear" w:color="auto" w:fill="auto"/>
        <w:spacing w:line="200" w:lineRule="exact"/>
        <w:ind w:left="360"/>
        <w:jc w:val="left"/>
      </w:pPr>
    </w:p>
    <w:p w:rsidR="00EC4A6F" w:rsidRDefault="00EC4A6F">
      <w:pPr>
        <w:pStyle w:val="Zkladntext20"/>
        <w:shd w:val="clear" w:color="auto" w:fill="auto"/>
        <w:spacing w:line="200" w:lineRule="exact"/>
        <w:ind w:left="360"/>
        <w:jc w:val="left"/>
      </w:pPr>
    </w:p>
    <w:p w:rsidR="00EC4A6F" w:rsidRDefault="00EC4A6F">
      <w:pPr>
        <w:pStyle w:val="Zkladntext20"/>
        <w:shd w:val="clear" w:color="auto" w:fill="auto"/>
        <w:spacing w:line="200" w:lineRule="exact"/>
        <w:ind w:left="360"/>
        <w:jc w:val="left"/>
        <w:sectPr w:rsidR="00EC4A6F">
          <w:pgSz w:w="11909" w:h="16840"/>
          <w:pgMar w:top="645" w:right="1058" w:bottom="1430" w:left="1430" w:header="0" w:footer="3" w:gutter="0"/>
          <w:cols w:space="720"/>
          <w:noEndnote/>
          <w:docGrid w:linePitch="360"/>
        </w:sectPr>
      </w:pPr>
      <w:r>
        <w:t>Převzal: 26.04.2023   Marek Kohút</w:t>
      </w:r>
    </w:p>
    <w:p w:rsidR="005D1719" w:rsidRDefault="005D1719">
      <w:pPr>
        <w:rPr>
          <w:sz w:val="2"/>
          <w:szCs w:val="2"/>
        </w:rPr>
      </w:pPr>
    </w:p>
    <w:sectPr w:rsidR="005D1719" w:rsidSect="005D1719">
      <w:type w:val="continuous"/>
      <w:pgSz w:w="11909" w:h="16840"/>
      <w:pgMar w:top="630" w:right="791" w:bottom="630" w:left="14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A6F" w:rsidRDefault="00EC4A6F" w:rsidP="005D1719">
      <w:r>
        <w:separator/>
      </w:r>
    </w:p>
  </w:endnote>
  <w:endnote w:type="continuationSeparator" w:id="0">
    <w:p w:rsidR="00EC4A6F" w:rsidRDefault="00EC4A6F" w:rsidP="005D1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A6F" w:rsidRDefault="00EC4A6F"/>
  </w:footnote>
  <w:footnote w:type="continuationSeparator" w:id="0">
    <w:p w:rsidR="00EC4A6F" w:rsidRDefault="00EC4A6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33B6F"/>
    <w:multiLevelType w:val="multilevel"/>
    <w:tmpl w:val="244AABD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D1719"/>
    <w:rsid w:val="005D1719"/>
    <w:rsid w:val="00EC4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D171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171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5D171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5D1719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5D171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2pt">
    <w:name w:val="Základní text (2) + 12 pt"/>
    <w:basedOn w:val="Zkladntext2"/>
    <w:rsid w:val="005D1719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5">
    <w:name w:val="Základní text (5)"/>
    <w:basedOn w:val="Standardnpsmoodstavce"/>
    <w:rsid w:val="005D1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sid w:val="005D1719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30"/>
      <w:szCs w:val="30"/>
      <w:u w:val="none"/>
    </w:rPr>
  </w:style>
  <w:style w:type="character" w:customStyle="1" w:styleId="Zkladntext8dkovn-2pt">
    <w:name w:val="Základní text (8) + Řádkování -2 pt"/>
    <w:basedOn w:val="Zkladntext8"/>
    <w:rsid w:val="005D1719"/>
    <w:rPr>
      <w:color w:val="000000"/>
      <w:spacing w:val="-50"/>
      <w:w w:val="100"/>
      <w:position w:val="0"/>
      <w:lang w:val="cs-CZ" w:eastAsia="cs-CZ" w:bidi="cs-CZ"/>
    </w:rPr>
  </w:style>
  <w:style w:type="character" w:customStyle="1" w:styleId="Zkladntext8Arial16ptTunNekurzva">
    <w:name w:val="Základní text (8) + Arial;16 pt;Tučné;Ne kurzíva"/>
    <w:basedOn w:val="Zkladntext8"/>
    <w:rsid w:val="005D1719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8TimesNewRomanNekurzva">
    <w:name w:val="Základní text (8) + Times New Roman;Ne kurzíva"/>
    <w:basedOn w:val="Zkladntext8"/>
    <w:rsid w:val="005D171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D171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5D1719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5D1719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5D1719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14ptNetunKurzvadkovn0pt">
    <w:name w:val="Nadpis #3 + 14 pt;Ne tučné;Kurzíva;Řádkování 0 pt"/>
    <w:basedOn w:val="Nadpis3"/>
    <w:rsid w:val="005D1719"/>
    <w:rPr>
      <w:b/>
      <w:bCs/>
      <w:i/>
      <w:iCs/>
      <w:color w:val="000000"/>
      <w:spacing w:val="-10"/>
      <w:w w:val="100"/>
      <w:position w:val="0"/>
      <w:sz w:val="28"/>
      <w:szCs w:val="28"/>
      <w:lang w:val="cs-CZ" w:eastAsia="cs-CZ" w:bidi="cs-CZ"/>
    </w:rPr>
  </w:style>
  <w:style w:type="character" w:customStyle="1" w:styleId="Nadpis31">
    <w:name w:val="Nadpis #3"/>
    <w:basedOn w:val="Nadpis3"/>
    <w:rsid w:val="005D1719"/>
    <w:rPr>
      <w:color w:val="000000"/>
      <w:spacing w:val="0"/>
      <w:w w:val="100"/>
      <w:position w:val="0"/>
    </w:rPr>
  </w:style>
  <w:style w:type="character" w:customStyle="1" w:styleId="Zkladntext4">
    <w:name w:val="Základní text (4)_"/>
    <w:basedOn w:val="Standardnpsmoodstavce"/>
    <w:link w:val="Zkladntext40"/>
    <w:rsid w:val="005D171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sid w:val="005D171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5D1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Calibri10pt">
    <w:name w:val="Základní text (5) + Calibri;10 pt"/>
    <w:basedOn w:val="Zkladntext50"/>
    <w:rsid w:val="005D1719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5D1719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5D1719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5D1719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22">
    <w:name w:val="Základní text (2)"/>
    <w:basedOn w:val="Zkladntext2"/>
    <w:rsid w:val="005D171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5D1719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0ptNetun">
    <w:name w:val="Základní text (6) + 10 pt;Ne tučné"/>
    <w:basedOn w:val="Zkladntext6"/>
    <w:rsid w:val="005D1719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5D1719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">
    <w:name w:val="Základní text (7)_"/>
    <w:basedOn w:val="Standardnpsmoodstavce"/>
    <w:link w:val="Zkladntext70"/>
    <w:rsid w:val="005D171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Zkladntext7Tundkovn0pt">
    <w:name w:val="Základní text (7) + Tučné;Řádkování 0 pt"/>
    <w:basedOn w:val="Zkladntext7"/>
    <w:rsid w:val="005D171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TimesNewRomandkovn0pt">
    <w:name w:val="Základní text (7) + Times New Roman;Řádkování 0 pt"/>
    <w:basedOn w:val="Zkladntext7"/>
    <w:rsid w:val="005D171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5D171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5D1719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51">
    <w:name w:val="Základní text (5)"/>
    <w:basedOn w:val="Normln"/>
    <w:link w:val="Zkladntext50"/>
    <w:rsid w:val="005D171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5D1719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30"/>
      <w:szCs w:val="30"/>
    </w:rPr>
  </w:style>
  <w:style w:type="paragraph" w:customStyle="1" w:styleId="Nadpis10">
    <w:name w:val="Nadpis #1"/>
    <w:basedOn w:val="Normln"/>
    <w:link w:val="Nadpis1"/>
    <w:rsid w:val="005D1719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5D1719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Nadpis30">
    <w:name w:val="Nadpis #3"/>
    <w:basedOn w:val="Normln"/>
    <w:link w:val="Nadpis3"/>
    <w:rsid w:val="005D1719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5D1719"/>
    <w:pPr>
      <w:shd w:val="clear" w:color="auto" w:fill="FFFFFF"/>
      <w:spacing w:line="508" w:lineRule="exact"/>
    </w:pPr>
    <w:rPr>
      <w:rFonts w:ascii="Calibri" w:eastAsia="Calibri" w:hAnsi="Calibri" w:cs="Calibri"/>
    </w:rPr>
  </w:style>
  <w:style w:type="paragraph" w:customStyle="1" w:styleId="Zkladntext60">
    <w:name w:val="Základní text (6)"/>
    <w:basedOn w:val="Normln"/>
    <w:link w:val="Zkladntext6"/>
    <w:rsid w:val="005D1719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5D1719"/>
    <w:pPr>
      <w:shd w:val="clear" w:color="auto" w:fill="FFFFFF"/>
      <w:spacing w:line="227" w:lineRule="exact"/>
      <w:ind w:hanging="360"/>
      <w:jc w:val="both"/>
      <w:outlineLvl w:val="1"/>
    </w:pPr>
    <w:rPr>
      <w:rFonts w:ascii="Franklin Gothic Demi Cond" w:eastAsia="Franklin Gothic Demi Cond" w:hAnsi="Franklin Gothic Demi Cond" w:cs="Franklin Gothic Demi Cond"/>
    </w:rPr>
  </w:style>
  <w:style w:type="paragraph" w:customStyle="1" w:styleId="Zkladntext70">
    <w:name w:val="Základní text (7)"/>
    <w:basedOn w:val="Normln"/>
    <w:link w:val="Zkladntext7"/>
    <w:rsid w:val="005D1719"/>
    <w:pPr>
      <w:shd w:val="clear" w:color="auto" w:fill="FFFFFF"/>
      <w:spacing w:line="227" w:lineRule="exact"/>
      <w:jc w:val="center"/>
    </w:pPr>
    <w:rPr>
      <w:rFonts w:ascii="Calibri" w:eastAsia="Calibri" w:hAnsi="Calibri" w:cs="Calibri"/>
      <w:spacing w:val="-10"/>
    </w:rPr>
  </w:style>
  <w:style w:type="paragraph" w:customStyle="1" w:styleId="Zkladntext90">
    <w:name w:val="Základní text (9)"/>
    <w:basedOn w:val="Normln"/>
    <w:link w:val="Zkladntext9"/>
    <w:rsid w:val="005D1719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ek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KM_horak-20230426113329</dc:title>
  <dc:creator>horak</dc:creator>
  <cp:lastModifiedBy>horak</cp:lastModifiedBy>
  <cp:revision>1</cp:revision>
  <dcterms:created xsi:type="dcterms:W3CDTF">2023-04-26T11:26:00Z</dcterms:created>
  <dcterms:modified xsi:type="dcterms:W3CDTF">2023-04-26T11:33:00Z</dcterms:modified>
</cp:coreProperties>
</file>