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51" w:rsidRDefault="00A05F51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A05F51" w:rsidRDefault="006A55A9">
      <w:pPr>
        <w:spacing w:before="99" w:line="425" w:lineRule="exact"/>
        <w:ind w:left="510" w:right="40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7210100009</w:t>
      </w:r>
    </w:p>
    <w:p w:rsidR="00A05F51" w:rsidRDefault="006A55A9">
      <w:pPr>
        <w:spacing w:line="425" w:lineRule="exact"/>
        <w:ind w:left="510" w:right="403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05F51" w:rsidRDefault="006A55A9">
      <w:pPr>
        <w:spacing w:before="2"/>
        <w:ind w:left="510" w:right="40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05F51" w:rsidRDefault="00A05F51">
      <w:pPr>
        <w:pStyle w:val="Zkladntext"/>
        <w:spacing w:before="11"/>
        <w:rPr>
          <w:sz w:val="59"/>
        </w:rPr>
      </w:pPr>
    </w:p>
    <w:p w:rsidR="00A05F51" w:rsidRDefault="006A55A9">
      <w:pPr>
        <w:pStyle w:val="Zkladntext"/>
        <w:ind w:left="2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05F51" w:rsidRDefault="00A05F51">
      <w:pPr>
        <w:pStyle w:val="Zkladntext"/>
        <w:rPr>
          <w:sz w:val="26"/>
        </w:rPr>
      </w:pPr>
    </w:p>
    <w:p w:rsidR="00A05F51" w:rsidRDefault="006A55A9">
      <w:pPr>
        <w:pStyle w:val="Nadpis2"/>
        <w:spacing w:before="188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05F51" w:rsidRDefault="006A55A9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A05F51" w:rsidRDefault="006A55A9">
      <w:pPr>
        <w:pStyle w:val="Zkladntext"/>
        <w:spacing w:line="265" w:lineRule="exact"/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rPr>
          <w:spacing w:val="12"/>
        </w:rPr>
        <w:t xml:space="preserve"> </w:t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05F51" w:rsidRDefault="006A55A9">
      <w:pPr>
        <w:pStyle w:val="Zkladntext"/>
        <w:tabs>
          <w:tab w:val="right" w:pos="3986"/>
        </w:tabs>
        <w:spacing w:before="1"/>
        <w:ind w:left="24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A05F51" w:rsidRDefault="006A55A9">
      <w:pPr>
        <w:pStyle w:val="Zkladntext"/>
        <w:tabs>
          <w:tab w:val="left" w:pos="3122"/>
        </w:tabs>
        <w:ind w:left="24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A05F51" w:rsidRDefault="006A55A9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05F51" w:rsidRDefault="006A55A9">
      <w:pPr>
        <w:pStyle w:val="Zkladntext"/>
        <w:tabs>
          <w:tab w:val="left" w:pos="3122"/>
        </w:tabs>
        <w:spacing w:before="1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A05F51" w:rsidRDefault="006A55A9">
      <w:pPr>
        <w:pStyle w:val="Zkladntext"/>
        <w:ind w:left="2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A05F51" w:rsidRDefault="00A05F51">
      <w:pPr>
        <w:pStyle w:val="Zkladntext"/>
        <w:spacing w:before="12"/>
        <w:rPr>
          <w:sz w:val="19"/>
        </w:rPr>
      </w:pPr>
    </w:p>
    <w:p w:rsidR="00A05F51" w:rsidRDefault="006A55A9">
      <w:pPr>
        <w:pStyle w:val="Zkladntext"/>
        <w:ind w:left="242"/>
      </w:pPr>
      <w:r>
        <w:rPr>
          <w:w w:val="99"/>
        </w:rPr>
        <w:t>a</w:t>
      </w:r>
    </w:p>
    <w:p w:rsidR="00A05F51" w:rsidRDefault="00A05F51">
      <w:pPr>
        <w:pStyle w:val="Zkladntext"/>
        <w:spacing w:before="1"/>
      </w:pPr>
    </w:p>
    <w:p w:rsidR="00A05F51" w:rsidRDefault="006A55A9">
      <w:pPr>
        <w:pStyle w:val="Nadpis2"/>
        <w:ind w:left="242"/>
        <w:jc w:val="left"/>
      </w:pPr>
      <w:r>
        <w:t>C-Energy</w:t>
      </w:r>
      <w:r>
        <w:rPr>
          <w:spacing w:val="-3"/>
        </w:rPr>
        <w:t xml:space="preserve"> </w:t>
      </w:r>
      <w:r>
        <w:t>Planá</w:t>
      </w:r>
      <w:r>
        <w:rPr>
          <w:spacing w:val="-3"/>
        </w:rPr>
        <w:t xml:space="preserve"> </w:t>
      </w:r>
      <w:r>
        <w:t>s.r.o.</w:t>
      </w:r>
    </w:p>
    <w:p w:rsidR="00A05F51" w:rsidRDefault="006A55A9">
      <w:pPr>
        <w:pStyle w:val="Zkladntext"/>
        <w:ind w:left="242"/>
      </w:pPr>
      <w:r>
        <w:t>obchodní</w:t>
      </w:r>
      <w:r>
        <w:rPr>
          <w:spacing w:val="17"/>
        </w:rPr>
        <w:t xml:space="preserve"> </w:t>
      </w:r>
      <w:r>
        <w:t>společnost</w:t>
      </w:r>
      <w:r>
        <w:rPr>
          <w:spacing w:val="18"/>
        </w:rPr>
        <w:t xml:space="preserve"> </w:t>
      </w:r>
      <w:r>
        <w:t>zapsaná</w:t>
      </w:r>
      <w:r>
        <w:rPr>
          <w:spacing w:val="18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obchodním</w:t>
      </w:r>
      <w:r>
        <w:rPr>
          <w:spacing w:val="19"/>
        </w:rPr>
        <w:t xml:space="preserve"> </w:t>
      </w:r>
      <w:r>
        <w:t>rejstříku</w:t>
      </w:r>
      <w:r>
        <w:rPr>
          <w:spacing w:val="20"/>
        </w:rPr>
        <w:t xml:space="preserve"> </w:t>
      </w:r>
      <w:r>
        <w:t>vedeném</w:t>
      </w:r>
      <w:r>
        <w:rPr>
          <w:spacing w:val="19"/>
        </w:rPr>
        <w:t xml:space="preserve"> </w:t>
      </w:r>
      <w:r>
        <w:t>Krajským</w:t>
      </w:r>
      <w:r>
        <w:rPr>
          <w:spacing w:val="19"/>
        </w:rPr>
        <w:t xml:space="preserve"> </w:t>
      </w:r>
      <w:r>
        <w:t>soudem</w:t>
      </w:r>
      <w:r>
        <w:rPr>
          <w:spacing w:val="21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Českých</w:t>
      </w:r>
      <w:r>
        <w:rPr>
          <w:spacing w:val="18"/>
        </w:rPr>
        <w:t xml:space="preserve"> </w:t>
      </w:r>
      <w:r>
        <w:t>Budějovicích,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10103</w:t>
      </w:r>
    </w:p>
    <w:p w:rsidR="00A05F51" w:rsidRDefault="006A55A9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Průmyslová</w:t>
      </w:r>
      <w:r>
        <w:rPr>
          <w:spacing w:val="-2"/>
        </w:rPr>
        <w:t xml:space="preserve"> </w:t>
      </w:r>
      <w:r>
        <w:t>748,</w:t>
      </w:r>
      <w:r>
        <w:rPr>
          <w:spacing w:val="-2"/>
        </w:rPr>
        <w:t xml:space="preserve"> </w:t>
      </w:r>
      <w:r>
        <w:t>391</w:t>
      </w:r>
      <w:r>
        <w:rPr>
          <w:spacing w:val="-1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Planá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Lužnicí</w:t>
      </w:r>
    </w:p>
    <w:p w:rsidR="00A05F51" w:rsidRDefault="006A55A9">
      <w:pPr>
        <w:pStyle w:val="Zkladntext"/>
        <w:tabs>
          <w:tab w:val="left" w:pos="3122"/>
        </w:tabs>
        <w:ind w:left="242"/>
      </w:pPr>
      <w:r>
        <w:t>IČO:</w:t>
      </w:r>
      <w:r>
        <w:rPr>
          <w:rFonts w:ascii="Times New Roman" w:hAnsi="Times New Roman"/>
        </w:rPr>
        <w:tab/>
      </w:r>
      <w:r>
        <w:t>25106481</w:t>
      </w:r>
    </w:p>
    <w:p w:rsidR="00A05F51" w:rsidRDefault="006A55A9">
      <w:pPr>
        <w:pStyle w:val="Zkladntext"/>
        <w:tabs>
          <w:tab w:val="left" w:pos="3122"/>
        </w:tabs>
        <w:spacing w:before="1"/>
        <w:ind w:left="242"/>
      </w:pPr>
      <w:r>
        <w:t>zastoupená:</w:t>
      </w:r>
      <w:r>
        <w:tab/>
        <w:t>Ivo</w:t>
      </w:r>
      <w:r>
        <w:rPr>
          <w:spacing w:val="5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e m,</w:t>
      </w:r>
      <w:r>
        <w:rPr>
          <w:spacing w:val="-2"/>
        </w:rPr>
        <w:t xml:space="preserve"> </w:t>
      </w:r>
      <w:r>
        <w:t>jednatelem</w:t>
      </w:r>
    </w:p>
    <w:p w:rsidR="00A05F51" w:rsidRDefault="006A55A9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A05F51" w:rsidRDefault="006A55A9">
      <w:pPr>
        <w:pStyle w:val="Zkladntext"/>
        <w:tabs>
          <w:tab w:val="left" w:pos="3122"/>
        </w:tabs>
        <w:spacing w:before="1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5761482/0800</w:t>
      </w:r>
    </w:p>
    <w:p w:rsidR="00A05F51" w:rsidRDefault="006A55A9">
      <w:pPr>
        <w:pStyle w:val="Zkladntext"/>
        <w:ind w:left="24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A05F51" w:rsidRDefault="00A05F51">
      <w:pPr>
        <w:pStyle w:val="Zkladntext"/>
        <w:spacing w:before="11"/>
        <w:rPr>
          <w:sz w:val="19"/>
        </w:rPr>
      </w:pPr>
    </w:p>
    <w:p w:rsidR="00A05F51" w:rsidRDefault="006A55A9">
      <w:pPr>
        <w:pStyle w:val="Zkladntext"/>
        <w:spacing w:before="1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05F51" w:rsidRDefault="00A05F51">
      <w:pPr>
        <w:pStyle w:val="Zkladntext"/>
      </w:pPr>
    </w:p>
    <w:p w:rsidR="00A05F51" w:rsidRDefault="006A55A9">
      <w:pPr>
        <w:pStyle w:val="Nadpis1"/>
        <w:ind w:right="402"/>
      </w:pPr>
      <w:r>
        <w:t>I.</w:t>
      </w:r>
    </w:p>
    <w:p w:rsidR="00A05F51" w:rsidRDefault="006A55A9">
      <w:pPr>
        <w:pStyle w:val="Nadpis2"/>
        <w:spacing w:before="1"/>
        <w:ind w:right="406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A05F51" w:rsidRDefault="00A05F51">
      <w:pPr>
        <w:pStyle w:val="Zkladntext"/>
        <w:rPr>
          <w:b/>
        </w:rPr>
      </w:pPr>
    </w:p>
    <w:p w:rsidR="00A05F51" w:rsidRDefault="006A55A9">
      <w:pPr>
        <w:pStyle w:val="Odstavecseseznamem"/>
        <w:numPr>
          <w:ilvl w:val="0"/>
          <w:numId w:val="8"/>
        </w:numPr>
        <w:tabs>
          <w:tab w:val="left" w:pos="526"/>
        </w:tabs>
        <w:spacing w:before="1"/>
        <w:ind w:right="129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Státního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České</w:t>
      </w:r>
      <w:r>
        <w:rPr>
          <w:spacing w:val="55"/>
          <w:sz w:val="20"/>
        </w:rPr>
        <w:t xml:space="preserve"> </w:t>
      </w:r>
      <w:r>
        <w:rPr>
          <w:sz w:val="20"/>
        </w:rPr>
        <w:t>republiky</w:t>
      </w:r>
      <w:r>
        <w:rPr>
          <w:spacing w:val="55"/>
          <w:sz w:val="20"/>
        </w:rPr>
        <w:t xml:space="preserve"> </w:t>
      </w:r>
      <w:r>
        <w:rPr>
          <w:sz w:val="20"/>
        </w:rPr>
        <w:t>(dále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„Smlouva“)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uzavírá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1"/>
          <w:sz w:val="20"/>
        </w:rPr>
        <w:t xml:space="preserve"> </w:t>
      </w:r>
      <w:r>
        <w:rPr>
          <w:sz w:val="20"/>
        </w:rPr>
        <w:t>ministra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7210100009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 prostředků ze Státního fondu životního prostředí ČR ze dne 08.11.2021 v rámci Programu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"/>
          <w:sz w:val="20"/>
        </w:rPr>
        <w:t xml:space="preserve"> </w:t>
      </w:r>
      <w:r>
        <w:rPr>
          <w:sz w:val="20"/>
        </w:rPr>
        <w:t>Modernizačního fondu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„Rozhodnutí“).</w:t>
      </w:r>
    </w:p>
    <w:p w:rsidR="00A05F51" w:rsidRDefault="006A55A9">
      <w:pPr>
        <w:pStyle w:val="Odstavecseseznamem"/>
        <w:numPr>
          <w:ilvl w:val="0"/>
          <w:numId w:val="8"/>
        </w:numPr>
        <w:tabs>
          <w:tab w:val="left" w:pos="52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potvrzuje,</w:t>
      </w:r>
      <w:r>
        <w:rPr>
          <w:spacing w:val="41"/>
          <w:sz w:val="20"/>
        </w:rPr>
        <w:t xml:space="preserve"> </w:t>
      </w:r>
      <w:r>
        <w:rPr>
          <w:sz w:val="20"/>
        </w:rPr>
        <w:t>že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seznámil</w:t>
      </w:r>
      <w:r>
        <w:rPr>
          <w:spacing w:val="43"/>
          <w:sz w:val="20"/>
        </w:rPr>
        <w:t xml:space="preserve"> </w:t>
      </w:r>
      <w:r>
        <w:rPr>
          <w:sz w:val="20"/>
        </w:rPr>
        <w:t>s</w:t>
      </w:r>
      <w:r>
        <w:rPr>
          <w:spacing w:val="41"/>
          <w:sz w:val="20"/>
        </w:rPr>
        <w:t xml:space="preserve"> </w:t>
      </w:r>
      <w:r>
        <w:rPr>
          <w:sz w:val="20"/>
        </w:rPr>
        <w:t>Výzvou</w:t>
      </w:r>
      <w:r>
        <w:rPr>
          <w:spacing w:val="46"/>
          <w:sz w:val="20"/>
        </w:rPr>
        <w:t xml:space="preserve"> </w:t>
      </w:r>
      <w:r>
        <w:rPr>
          <w:sz w:val="20"/>
        </w:rPr>
        <w:t>ModF</w:t>
      </w:r>
      <w:r>
        <w:rPr>
          <w:spacing w:val="43"/>
          <w:sz w:val="20"/>
        </w:rPr>
        <w:t xml:space="preserve"> </w:t>
      </w:r>
      <w:r>
        <w:rPr>
          <w:sz w:val="20"/>
        </w:rPr>
        <w:t>-</w:t>
      </w:r>
      <w:r>
        <w:rPr>
          <w:spacing w:val="41"/>
          <w:sz w:val="20"/>
        </w:rPr>
        <w:t xml:space="preserve"> </w:t>
      </w:r>
      <w:r>
        <w:rPr>
          <w:sz w:val="20"/>
        </w:rPr>
        <w:t>HEAT</w:t>
      </w:r>
      <w:r>
        <w:rPr>
          <w:spacing w:val="42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1/2021</w:t>
      </w:r>
      <w:r>
        <w:rPr>
          <w:spacing w:val="45"/>
          <w:sz w:val="20"/>
        </w:rPr>
        <w:t xml:space="preserve"> </w:t>
      </w:r>
      <w:r>
        <w:rPr>
          <w:sz w:val="20"/>
        </w:rPr>
        <w:t>-</w:t>
      </w:r>
      <w:r>
        <w:rPr>
          <w:spacing w:val="41"/>
          <w:sz w:val="20"/>
        </w:rPr>
        <w:t xml:space="preserve"> </w:t>
      </w:r>
      <w:r>
        <w:rPr>
          <w:sz w:val="20"/>
        </w:rPr>
        <w:t>ModF-HEAT-HS_2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05F51" w:rsidRDefault="00A05F51">
      <w:pPr>
        <w:jc w:val="both"/>
        <w:rPr>
          <w:sz w:val="20"/>
        </w:rPr>
        <w:sectPr w:rsidR="00A05F51">
          <w:headerReference w:type="default" r:id="rId7"/>
          <w:footerReference w:type="default" r:id="rId8"/>
          <w:type w:val="continuous"/>
          <w:pgSz w:w="12240" w:h="15840"/>
          <w:pgMar w:top="2040" w:right="1000" w:bottom="960" w:left="1460" w:header="708" w:footer="771" w:gutter="0"/>
          <w:pgNumType w:start="1"/>
          <w:cols w:space="708"/>
        </w:sectPr>
      </w:pPr>
    </w:p>
    <w:p w:rsidR="00A05F51" w:rsidRDefault="00A05F51">
      <w:pPr>
        <w:pStyle w:val="Zkladntext"/>
        <w:spacing w:before="12"/>
        <w:rPr>
          <w:sz w:val="9"/>
        </w:rPr>
      </w:pPr>
    </w:p>
    <w:p w:rsidR="00A05F51" w:rsidRDefault="006A55A9">
      <w:pPr>
        <w:pStyle w:val="Odstavecseseznamem"/>
        <w:numPr>
          <w:ilvl w:val="0"/>
          <w:numId w:val="8"/>
        </w:numPr>
        <w:tabs>
          <w:tab w:val="left" w:pos="52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05F51" w:rsidRDefault="00A05F51">
      <w:pPr>
        <w:pStyle w:val="Zkladntext"/>
      </w:pPr>
    </w:p>
    <w:p w:rsidR="00A05F51" w:rsidRDefault="00A05F51">
      <w:pPr>
        <w:pStyle w:val="Zkladntext"/>
        <w:spacing w:before="12"/>
        <w:rPr>
          <w:sz w:val="17"/>
        </w:rPr>
      </w:pPr>
    </w:p>
    <w:p w:rsidR="00A05F51" w:rsidRDefault="006A55A9">
      <w:pPr>
        <w:pStyle w:val="Nadpis2"/>
        <w:ind w:right="402"/>
      </w:pPr>
      <w:r>
        <w:t>„Plynofikace</w:t>
      </w:r>
      <w:r>
        <w:rPr>
          <w:spacing w:val="-4"/>
        </w:rPr>
        <w:t xml:space="preserve"> </w:t>
      </w:r>
      <w:r>
        <w:t>Teplárny</w:t>
      </w:r>
      <w:r>
        <w:rPr>
          <w:spacing w:val="-3"/>
        </w:rPr>
        <w:t xml:space="preserve"> </w:t>
      </w:r>
      <w:r>
        <w:t>Tábor“</w:t>
      </w:r>
    </w:p>
    <w:p w:rsidR="00A05F51" w:rsidRDefault="006A55A9">
      <w:pPr>
        <w:pStyle w:val="Zkladntext"/>
        <w:spacing w:before="121"/>
        <w:ind w:left="510" w:right="6438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A05F51" w:rsidRDefault="006A55A9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1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této</w:t>
      </w:r>
      <w:r>
        <w:rPr>
          <w:spacing w:val="22"/>
          <w:sz w:val="20"/>
        </w:rPr>
        <w:t xml:space="preserve"> </w:t>
      </w:r>
      <w:r>
        <w:rPr>
          <w:sz w:val="20"/>
        </w:rPr>
        <w:t>smlouvy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22"/>
          <w:sz w:val="20"/>
        </w:rPr>
        <w:t xml:space="preserve"> </w:t>
      </w:r>
      <w:r>
        <w:rPr>
          <w:sz w:val="20"/>
        </w:rPr>
        <w:t>s</w:t>
      </w:r>
      <w:r>
        <w:rPr>
          <w:spacing w:val="21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23"/>
          <w:sz w:val="20"/>
        </w:rPr>
        <w:t xml:space="preserve"> </w:t>
      </w:r>
      <w:r>
        <w:rPr>
          <w:sz w:val="20"/>
        </w:rPr>
        <w:t>Komise</w:t>
      </w:r>
      <w:r>
        <w:rPr>
          <w:spacing w:val="21"/>
          <w:sz w:val="20"/>
        </w:rPr>
        <w:t xml:space="preserve"> </w:t>
      </w:r>
      <w:r>
        <w:rPr>
          <w:sz w:val="20"/>
        </w:rPr>
        <w:t>(EU)</w:t>
      </w:r>
      <w:r>
        <w:rPr>
          <w:spacing w:val="22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651/2014</w:t>
      </w:r>
      <w:r>
        <w:rPr>
          <w:spacing w:val="22"/>
          <w:sz w:val="20"/>
        </w:rPr>
        <w:t xml:space="preserve"> </w:t>
      </w:r>
      <w:r>
        <w:rPr>
          <w:sz w:val="20"/>
        </w:rPr>
        <w:t>ze</w:t>
      </w:r>
      <w:r>
        <w:rPr>
          <w:spacing w:val="21"/>
          <w:sz w:val="20"/>
        </w:rPr>
        <w:t xml:space="preserve"> </w:t>
      </w:r>
      <w:r>
        <w:rPr>
          <w:sz w:val="20"/>
        </w:rPr>
        <w:t>dne</w:t>
      </w:r>
    </w:p>
    <w:p w:rsidR="00A05F51" w:rsidRDefault="006A55A9">
      <w:pPr>
        <w:pStyle w:val="Zkladntext"/>
        <w:ind w:left="525" w:right="131"/>
        <w:jc w:val="both"/>
      </w:pPr>
      <w:r>
        <w:t>17. června 2014, kterým se v souladu s články 107 a 108 Smlouvy (o fungování Evropské unie) prohlašují</w:t>
      </w:r>
      <w:r>
        <w:rPr>
          <w:spacing w:val="-53"/>
        </w:rPr>
        <w:t xml:space="preserve"> </w:t>
      </w:r>
      <w:r>
        <w:t>určité kategorie podpory za slučitelné s vnitřním trhem“, zveřejněném v Úředním věstníku EU dne 26.</w:t>
      </w:r>
      <w:r>
        <w:rPr>
          <w:spacing w:val="1"/>
        </w:rPr>
        <w:t xml:space="preserve"> </w:t>
      </w:r>
      <w:r>
        <w:t>června</w:t>
      </w:r>
      <w:r>
        <w:rPr>
          <w:spacing w:val="-1"/>
        </w:rPr>
        <w:t xml:space="preserve"> </w:t>
      </w:r>
      <w:r>
        <w:t>2014 a</w:t>
      </w:r>
      <w:r>
        <w:rPr>
          <w:spacing w:val="-1"/>
        </w:rPr>
        <w:t xml:space="preserve"> </w:t>
      </w:r>
      <w:r>
        <w:t>jejím oznámením SA.62857 (článek</w:t>
      </w:r>
      <w:r>
        <w:rPr>
          <w:spacing w:val="-1"/>
        </w:rPr>
        <w:t xml:space="preserve"> </w:t>
      </w:r>
      <w:r>
        <w:t>46).</w:t>
      </w:r>
    </w:p>
    <w:p w:rsidR="00A05F51" w:rsidRDefault="00A05F51">
      <w:pPr>
        <w:pStyle w:val="Zkladntext"/>
      </w:pPr>
    </w:p>
    <w:p w:rsidR="00A05F51" w:rsidRDefault="006A55A9">
      <w:pPr>
        <w:pStyle w:val="Nadpis1"/>
        <w:ind w:right="46"/>
      </w:pPr>
      <w:r>
        <w:t>II.</w:t>
      </w:r>
    </w:p>
    <w:p w:rsidR="00A05F51" w:rsidRDefault="006A55A9">
      <w:pPr>
        <w:pStyle w:val="Nadpis2"/>
        <w:spacing w:before="1"/>
        <w:ind w:right="45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05F51" w:rsidRDefault="00A05F51">
      <w:pPr>
        <w:pStyle w:val="Zkladntext"/>
        <w:rPr>
          <w:b/>
        </w:rPr>
      </w:pPr>
    </w:p>
    <w:p w:rsidR="00A05F51" w:rsidRDefault="006A55A9">
      <w:pPr>
        <w:pStyle w:val="Odstavecseseznamem"/>
        <w:numPr>
          <w:ilvl w:val="0"/>
          <w:numId w:val="7"/>
        </w:numPr>
        <w:tabs>
          <w:tab w:val="left" w:pos="526"/>
        </w:tabs>
        <w:ind w:right="131"/>
        <w:jc w:val="both"/>
        <w:rPr>
          <w:sz w:val="20"/>
        </w:rPr>
      </w:pPr>
      <w:r>
        <w:rPr>
          <w:w w:val="95"/>
          <w:sz w:val="20"/>
        </w:rPr>
        <w:t>Fond se zavazuje poskytnout příjemci podpory podporu formou dotace ve výši</w:t>
      </w:r>
      <w:r>
        <w:rPr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317</w:t>
      </w:r>
      <w:r>
        <w:rPr>
          <w:b/>
          <w:spacing w:val="49"/>
          <w:sz w:val="20"/>
        </w:rPr>
        <w:t xml:space="preserve"> </w:t>
      </w:r>
      <w:r>
        <w:rPr>
          <w:b/>
          <w:w w:val="95"/>
          <w:sz w:val="20"/>
        </w:rPr>
        <w:t>594</w:t>
      </w:r>
      <w:r>
        <w:rPr>
          <w:b/>
          <w:spacing w:val="50"/>
          <w:sz w:val="20"/>
        </w:rPr>
        <w:t xml:space="preserve"> </w:t>
      </w:r>
      <w:r>
        <w:rPr>
          <w:b/>
          <w:w w:val="95"/>
          <w:sz w:val="20"/>
        </w:rPr>
        <w:t xml:space="preserve">711,70 Kč </w:t>
      </w:r>
      <w:r>
        <w:rPr>
          <w:w w:val="95"/>
          <w:sz w:val="20"/>
        </w:rPr>
        <w:t>(slovy: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tři sta sedmnáct milionů pět set devadesát čtyři tisíce sedm set jedenáct korun českých a sedmdesát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A05F51" w:rsidRDefault="006A55A9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453</w:t>
      </w:r>
      <w:r>
        <w:rPr>
          <w:spacing w:val="1"/>
          <w:sz w:val="20"/>
        </w:rPr>
        <w:t xml:space="preserve"> </w:t>
      </w:r>
      <w:r>
        <w:rPr>
          <w:sz w:val="20"/>
        </w:rPr>
        <w:t>706</w:t>
      </w:r>
      <w:r>
        <w:rPr>
          <w:spacing w:val="1"/>
          <w:sz w:val="20"/>
        </w:rPr>
        <w:t xml:space="preserve"> </w:t>
      </w:r>
      <w:r>
        <w:rPr>
          <w:sz w:val="20"/>
        </w:rPr>
        <w:t>731,00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05F51" w:rsidRDefault="006A55A9">
      <w:pPr>
        <w:pStyle w:val="Odstavecseseznamem"/>
        <w:numPr>
          <w:ilvl w:val="0"/>
          <w:numId w:val="7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05F51" w:rsidRDefault="006A55A9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A05F51" w:rsidRDefault="006A55A9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vzniklých v přímé souvislosti s dodávkami, službami a popřípadě jinými 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 je akce realizována, a které vznikly a byly uhrazen</w:t>
      </w:r>
      <w:r>
        <w:rPr>
          <w:sz w:val="20"/>
        </w:rPr>
        <w:t>y v období od 10.8.2021 do 08.11. 2025 (48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Rozhodnutí).</w:t>
      </w:r>
    </w:p>
    <w:p w:rsidR="00A05F51" w:rsidRDefault="006A55A9">
      <w:pPr>
        <w:pStyle w:val="Odstavecseseznamem"/>
        <w:numPr>
          <w:ilvl w:val="0"/>
          <w:numId w:val="7"/>
        </w:numPr>
        <w:tabs>
          <w:tab w:val="left" w:pos="52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3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</w:p>
    <w:p w:rsidR="00A05F51" w:rsidRDefault="006A55A9">
      <w:pPr>
        <w:pStyle w:val="Zkladntext"/>
        <w:spacing w:line="265" w:lineRule="exact"/>
        <w:ind w:left="525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A05F51" w:rsidRDefault="006A55A9">
      <w:pPr>
        <w:pStyle w:val="Odstavecseseznamem"/>
        <w:numPr>
          <w:ilvl w:val="0"/>
          <w:numId w:val="7"/>
        </w:numPr>
        <w:tabs>
          <w:tab w:val="left" w:pos="526"/>
        </w:tabs>
        <w:spacing w:before="121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05F51" w:rsidRDefault="00A05F51">
      <w:pPr>
        <w:pStyle w:val="Zkladntext"/>
        <w:spacing w:before="1"/>
      </w:pPr>
    </w:p>
    <w:p w:rsidR="00A05F51" w:rsidRDefault="006A55A9">
      <w:pPr>
        <w:pStyle w:val="Nadpis1"/>
        <w:ind w:right="406"/>
      </w:pPr>
      <w:r>
        <w:t>III.</w:t>
      </w:r>
    </w:p>
    <w:p w:rsidR="00A05F51" w:rsidRDefault="006A55A9">
      <w:pPr>
        <w:pStyle w:val="Nadpis2"/>
        <w:ind w:right="406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05F51" w:rsidRDefault="00A05F51">
      <w:pPr>
        <w:pStyle w:val="Zkladntext"/>
        <w:spacing w:before="12"/>
        <w:rPr>
          <w:b/>
          <w:sz w:val="19"/>
        </w:rPr>
      </w:pPr>
    </w:p>
    <w:p w:rsidR="00A05F51" w:rsidRDefault="006A55A9">
      <w:pPr>
        <w:pStyle w:val="Odstavecseseznamem"/>
        <w:numPr>
          <w:ilvl w:val="0"/>
          <w:numId w:val="6"/>
        </w:numPr>
        <w:tabs>
          <w:tab w:val="left" w:pos="526"/>
        </w:tabs>
        <w:ind w:right="13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3"/>
          <w:sz w:val="20"/>
        </w:rPr>
        <w:t xml:space="preserve"> </w:t>
      </w:r>
      <w:r>
        <w:rPr>
          <w:sz w:val="20"/>
        </w:rPr>
        <w:t>na bankovní účet příjemce podpory, uvedený v této Smlouvě. Fond bude příjemci podpory jedn</w:t>
      </w:r>
      <w:r>
        <w:rPr>
          <w:sz w:val="20"/>
        </w:rPr>
        <w:t>otlivé</w:t>
      </w:r>
      <w:r>
        <w:rPr>
          <w:spacing w:val="1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avizovat.</w:t>
      </w:r>
    </w:p>
    <w:p w:rsidR="00A05F51" w:rsidRDefault="006A55A9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2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6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0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05F51" w:rsidRDefault="00A05F51">
      <w:pPr>
        <w:jc w:val="both"/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12"/>
        <w:rPr>
          <w:sz w:val="9"/>
        </w:rPr>
      </w:pPr>
    </w:p>
    <w:p w:rsidR="00A05F51" w:rsidRDefault="006A55A9">
      <w:pPr>
        <w:pStyle w:val="Odstavecseseznamem"/>
        <w:numPr>
          <w:ilvl w:val="0"/>
          <w:numId w:val="6"/>
        </w:numPr>
        <w:tabs>
          <w:tab w:val="left" w:pos="526"/>
        </w:tabs>
        <w:spacing w:before="9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 s každou žádostí o platbu příslušné doklady prokazující oprávněnost vynaložených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 Žádost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</w:t>
      </w:r>
      <w:r>
        <w:rPr>
          <w:spacing w:val="2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Výzvou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Rozhodnutím.</w:t>
      </w:r>
    </w:p>
    <w:p w:rsidR="00A05F51" w:rsidRDefault="006A55A9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05F51" w:rsidRDefault="006A55A9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8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6"/>
          <w:sz w:val="20"/>
        </w:rPr>
        <w:t xml:space="preserve"> </w:t>
      </w:r>
      <w:r>
        <w:rPr>
          <w:sz w:val="20"/>
        </w:rPr>
        <w:t>povinnosti</w:t>
      </w:r>
      <w:r>
        <w:rPr>
          <w:spacing w:val="25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05F51" w:rsidRDefault="006A55A9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A05F51" w:rsidRDefault="006A55A9">
      <w:pPr>
        <w:pStyle w:val="Zkladntext"/>
        <w:spacing w:before="1"/>
        <w:ind w:left="525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A05F51" w:rsidRDefault="006A55A9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 podpory je povinen z vlast</w:t>
      </w:r>
      <w:r>
        <w:rPr>
          <w:sz w:val="20"/>
        </w:rPr>
        <w:t>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05F51" w:rsidRDefault="006A55A9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na základě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zdrojích</w:t>
      </w:r>
      <w:r>
        <w:rPr>
          <w:spacing w:val="-9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rozpočtu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6"/>
          <w:sz w:val="20"/>
        </w:rPr>
        <w:t xml:space="preserve"> </w:t>
      </w:r>
      <w:r>
        <w:rPr>
          <w:sz w:val="20"/>
        </w:rPr>
        <w:t>podaných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 prostřednictvím AIS SFŽP a v závislosti na výši dis</w:t>
      </w:r>
      <w:r>
        <w:rPr>
          <w:sz w:val="20"/>
        </w:rPr>
        <w:t>ponibilních prostředků a plnění výdajového</w:t>
      </w:r>
      <w:r>
        <w:rPr>
          <w:spacing w:val="1"/>
          <w:sz w:val="20"/>
        </w:rPr>
        <w:t xml:space="preserve"> </w:t>
      </w:r>
      <w:r>
        <w:rPr>
          <w:sz w:val="20"/>
        </w:rPr>
        <w:t>limitu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A05F51" w:rsidRDefault="006A55A9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A05F51" w:rsidRDefault="006A55A9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0"/>
          <w:sz w:val="20"/>
        </w:rPr>
        <w:t xml:space="preserve"> </w:t>
      </w:r>
      <w:r>
        <w:rPr>
          <w:sz w:val="20"/>
        </w:rPr>
        <w:t>musí</w:t>
      </w:r>
      <w:r>
        <w:rPr>
          <w:spacing w:val="19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4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3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4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3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 stran</w:t>
      </w:r>
      <w:r>
        <w:rPr>
          <w:sz w:val="20"/>
        </w:rPr>
        <w:t>.</w:t>
      </w:r>
    </w:p>
    <w:p w:rsidR="00A05F51" w:rsidRDefault="00A05F51">
      <w:pPr>
        <w:jc w:val="both"/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12"/>
        <w:rPr>
          <w:sz w:val="9"/>
        </w:rPr>
      </w:pPr>
    </w:p>
    <w:p w:rsidR="00A05F51" w:rsidRDefault="006A55A9">
      <w:pPr>
        <w:pStyle w:val="Nadpis1"/>
        <w:spacing w:before="99"/>
      </w:pPr>
      <w:r>
        <w:t>IV.</w:t>
      </w:r>
    </w:p>
    <w:p w:rsidR="00A05F51" w:rsidRDefault="006A55A9">
      <w:pPr>
        <w:pStyle w:val="Nadpis2"/>
        <w:ind w:right="407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05F51" w:rsidRDefault="00A05F51">
      <w:pPr>
        <w:pStyle w:val="Zkladntext"/>
        <w:spacing w:before="11"/>
        <w:rPr>
          <w:b/>
          <w:sz w:val="25"/>
        </w:rPr>
      </w:pPr>
    </w:p>
    <w:p w:rsidR="00A05F51" w:rsidRDefault="006A55A9">
      <w:pPr>
        <w:pStyle w:val="Odstavecseseznamem"/>
        <w:numPr>
          <w:ilvl w:val="0"/>
          <w:numId w:val="5"/>
        </w:numPr>
        <w:tabs>
          <w:tab w:val="left" w:pos="46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121"/>
        <w:ind w:right="130"/>
        <w:jc w:val="both"/>
        <w:rPr>
          <w:sz w:val="20"/>
        </w:rPr>
      </w:pPr>
      <w:r>
        <w:rPr>
          <w:w w:val="95"/>
          <w:sz w:val="20"/>
        </w:rPr>
        <w:t>splní účel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akce „Plynofikace Teplárny Tábor“ tím, že akce bude provedena v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souladu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Výzvou, žádostí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realizací projektu dojde k náhradě uhelného kotle a tří dehtových kotlů o celkovém jmenovitém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tepelném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příkonu</w:t>
      </w:r>
      <w:r>
        <w:rPr>
          <w:spacing w:val="-9"/>
          <w:sz w:val="20"/>
        </w:rPr>
        <w:t xml:space="preserve"> </w:t>
      </w:r>
      <w:r>
        <w:rPr>
          <w:sz w:val="20"/>
        </w:rPr>
        <w:t>cca</w:t>
      </w:r>
      <w:r>
        <w:rPr>
          <w:spacing w:val="-11"/>
          <w:sz w:val="20"/>
        </w:rPr>
        <w:t xml:space="preserve"> </w:t>
      </w:r>
      <w:r>
        <w:rPr>
          <w:sz w:val="20"/>
        </w:rPr>
        <w:t>199</w:t>
      </w:r>
      <w:r>
        <w:rPr>
          <w:spacing w:val="-11"/>
          <w:sz w:val="20"/>
        </w:rPr>
        <w:t xml:space="preserve"> </w:t>
      </w:r>
      <w:r>
        <w:rPr>
          <w:sz w:val="20"/>
        </w:rPr>
        <w:t>MW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Teplárně</w:t>
      </w:r>
      <w:r>
        <w:rPr>
          <w:spacing w:val="-12"/>
          <w:sz w:val="20"/>
        </w:rPr>
        <w:t xml:space="preserve"> </w:t>
      </w:r>
      <w:r>
        <w:rPr>
          <w:sz w:val="20"/>
        </w:rPr>
        <w:t>Tábor</w:t>
      </w:r>
      <w:r>
        <w:rPr>
          <w:spacing w:val="-11"/>
          <w:sz w:val="20"/>
        </w:rPr>
        <w:t xml:space="preserve"> </w:t>
      </w:r>
      <w:r>
        <w:rPr>
          <w:sz w:val="20"/>
        </w:rPr>
        <w:t>TTA1</w:t>
      </w:r>
      <w:r>
        <w:rPr>
          <w:spacing w:val="-13"/>
          <w:sz w:val="20"/>
        </w:rPr>
        <w:t xml:space="preserve"> </w:t>
      </w:r>
      <w:r>
        <w:rPr>
          <w:sz w:val="20"/>
        </w:rPr>
        <w:t>(a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1"/>
          <w:sz w:val="20"/>
        </w:rPr>
        <w:t xml:space="preserve"> </w:t>
      </w:r>
      <w:r>
        <w:rPr>
          <w:sz w:val="20"/>
        </w:rPr>
        <w:t>turbogenerátorů)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soustavu</w:t>
      </w:r>
      <w:r>
        <w:rPr>
          <w:spacing w:val="-11"/>
          <w:sz w:val="20"/>
        </w:rPr>
        <w:t xml:space="preserve"> </w:t>
      </w:r>
      <w:r>
        <w:rPr>
          <w:sz w:val="20"/>
        </w:rPr>
        <w:t>menších</w:t>
      </w:r>
      <w:r>
        <w:rPr>
          <w:spacing w:val="-52"/>
          <w:sz w:val="20"/>
        </w:rPr>
        <w:t xml:space="preserve"> </w:t>
      </w:r>
      <w:r>
        <w:rPr>
          <w:sz w:val="20"/>
        </w:rPr>
        <w:t>plynových</w:t>
      </w:r>
      <w:r>
        <w:rPr>
          <w:spacing w:val="-8"/>
          <w:sz w:val="20"/>
        </w:rPr>
        <w:t xml:space="preserve"> </w:t>
      </w:r>
      <w:r>
        <w:rPr>
          <w:sz w:val="20"/>
        </w:rPr>
        <w:t>zdrojů</w:t>
      </w:r>
      <w:r>
        <w:rPr>
          <w:spacing w:val="-10"/>
          <w:sz w:val="20"/>
        </w:rPr>
        <w:t xml:space="preserve"> </w:t>
      </w:r>
      <w:r>
        <w:rPr>
          <w:sz w:val="20"/>
        </w:rPr>
        <w:t>umožňujících</w:t>
      </w:r>
      <w:r>
        <w:rPr>
          <w:spacing w:val="-7"/>
          <w:sz w:val="20"/>
        </w:rPr>
        <w:t xml:space="preserve"> </w:t>
      </w:r>
      <w:r>
        <w:rPr>
          <w:sz w:val="20"/>
        </w:rPr>
        <w:t>efektivnější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výroby</w:t>
      </w:r>
      <w:r>
        <w:rPr>
          <w:spacing w:val="-7"/>
          <w:sz w:val="20"/>
        </w:rPr>
        <w:t xml:space="preserve"> </w:t>
      </w:r>
      <w:r>
        <w:rPr>
          <w:sz w:val="20"/>
        </w:rPr>
        <w:t>energie</w:t>
      </w:r>
      <w:r>
        <w:rPr>
          <w:spacing w:val="-8"/>
          <w:sz w:val="20"/>
        </w:rPr>
        <w:t xml:space="preserve"> </w:t>
      </w:r>
      <w:r>
        <w:rPr>
          <w:sz w:val="20"/>
        </w:rPr>
        <w:t>(tepla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elektřiny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KVET)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dodávky</w:t>
      </w:r>
      <w:r>
        <w:rPr>
          <w:spacing w:val="-52"/>
          <w:sz w:val="20"/>
        </w:rPr>
        <w:t xml:space="preserve"> </w:t>
      </w:r>
      <w:r>
        <w:rPr>
          <w:sz w:val="20"/>
        </w:rPr>
        <w:t>tepla do soustavy zásobování tepelnou energií. Nově instalovanými stacionárními zdroji v TTA1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dva</w:t>
      </w:r>
      <w:r>
        <w:rPr>
          <w:spacing w:val="-5"/>
          <w:sz w:val="20"/>
        </w:rPr>
        <w:t xml:space="preserve"> </w:t>
      </w:r>
      <w:r>
        <w:rPr>
          <w:sz w:val="20"/>
        </w:rPr>
        <w:t>plynové</w:t>
      </w:r>
      <w:r>
        <w:rPr>
          <w:spacing w:val="-5"/>
          <w:sz w:val="20"/>
        </w:rPr>
        <w:t xml:space="preserve"> </w:t>
      </w:r>
      <w:r>
        <w:rPr>
          <w:sz w:val="20"/>
        </w:rPr>
        <w:t>motory</w:t>
      </w:r>
      <w:r>
        <w:rPr>
          <w:spacing w:val="-3"/>
          <w:sz w:val="20"/>
        </w:rPr>
        <w:t xml:space="preserve"> </w:t>
      </w:r>
      <w:r>
        <w:rPr>
          <w:sz w:val="20"/>
        </w:rPr>
        <w:t>(PM7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PM8),</w:t>
      </w:r>
      <w:r>
        <w:rPr>
          <w:spacing w:val="-4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demontáži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demolici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staveb v teplárně TTA1, které brání instalaci nových zdrojů s výjimkou demontáže a likvidace</w:t>
      </w:r>
      <w:r>
        <w:rPr>
          <w:spacing w:val="1"/>
          <w:sz w:val="20"/>
        </w:rPr>
        <w:t xml:space="preserve"> </w:t>
      </w:r>
      <w:r>
        <w:rPr>
          <w:sz w:val="20"/>
        </w:rPr>
        <w:t>dehtových</w:t>
      </w:r>
      <w:r>
        <w:rPr>
          <w:spacing w:val="-1"/>
          <w:sz w:val="20"/>
        </w:rPr>
        <w:t xml:space="preserve"> </w:t>
      </w:r>
      <w:r>
        <w:rPr>
          <w:sz w:val="20"/>
        </w:rPr>
        <w:t>kotlů,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tvoří</w:t>
      </w:r>
      <w:r>
        <w:rPr>
          <w:spacing w:val="1"/>
          <w:sz w:val="20"/>
        </w:rPr>
        <w:t xml:space="preserve"> </w:t>
      </w:r>
      <w:r>
        <w:rPr>
          <w:sz w:val="20"/>
        </w:rPr>
        <w:t>nezpůsobilou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zde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požadována,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12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0"/>
          <w:sz w:val="20"/>
        </w:rPr>
        <w:t xml:space="preserve"> </w:t>
      </w:r>
      <w:r>
        <w:rPr>
          <w:sz w:val="20"/>
        </w:rPr>
        <w:t>parametry:</w:t>
      </w:r>
    </w:p>
    <w:p w:rsidR="00A05F51" w:rsidRDefault="00A05F51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1748"/>
        <w:gridCol w:w="1849"/>
        <w:gridCol w:w="1764"/>
      </w:tblGrid>
      <w:tr w:rsidR="00A05F51">
        <w:trPr>
          <w:trHeight w:val="506"/>
        </w:trPr>
        <w:tc>
          <w:tcPr>
            <w:tcW w:w="3469" w:type="dxa"/>
          </w:tcPr>
          <w:p w:rsidR="00A05F51" w:rsidRDefault="006A55A9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748" w:type="dxa"/>
          </w:tcPr>
          <w:p w:rsidR="00A05F51" w:rsidRDefault="006A55A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49" w:type="dxa"/>
          </w:tcPr>
          <w:p w:rsidR="00A05F51" w:rsidRDefault="006A55A9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64" w:type="dxa"/>
          </w:tcPr>
          <w:p w:rsidR="00A05F51" w:rsidRDefault="006A55A9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A05F51">
        <w:trPr>
          <w:trHeight w:val="532"/>
        </w:trPr>
        <w:tc>
          <w:tcPr>
            <w:tcW w:w="3469" w:type="dxa"/>
          </w:tcPr>
          <w:p w:rsidR="00A05F51" w:rsidRDefault="006A55A9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výroba elektřiny z</w:t>
            </w:r>
          </w:p>
          <w:p w:rsidR="00A05F51" w:rsidRDefault="006A55A9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KVET</w:t>
            </w:r>
          </w:p>
        </w:tc>
        <w:tc>
          <w:tcPr>
            <w:tcW w:w="1748" w:type="dxa"/>
          </w:tcPr>
          <w:p w:rsidR="00A05F51" w:rsidRDefault="006A55A9">
            <w:pPr>
              <w:pStyle w:val="TableParagraph"/>
              <w:spacing w:before="120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849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64" w:type="dxa"/>
          </w:tcPr>
          <w:p w:rsidR="00A05F51" w:rsidRDefault="006A55A9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17 883</w:t>
            </w:r>
          </w:p>
        </w:tc>
      </w:tr>
      <w:tr w:rsidR="00A05F51">
        <w:trPr>
          <w:trHeight w:val="506"/>
        </w:trPr>
        <w:tc>
          <w:tcPr>
            <w:tcW w:w="3469" w:type="dxa"/>
          </w:tcPr>
          <w:p w:rsidR="00A05F51" w:rsidRDefault="006A55A9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748" w:type="dxa"/>
          </w:tcPr>
          <w:p w:rsidR="00A05F51" w:rsidRDefault="006A55A9">
            <w:pPr>
              <w:pStyle w:val="TableParagraph"/>
              <w:spacing w:before="120"/>
              <w:ind w:left="0" w:right="478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49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26 009</w:t>
            </w:r>
          </w:p>
        </w:tc>
        <w:tc>
          <w:tcPr>
            <w:tcW w:w="1764" w:type="dxa"/>
          </w:tcPr>
          <w:p w:rsidR="00A05F51" w:rsidRDefault="006A55A9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10 702</w:t>
            </w:r>
          </w:p>
        </w:tc>
      </w:tr>
      <w:tr w:rsidR="00A05F51">
        <w:trPr>
          <w:trHeight w:val="505"/>
        </w:trPr>
        <w:tc>
          <w:tcPr>
            <w:tcW w:w="3469" w:type="dxa"/>
          </w:tcPr>
          <w:p w:rsidR="00A05F51" w:rsidRDefault="006A55A9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NOx</w:t>
            </w:r>
          </w:p>
        </w:tc>
        <w:tc>
          <w:tcPr>
            <w:tcW w:w="1748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t/rok</w:t>
            </w:r>
          </w:p>
        </w:tc>
        <w:tc>
          <w:tcPr>
            <w:tcW w:w="1849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70.01</w:t>
            </w:r>
          </w:p>
        </w:tc>
        <w:tc>
          <w:tcPr>
            <w:tcW w:w="1764" w:type="dxa"/>
          </w:tcPr>
          <w:p w:rsidR="00A05F51" w:rsidRDefault="006A55A9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17.80</w:t>
            </w:r>
          </w:p>
        </w:tc>
      </w:tr>
      <w:tr w:rsidR="00A05F51">
        <w:trPr>
          <w:trHeight w:val="506"/>
        </w:trPr>
        <w:tc>
          <w:tcPr>
            <w:tcW w:w="3469" w:type="dxa"/>
          </w:tcPr>
          <w:p w:rsidR="00A05F51" w:rsidRDefault="006A55A9">
            <w:pPr>
              <w:pStyle w:val="TableParagraph"/>
              <w:ind w:left="0" w:right="1371"/>
              <w:jc w:val="right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PM10</w:t>
            </w:r>
          </w:p>
        </w:tc>
        <w:tc>
          <w:tcPr>
            <w:tcW w:w="1748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t/rok</w:t>
            </w:r>
          </w:p>
        </w:tc>
        <w:tc>
          <w:tcPr>
            <w:tcW w:w="1849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1764" w:type="dxa"/>
          </w:tcPr>
          <w:p w:rsidR="00A05F51" w:rsidRDefault="006A55A9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05F51">
        <w:trPr>
          <w:trHeight w:val="506"/>
        </w:trPr>
        <w:tc>
          <w:tcPr>
            <w:tcW w:w="3469" w:type="dxa"/>
          </w:tcPr>
          <w:p w:rsidR="00A05F51" w:rsidRDefault="006A55A9">
            <w:pPr>
              <w:pStyle w:val="TableParagraph"/>
              <w:ind w:left="0" w:right="1327"/>
              <w:jc w:val="right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PM2,5</w:t>
            </w:r>
          </w:p>
        </w:tc>
        <w:tc>
          <w:tcPr>
            <w:tcW w:w="1748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t/rok</w:t>
            </w:r>
          </w:p>
        </w:tc>
        <w:tc>
          <w:tcPr>
            <w:tcW w:w="1849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3.30</w:t>
            </w:r>
          </w:p>
        </w:tc>
        <w:tc>
          <w:tcPr>
            <w:tcW w:w="1764" w:type="dxa"/>
          </w:tcPr>
          <w:p w:rsidR="00A05F51" w:rsidRDefault="006A55A9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05F51">
        <w:trPr>
          <w:trHeight w:val="505"/>
        </w:trPr>
        <w:tc>
          <w:tcPr>
            <w:tcW w:w="3469" w:type="dxa"/>
          </w:tcPr>
          <w:p w:rsidR="00A05F51" w:rsidRDefault="006A55A9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SO2</w:t>
            </w:r>
          </w:p>
        </w:tc>
        <w:tc>
          <w:tcPr>
            <w:tcW w:w="1748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t/rok</w:t>
            </w:r>
          </w:p>
        </w:tc>
        <w:tc>
          <w:tcPr>
            <w:tcW w:w="1849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75.23</w:t>
            </w:r>
          </w:p>
        </w:tc>
        <w:tc>
          <w:tcPr>
            <w:tcW w:w="1764" w:type="dxa"/>
          </w:tcPr>
          <w:p w:rsidR="00A05F51" w:rsidRDefault="006A55A9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05F51">
        <w:trPr>
          <w:trHeight w:val="506"/>
        </w:trPr>
        <w:tc>
          <w:tcPr>
            <w:tcW w:w="3469" w:type="dxa"/>
          </w:tcPr>
          <w:p w:rsidR="00A05F51" w:rsidRDefault="006A55A9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TZL</w:t>
            </w:r>
          </w:p>
        </w:tc>
        <w:tc>
          <w:tcPr>
            <w:tcW w:w="1748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t/rok</w:t>
            </w:r>
          </w:p>
        </w:tc>
        <w:tc>
          <w:tcPr>
            <w:tcW w:w="1849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64" w:type="dxa"/>
          </w:tcPr>
          <w:p w:rsidR="00A05F51" w:rsidRDefault="006A55A9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05F51">
        <w:trPr>
          <w:trHeight w:val="532"/>
        </w:trPr>
        <w:tc>
          <w:tcPr>
            <w:tcW w:w="3469" w:type="dxa"/>
          </w:tcPr>
          <w:p w:rsidR="00A05F51" w:rsidRDefault="006A55A9">
            <w:pPr>
              <w:pStyle w:val="TableParagraph"/>
              <w:spacing w:line="266" w:lineRule="exact"/>
              <w:ind w:left="388" w:right="287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748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49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882</w:t>
            </w:r>
          </w:p>
        </w:tc>
        <w:tc>
          <w:tcPr>
            <w:tcW w:w="1764" w:type="dxa"/>
          </w:tcPr>
          <w:p w:rsidR="00A05F51" w:rsidRDefault="006A55A9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193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599</w:t>
            </w:r>
          </w:p>
        </w:tc>
      </w:tr>
      <w:tr w:rsidR="00A05F51">
        <w:trPr>
          <w:trHeight w:val="532"/>
        </w:trPr>
        <w:tc>
          <w:tcPr>
            <w:tcW w:w="3469" w:type="dxa"/>
          </w:tcPr>
          <w:p w:rsidR="00A05F51" w:rsidRDefault="006A55A9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</w:p>
          <w:p w:rsidR="00A05F51" w:rsidRDefault="006A55A9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</w:p>
        </w:tc>
        <w:tc>
          <w:tcPr>
            <w:tcW w:w="1748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49" w:type="dxa"/>
          </w:tcPr>
          <w:p w:rsidR="00A05F51" w:rsidRDefault="006A55A9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882</w:t>
            </w:r>
          </w:p>
        </w:tc>
        <w:tc>
          <w:tcPr>
            <w:tcW w:w="1764" w:type="dxa"/>
          </w:tcPr>
          <w:p w:rsidR="00A05F51" w:rsidRDefault="006A55A9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193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599</w:t>
            </w:r>
          </w:p>
        </w:tc>
      </w:tr>
    </w:tbl>
    <w:p w:rsidR="00A05F51" w:rsidRDefault="00A05F51">
      <w:pPr>
        <w:pStyle w:val="Zkladntext"/>
        <w:spacing w:before="3"/>
        <w:rPr>
          <w:sz w:val="35"/>
        </w:rPr>
      </w:pP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ind w:right="138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 podle</w:t>
      </w:r>
      <w:r>
        <w:rPr>
          <w:spacing w:val="-1"/>
          <w:sz w:val="20"/>
        </w:rPr>
        <w:t xml:space="preserve"> </w:t>
      </w:r>
      <w:r>
        <w:rPr>
          <w:sz w:val="20"/>
        </w:rPr>
        <w:t>písmene</w:t>
      </w:r>
      <w:r>
        <w:rPr>
          <w:spacing w:val="4"/>
          <w:sz w:val="20"/>
        </w:rPr>
        <w:t xml:space="preserve"> </w:t>
      </w:r>
      <w:r>
        <w:rPr>
          <w:sz w:val="20"/>
        </w:rPr>
        <w:t>f),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79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48   měsíců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</w:t>
      </w:r>
      <w:r>
        <w:rPr>
          <w:sz w:val="20"/>
        </w:rPr>
        <w:t>zemním</w:t>
      </w:r>
      <w:r>
        <w:rPr>
          <w:spacing w:val="28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stavebním</w:t>
      </w:r>
      <w:r>
        <w:rPr>
          <w:spacing w:val="13"/>
          <w:sz w:val="20"/>
        </w:rPr>
        <w:t xml:space="preserve"> </w:t>
      </w:r>
      <w:r>
        <w:rPr>
          <w:sz w:val="20"/>
        </w:rPr>
        <w:t>řádu</w:t>
      </w:r>
      <w:r>
        <w:rPr>
          <w:spacing w:val="11"/>
          <w:sz w:val="20"/>
        </w:rPr>
        <w:t xml:space="preserve"> </w:t>
      </w:r>
      <w:r>
        <w:rPr>
          <w:sz w:val="20"/>
        </w:rPr>
        <w:t>(stavební</w:t>
      </w:r>
      <w:r>
        <w:rPr>
          <w:spacing w:val="13"/>
          <w:sz w:val="20"/>
        </w:rPr>
        <w:t xml:space="preserve"> </w:t>
      </w:r>
      <w:r>
        <w:rPr>
          <w:sz w:val="20"/>
        </w:rPr>
        <w:t>zákon),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znění</w:t>
      </w:r>
      <w:r>
        <w:rPr>
          <w:spacing w:val="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1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11"/>
          <w:sz w:val="20"/>
        </w:rPr>
        <w:t xml:space="preserve"> </w:t>
      </w:r>
      <w:r>
        <w:rPr>
          <w:sz w:val="20"/>
        </w:rPr>
        <w:t>protokolu</w:t>
      </w:r>
    </w:p>
    <w:p w:rsidR="00A05F51" w:rsidRDefault="006A55A9">
      <w:pPr>
        <w:pStyle w:val="Zkladntext"/>
        <w:spacing w:before="1"/>
        <w:ind w:left="885"/>
        <w:jc w:val="both"/>
      </w:pPr>
      <w:r>
        <w:rPr>
          <w:spacing w:val="-1"/>
        </w:rPr>
        <w:t>o</w:t>
      </w:r>
      <w:r>
        <w:rPr>
          <w:spacing w:val="1"/>
        </w:rPr>
        <w:t xml:space="preserve"> </w:t>
      </w:r>
      <w:r>
        <w:rPr>
          <w:spacing w:val="-1"/>
        </w:rPr>
        <w:t>předání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převzetí</w:t>
      </w:r>
      <w:r>
        <w:rPr>
          <w:spacing w:val="-13"/>
        </w:rPr>
        <w:t xml:space="preserve"> </w:t>
      </w:r>
      <w:r>
        <w:rPr>
          <w:spacing w:val="-1"/>
        </w:rPr>
        <w:t>díla,</w:t>
      </w:r>
      <w:r>
        <w:rPr>
          <w:spacing w:val="-12"/>
        </w:rPr>
        <w:t xml:space="preserve"> </w:t>
      </w:r>
      <w:r>
        <w:rPr>
          <w:spacing w:val="-1"/>
        </w:rPr>
        <w:t>případně</w:t>
      </w:r>
      <w:r>
        <w:rPr>
          <w:spacing w:val="-13"/>
        </w:rPr>
        <w:t xml:space="preserve"> </w:t>
      </w:r>
      <w:r>
        <w:rPr>
          <w:spacing w:val="-1"/>
        </w:rPr>
        <w:t>jiný</w:t>
      </w:r>
      <w:r>
        <w:rPr>
          <w:spacing w:val="-13"/>
        </w:rPr>
        <w:t xml:space="preserve"> </w:t>
      </w:r>
      <w:r>
        <w:rPr>
          <w:spacing w:val="-1"/>
        </w:rPr>
        <w:t>termín</w:t>
      </w:r>
      <w:r>
        <w:rPr>
          <w:spacing w:val="-12"/>
        </w:rPr>
        <w:t xml:space="preserve"> </w:t>
      </w:r>
      <w:r>
        <w:rPr>
          <w:spacing w:val="-1"/>
        </w:rPr>
        <w:t>dle</w:t>
      </w:r>
      <w:r>
        <w:rPr>
          <w:spacing w:val="-13"/>
        </w:rPr>
        <w:t xml:space="preserve"> </w:t>
      </w:r>
      <w:r>
        <w:rPr>
          <w:spacing w:val="-1"/>
        </w:rPr>
        <w:t>charakteru</w:t>
      </w:r>
      <w:r>
        <w:rPr>
          <w:spacing w:val="-11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(v</w:t>
      </w:r>
      <w:r>
        <w:rPr>
          <w:spacing w:val="-12"/>
        </w:rPr>
        <w:t xml:space="preserve"> </w:t>
      </w:r>
      <w:r>
        <w:t>případech,</w:t>
      </w:r>
      <w:r>
        <w:rPr>
          <w:spacing w:val="-12"/>
        </w:rPr>
        <w:t xml:space="preserve"> </w:t>
      </w:r>
      <w:r>
        <w:t>kde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realizaci</w:t>
      </w:r>
    </w:p>
    <w:p w:rsidR="00A05F51" w:rsidRDefault="00A05F51">
      <w:pPr>
        <w:jc w:val="both"/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12"/>
        <w:rPr>
          <w:sz w:val="9"/>
        </w:rPr>
      </w:pPr>
    </w:p>
    <w:p w:rsidR="00A05F51" w:rsidRDefault="006A55A9">
      <w:pPr>
        <w:pStyle w:val="Zkladntext"/>
        <w:spacing w:before="99"/>
        <w:ind w:left="885"/>
        <w:jc w:val="both"/>
      </w:pPr>
      <w:r>
        <w:t>projektu</w:t>
      </w:r>
      <w:r>
        <w:rPr>
          <w:spacing w:val="13"/>
        </w:rPr>
        <w:t xml:space="preserve"> </w:t>
      </w:r>
      <w:r>
        <w:t>nevyžaduje</w:t>
      </w:r>
      <w:r>
        <w:rPr>
          <w:spacing w:val="63"/>
        </w:rPr>
        <w:t xml:space="preserve"> </w:t>
      </w:r>
      <w:r>
        <w:t>stavební</w:t>
      </w:r>
      <w:r>
        <w:rPr>
          <w:spacing w:val="64"/>
        </w:rPr>
        <w:t xml:space="preserve"> </w:t>
      </w:r>
      <w:r>
        <w:t>povolení).</w:t>
      </w:r>
      <w:r>
        <w:rPr>
          <w:spacing w:val="66"/>
        </w:rPr>
        <w:t xml:space="preserve"> </w:t>
      </w:r>
      <w:r>
        <w:t>Bude-li</w:t>
      </w:r>
      <w:r>
        <w:rPr>
          <w:spacing w:val="64"/>
        </w:rPr>
        <w:t xml:space="preserve"> </w:t>
      </w:r>
      <w:r>
        <w:t>vydán</w:t>
      </w:r>
      <w:r>
        <w:rPr>
          <w:spacing w:val="65"/>
        </w:rPr>
        <w:t xml:space="preserve"> </w:t>
      </w:r>
      <w:r>
        <w:t>jak</w:t>
      </w:r>
      <w:r>
        <w:rPr>
          <w:spacing w:val="63"/>
        </w:rPr>
        <w:t xml:space="preserve"> </w:t>
      </w:r>
      <w:r>
        <w:t>Kolaudační</w:t>
      </w:r>
      <w:r>
        <w:rPr>
          <w:spacing w:val="66"/>
        </w:rPr>
        <w:t xml:space="preserve"> </w:t>
      </w:r>
      <w:r>
        <w:t>souhlas,</w:t>
      </w:r>
      <w:r>
        <w:rPr>
          <w:spacing w:val="64"/>
        </w:rPr>
        <w:t xml:space="preserve"> </w:t>
      </w:r>
      <w:r>
        <w:t>tak</w:t>
      </w:r>
      <w:r>
        <w:rPr>
          <w:spacing w:val="63"/>
        </w:rPr>
        <w:t xml:space="preserve"> </w:t>
      </w:r>
      <w:r>
        <w:t>oznámení</w:t>
      </w:r>
    </w:p>
    <w:p w:rsidR="00A05F51" w:rsidRDefault="006A55A9">
      <w:pPr>
        <w:pStyle w:val="Zkladntext"/>
        <w:ind w:left="885"/>
        <w:jc w:val="both"/>
      </w:pPr>
      <w:r>
        <w:t>o</w:t>
      </w:r>
      <w:r>
        <w:rPr>
          <w:spacing w:val="-1"/>
        </w:rPr>
        <w:t xml:space="preserve"> </w:t>
      </w:r>
      <w:r>
        <w:t>užívání,</w:t>
      </w:r>
      <w:r>
        <w:rPr>
          <w:spacing w:val="-3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termín</w:t>
      </w:r>
      <w:r>
        <w:rPr>
          <w:spacing w:val="-2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3"/>
        </w:rPr>
        <w:t xml:space="preserve"> </w:t>
      </w:r>
      <w:r>
        <w:t>vydaného</w:t>
      </w:r>
      <w:r>
        <w:rPr>
          <w:spacing w:val="-1"/>
        </w:rPr>
        <w:t xml:space="preserve"> </w:t>
      </w:r>
      <w:r>
        <w:t>později,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15</w:t>
      </w:r>
      <w:r>
        <w:rPr>
          <w:spacing w:val="14"/>
          <w:sz w:val="20"/>
        </w:rPr>
        <w:t xml:space="preserve"> </w:t>
      </w:r>
      <w:r>
        <w:rPr>
          <w:sz w:val="20"/>
        </w:rPr>
        <w:t>měsíců</w:t>
      </w:r>
      <w:r>
        <w:rPr>
          <w:spacing w:val="15"/>
          <w:sz w:val="20"/>
        </w:rPr>
        <w:t xml:space="preserve"> </w:t>
      </w:r>
      <w:r>
        <w:rPr>
          <w:sz w:val="20"/>
        </w:rPr>
        <w:t>od</w:t>
      </w:r>
      <w:r>
        <w:rPr>
          <w:spacing w:val="15"/>
          <w:sz w:val="20"/>
        </w:rPr>
        <w:t xml:space="preserve"> </w:t>
      </w:r>
      <w:r>
        <w:rPr>
          <w:sz w:val="20"/>
        </w:rPr>
        <w:t>ukončení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(dle</w:t>
      </w:r>
      <w:r>
        <w:rPr>
          <w:spacing w:val="12"/>
          <w:sz w:val="20"/>
        </w:rPr>
        <w:t xml:space="preserve"> </w:t>
      </w:r>
      <w:r>
        <w:rPr>
          <w:sz w:val="20"/>
        </w:rPr>
        <w:t>písmene</w:t>
      </w:r>
      <w:r>
        <w:rPr>
          <w:spacing w:val="14"/>
          <w:sz w:val="20"/>
        </w:rPr>
        <w:t xml:space="preserve"> </w:t>
      </w:r>
      <w:r>
        <w:rPr>
          <w:sz w:val="20"/>
        </w:rPr>
        <w:t>e)</w:t>
      </w:r>
      <w:r>
        <w:rPr>
          <w:spacing w:val="15"/>
          <w:sz w:val="20"/>
        </w:rPr>
        <w:t xml:space="preserve"> </w:t>
      </w:r>
      <w:r>
        <w:rPr>
          <w:sz w:val="20"/>
        </w:rPr>
        <w:t>podklady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15"/>
          <w:sz w:val="20"/>
        </w:rPr>
        <w:t xml:space="preserve"> </w:t>
      </w:r>
      <w:r>
        <w:rPr>
          <w:sz w:val="20"/>
        </w:rPr>
        <w:t>podle</w:t>
      </w:r>
    </w:p>
    <w:p w:rsidR="00A05F51" w:rsidRDefault="006A55A9">
      <w:pPr>
        <w:pStyle w:val="Zkladntext"/>
        <w:ind w:left="885"/>
        <w:jc w:val="both"/>
      </w:pPr>
      <w:r>
        <w:t>čl.</w:t>
      </w:r>
      <w:r>
        <w:rPr>
          <w:spacing w:val="-2"/>
        </w:rPr>
        <w:t xml:space="preserve"> </w:t>
      </w:r>
      <w:r>
        <w:t>14.4</w:t>
      </w:r>
      <w:r>
        <w:rPr>
          <w:spacing w:val="-2"/>
        </w:rPr>
        <w:t xml:space="preserve"> </w:t>
      </w:r>
      <w:r>
        <w:t>Výzvy,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right="131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</w:t>
      </w:r>
      <w:r>
        <w:rPr>
          <w:sz w:val="20"/>
        </w:rPr>
        <w:t>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stavba). Příjemce podpory je povinen zabezpečit, že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0"/>
          <w:sz w:val="20"/>
        </w:rPr>
        <w:t xml:space="preserve"> </w:t>
      </w:r>
      <w:r>
        <w:rPr>
          <w:sz w:val="20"/>
        </w:rPr>
        <w:t>nebude</w:t>
      </w:r>
      <w:r>
        <w:rPr>
          <w:spacing w:val="29"/>
          <w:sz w:val="20"/>
        </w:rPr>
        <w:t xml:space="preserve"> </w:t>
      </w:r>
      <w:r>
        <w:rPr>
          <w:sz w:val="20"/>
        </w:rPr>
        <w:t>převeden</w:t>
      </w:r>
      <w:r>
        <w:rPr>
          <w:spacing w:val="33"/>
          <w:sz w:val="20"/>
        </w:rPr>
        <w:t xml:space="preserve"> </w:t>
      </w:r>
      <w:r>
        <w:rPr>
          <w:sz w:val="20"/>
        </w:rPr>
        <w:t>bez</w:t>
      </w:r>
      <w:r>
        <w:rPr>
          <w:spacing w:val="30"/>
          <w:sz w:val="20"/>
        </w:rPr>
        <w:t xml:space="preserve"> </w:t>
      </w:r>
      <w:r>
        <w:rPr>
          <w:sz w:val="20"/>
        </w:rPr>
        <w:t>souhlasu</w:t>
      </w:r>
      <w:r>
        <w:rPr>
          <w:spacing w:val="30"/>
          <w:sz w:val="20"/>
        </w:rPr>
        <w:t xml:space="preserve"> </w:t>
      </w: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jinou</w:t>
      </w:r>
      <w:r>
        <w:rPr>
          <w:spacing w:val="30"/>
          <w:sz w:val="20"/>
        </w:rPr>
        <w:t xml:space="preserve"> </w:t>
      </w:r>
      <w:r>
        <w:rPr>
          <w:sz w:val="20"/>
        </w:rPr>
        <w:t>osobu</w:t>
      </w:r>
      <w:r>
        <w:rPr>
          <w:spacing w:val="31"/>
          <w:sz w:val="20"/>
        </w:rPr>
        <w:t xml:space="preserve"> </w:t>
      </w:r>
      <w:r>
        <w:rPr>
          <w:sz w:val="20"/>
        </w:rPr>
        <w:t>nejméně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pacing w:val="31"/>
          <w:sz w:val="20"/>
        </w:rPr>
        <w:t xml:space="preserve"> </w:t>
      </w:r>
      <w:r>
        <w:rPr>
          <w:sz w:val="20"/>
        </w:rPr>
        <w:t>dobu</w:t>
      </w:r>
      <w:r>
        <w:rPr>
          <w:spacing w:val="31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případě, že Fond převod předmětu podpory odsouhlasí, příjemce podpory zabezpečí, že účel,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 je poskytnuta podpora podle této Smlouvy, bude řádně plněn po stanovenou dobu. Po tutéž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1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78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82"/>
        <w:ind w:right="131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 xml:space="preserve"> </w:t>
      </w:r>
      <w:r>
        <w:rPr>
          <w:sz w:val="20"/>
        </w:rPr>
        <w:t>je poskytnuta podpora podle této Smlouvy, bude řádně plněn po uvedenou</w:t>
      </w:r>
      <w:r>
        <w:rPr>
          <w:sz w:val="20"/>
        </w:rPr>
        <w:t xml:space="preserve">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stavby k trvalému provozu (čl. 11 písm. d) Výzvy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48"/>
          <w:sz w:val="20"/>
        </w:rPr>
        <w:t xml:space="preserve"> </w:t>
      </w:r>
      <w:r>
        <w:rPr>
          <w:sz w:val="20"/>
        </w:rPr>
        <w:t>souhlasu,</w:t>
      </w:r>
      <w:r>
        <w:rPr>
          <w:spacing w:val="45"/>
          <w:sz w:val="20"/>
        </w:rPr>
        <w:t xml:space="preserve"> </w:t>
      </w:r>
      <w:r>
        <w:rPr>
          <w:sz w:val="20"/>
        </w:rPr>
        <w:t>doložení</w:t>
      </w:r>
      <w:r>
        <w:rPr>
          <w:spacing w:val="45"/>
          <w:sz w:val="20"/>
        </w:rPr>
        <w:t xml:space="preserve"> </w:t>
      </w:r>
      <w:r>
        <w:rPr>
          <w:sz w:val="20"/>
        </w:rPr>
        <w:t>oslovení</w:t>
      </w:r>
      <w:r>
        <w:rPr>
          <w:spacing w:val="46"/>
          <w:sz w:val="20"/>
        </w:rPr>
        <w:t xml:space="preserve"> </w:t>
      </w:r>
      <w:r>
        <w:rPr>
          <w:sz w:val="20"/>
        </w:rPr>
        <w:t>stavebního</w:t>
      </w:r>
      <w:r>
        <w:rPr>
          <w:spacing w:val="46"/>
          <w:sz w:val="20"/>
        </w:rPr>
        <w:t xml:space="preserve"> </w:t>
      </w:r>
      <w:r>
        <w:rPr>
          <w:sz w:val="20"/>
        </w:rPr>
        <w:t>úřadu</w:t>
      </w:r>
      <w:r>
        <w:rPr>
          <w:spacing w:val="45"/>
          <w:sz w:val="20"/>
        </w:rPr>
        <w:t xml:space="preserve"> </w:t>
      </w:r>
      <w:r>
        <w:rPr>
          <w:sz w:val="20"/>
        </w:rPr>
        <w:t>nebo</w:t>
      </w:r>
      <w:r>
        <w:rPr>
          <w:spacing w:val="48"/>
          <w:sz w:val="20"/>
        </w:rPr>
        <w:t xml:space="preserve"> </w:t>
      </w:r>
      <w:r>
        <w:rPr>
          <w:sz w:val="20"/>
        </w:rPr>
        <w:t>souhlasu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užíváním</w:t>
      </w:r>
      <w:r>
        <w:rPr>
          <w:spacing w:val="46"/>
          <w:sz w:val="20"/>
        </w:rPr>
        <w:t xml:space="preserve"> </w:t>
      </w:r>
      <w:r>
        <w:rPr>
          <w:sz w:val="20"/>
        </w:rPr>
        <w:t>stavby).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   zvláštní    skutečnosti    spočívající    v mimořádné,    nepředvídatelné,    neodvratitelné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3"/>
          <w:sz w:val="20"/>
        </w:rPr>
        <w:t xml:space="preserve"> </w:t>
      </w:r>
      <w:r>
        <w:rPr>
          <w:sz w:val="20"/>
        </w:rPr>
        <w:t>události</w:t>
      </w:r>
      <w:r>
        <w:rPr>
          <w:spacing w:val="42"/>
          <w:sz w:val="20"/>
        </w:rPr>
        <w:t xml:space="preserve"> </w:t>
      </w:r>
      <w:r>
        <w:rPr>
          <w:sz w:val="20"/>
        </w:rPr>
        <w:t>může</w:t>
      </w:r>
      <w:r>
        <w:rPr>
          <w:spacing w:val="42"/>
          <w:sz w:val="20"/>
        </w:rPr>
        <w:t xml:space="preserve"> </w:t>
      </w:r>
      <w:r>
        <w:rPr>
          <w:sz w:val="20"/>
        </w:rPr>
        <w:t>Fond</w:t>
      </w:r>
      <w:r>
        <w:rPr>
          <w:spacing w:val="44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písemnou</w:t>
      </w:r>
      <w:r>
        <w:rPr>
          <w:spacing w:val="44"/>
          <w:sz w:val="20"/>
        </w:rPr>
        <w:t xml:space="preserve"> </w:t>
      </w:r>
      <w:r>
        <w:rPr>
          <w:sz w:val="20"/>
        </w:rPr>
        <w:t>žádost</w:t>
      </w:r>
      <w:r>
        <w:rPr>
          <w:spacing w:val="42"/>
          <w:sz w:val="20"/>
        </w:rPr>
        <w:t xml:space="preserve"> </w:t>
      </w:r>
      <w:r>
        <w:rPr>
          <w:sz w:val="20"/>
        </w:rPr>
        <w:t>příjemce</w:t>
      </w:r>
      <w:r>
        <w:rPr>
          <w:spacing w:val="42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posoudit</w:t>
      </w:r>
      <w:r>
        <w:rPr>
          <w:spacing w:val="42"/>
          <w:sz w:val="20"/>
        </w:rPr>
        <w:t xml:space="preserve"> </w:t>
      </w:r>
      <w:r>
        <w:rPr>
          <w:sz w:val="20"/>
        </w:rPr>
        <w:t>tuto</w:t>
      </w:r>
      <w:r>
        <w:rPr>
          <w:spacing w:val="44"/>
          <w:sz w:val="20"/>
        </w:rPr>
        <w:t xml:space="preserve"> </w:t>
      </w:r>
      <w:r>
        <w:rPr>
          <w:sz w:val="20"/>
        </w:rPr>
        <w:t>situaci</w:t>
      </w:r>
      <w:r>
        <w:rPr>
          <w:spacing w:val="-53"/>
          <w:sz w:val="20"/>
        </w:rPr>
        <w:t xml:space="preserve"> </w:t>
      </w:r>
      <w:r>
        <w:rPr>
          <w:sz w:val="20"/>
        </w:rPr>
        <w:t>a rozhodnout tak o případném stavění uvedené lhůty. Příjemce</w:t>
      </w:r>
      <w:r>
        <w:rPr>
          <w:sz w:val="20"/>
        </w:rPr>
        <w:t xml:space="preserve"> podpory je v takovém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zajistit,</w:t>
      </w:r>
      <w:r>
        <w:rPr>
          <w:spacing w:val="-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2"/>
          <w:sz w:val="20"/>
        </w:rPr>
        <w:t xml:space="preserve"> </w:t>
      </w:r>
      <w:r>
        <w:rPr>
          <w:sz w:val="20"/>
        </w:rPr>
        <w:t>stavění</w:t>
      </w:r>
      <w:r>
        <w:rPr>
          <w:spacing w:val="-2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 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right="131"/>
        <w:jc w:val="both"/>
        <w:rPr>
          <w:sz w:val="20"/>
        </w:rPr>
      </w:pPr>
      <w:r>
        <w:rPr>
          <w:sz w:val="20"/>
        </w:rPr>
        <w:t>příjemce podpory ponechá</w:t>
      </w:r>
      <w:r>
        <w:rPr>
          <w:spacing w:val="1"/>
          <w:sz w:val="20"/>
        </w:rPr>
        <w:t xml:space="preserve"> </w:t>
      </w:r>
      <w:r>
        <w:rPr>
          <w:sz w:val="20"/>
        </w:rPr>
        <w:t>předmět podpory ve svém</w:t>
      </w:r>
      <w:r>
        <w:rPr>
          <w:spacing w:val="1"/>
          <w:sz w:val="20"/>
        </w:rPr>
        <w:t xml:space="preserve"> </w:t>
      </w:r>
      <w:r>
        <w:rPr>
          <w:sz w:val="20"/>
        </w:rPr>
        <w:t>vlastnictví alespoň po</w:t>
      </w:r>
      <w:r>
        <w:rPr>
          <w:spacing w:val="54"/>
          <w:sz w:val="20"/>
        </w:rPr>
        <w:t xml:space="preserve"> </w:t>
      </w:r>
      <w:r>
        <w:rPr>
          <w:sz w:val="20"/>
        </w:rPr>
        <w:t>dobu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8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</w:t>
      </w:r>
      <w:r>
        <w:rPr>
          <w:sz w:val="20"/>
        </w:rPr>
        <w:t>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81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86"/>
        </w:tabs>
        <w:spacing w:before="7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05F51" w:rsidRDefault="006A55A9">
      <w:pPr>
        <w:pStyle w:val="Odstavecseseznamem"/>
        <w:numPr>
          <w:ilvl w:val="0"/>
          <w:numId w:val="5"/>
        </w:numPr>
        <w:tabs>
          <w:tab w:val="left" w:pos="465"/>
        </w:tabs>
        <w:spacing w:before="8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4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</w:t>
      </w:r>
      <w:r>
        <w:rPr>
          <w:sz w:val="20"/>
        </w:rPr>
        <w:t>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5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09"/>
        </w:tabs>
        <w:spacing w:before="78"/>
        <w:ind w:left="80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</w:t>
      </w:r>
      <w:r>
        <w:rPr>
          <w:spacing w:val="2"/>
          <w:sz w:val="20"/>
        </w:rPr>
        <w:t xml:space="preserve"> </w:t>
      </w:r>
      <w:r>
        <w:rPr>
          <w:sz w:val="20"/>
        </w:rPr>
        <w:t>část,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30</w:t>
      </w:r>
      <w:r>
        <w:rPr>
          <w:spacing w:val="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"/>
          <w:sz w:val="20"/>
        </w:rPr>
        <w:t xml:space="preserve"> </w:t>
      </w:r>
      <w:r>
        <w:rPr>
          <w:sz w:val="20"/>
        </w:rPr>
        <w:t>dnů</w:t>
      </w:r>
      <w:r>
        <w:rPr>
          <w:spacing w:val="2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co</w:t>
      </w:r>
      <w:r>
        <w:rPr>
          <w:spacing w:val="2"/>
          <w:sz w:val="20"/>
        </w:rPr>
        <w:t xml:space="preserve"> </w:t>
      </w:r>
      <w:r>
        <w:rPr>
          <w:sz w:val="20"/>
        </w:rPr>
        <w:t>odpadl</w:t>
      </w:r>
    </w:p>
    <w:p w:rsidR="00A05F51" w:rsidRDefault="00A05F51">
      <w:pPr>
        <w:jc w:val="both"/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12"/>
        <w:rPr>
          <w:sz w:val="9"/>
        </w:rPr>
      </w:pPr>
    </w:p>
    <w:p w:rsidR="00A05F51" w:rsidRDefault="006A55A9">
      <w:pPr>
        <w:pStyle w:val="Zkladntext"/>
        <w:spacing w:before="99"/>
        <w:ind w:left="808" w:right="140"/>
        <w:jc w:val="both"/>
      </w:pPr>
      <w:r>
        <w:t>účel akce, pro který je podpora poskytována; stejně je povinen postupovat i v případě, že oprávněná</w:t>
      </w:r>
      <w:r>
        <w:rPr>
          <w:spacing w:val="-52"/>
        </w:rPr>
        <w:t xml:space="preserve"> </w:t>
      </w:r>
      <w:r>
        <w:t>potřeba</w:t>
      </w:r>
      <w:r>
        <w:rPr>
          <w:spacing w:val="-2"/>
        </w:rPr>
        <w:t xml:space="preserve"> </w:t>
      </w:r>
      <w:r>
        <w:t>použít</w:t>
      </w:r>
      <w:r>
        <w:rPr>
          <w:spacing w:val="-2"/>
        </w:rPr>
        <w:t xml:space="preserve"> </w:t>
      </w:r>
      <w:r>
        <w:t>poskytnuté</w:t>
      </w:r>
      <w:r>
        <w:rPr>
          <w:spacing w:val="1"/>
        </w:rPr>
        <w:t xml:space="preserve"> </w:t>
      </w:r>
      <w:r>
        <w:t>peněžní</w:t>
      </w:r>
      <w:r>
        <w:rPr>
          <w:spacing w:val="-2"/>
        </w:rPr>
        <w:t xml:space="preserve"> </w:t>
      </w:r>
      <w:r>
        <w:t>prostředky</w:t>
      </w:r>
      <w:r>
        <w:rPr>
          <w:spacing w:val="-1"/>
        </w:rPr>
        <w:t xml:space="preserve"> </w:t>
      </w:r>
      <w:r>
        <w:t>odpa</w:t>
      </w:r>
      <w:r>
        <w:t>dne</w:t>
      </w:r>
      <w:r>
        <w:rPr>
          <w:spacing w:val="-2"/>
        </w:rPr>
        <w:t xml:space="preserve"> </w:t>
      </w:r>
      <w:r>
        <w:t>pouze</w:t>
      </w:r>
      <w:r>
        <w:rPr>
          <w:spacing w:val="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přechodnou dobu,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09"/>
        </w:tabs>
        <w:spacing w:before="78"/>
        <w:ind w:left="80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right="13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v případě takových změn </w:t>
      </w:r>
      <w:r>
        <w:rPr>
          <w:sz w:val="20"/>
        </w:rPr>
        <w:t>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09"/>
        </w:tabs>
        <w:spacing w:before="81"/>
        <w:ind w:left="80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9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poskytl</w:t>
      </w:r>
      <w:r>
        <w:rPr>
          <w:spacing w:val="22"/>
          <w:sz w:val="20"/>
        </w:rPr>
        <w:t xml:space="preserve"> </w:t>
      </w:r>
      <w:r>
        <w:rPr>
          <w:sz w:val="20"/>
        </w:rPr>
        <w:t>před</w:t>
      </w:r>
      <w:r>
        <w:rPr>
          <w:spacing w:val="23"/>
          <w:sz w:val="20"/>
        </w:rPr>
        <w:t xml:space="preserve"> </w:t>
      </w:r>
      <w:r>
        <w:rPr>
          <w:sz w:val="20"/>
        </w:rPr>
        <w:t>uzavřením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4"/>
          <w:sz w:val="20"/>
        </w:rPr>
        <w:t xml:space="preserve"> </w:t>
      </w:r>
      <w:r>
        <w:rPr>
          <w:sz w:val="20"/>
        </w:rPr>
        <w:t>AIS</w:t>
      </w:r>
      <w:r>
        <w:rPr>
          <w:spacing w:val="22"/>
          <w:sz w:val="20"/>
        </w:rPr>
        <w:t xml:space="preserve"> </w:t>
      </w:r>
      <w:r>
        <w:rPr>
          <w:sz w:val="20"/>
        </w:rPr>
        <w:t>SFŽP,</w:t>
      </w:r>
      <w:r>
        <w:rPr>
          <w:spacing w:val="23"/>
          <w:sz w:val="20"/>
        </w:rPr>
        <w:t xml:space="preserve"> </w:t>
      </w:r>
      <w:r>
        <w:rPr>
          <w:sz w:val="20"/>
        </w:rPr>
        <w:t>byly</w:t>
      </w:r>
      <w:r>
        <w:rPr>
          <w:spacing w:val="22"/>
          <w:sz w:val="20"/>
        </w:rPr>
        <w:t xml:space="preserve"> </w:t>
      </w:r>
      <w:r>
        <w:rPr>
          <w:sz w:val="20"/>
        </w:rPr>
        <w:t>pravdivé,</w:t>
      </w:r>
      <w:r>
        <w:rPr>
          <w:spacing w:val="2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2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8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10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8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jím</w:t>
      </w:r>
      <w:r>
        <w:rPr>
          <w:spacing w:val="1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ané</w:t>
      </w:r>
      <w:r>
        <w:rPr>
          <w:spacing w:val="10"/>
          <w:sz w:val="20"/>
        </w:rPr>
        <w:t xml:space="preserve"> </w:t>
      </w:r>
      <w:r>
        <w:rPr>
          <w:sz w:val="20"/>
        </w:rPr>
        <w:t>informace)</w:t>
      </w:r>
      <w:r>
        <w:rPr>
          <w:spacing w:val="12"/>
          <w:sz w:val="20"/>
        </w:rPr>
        <w:t xml:space="preserve"> </w:t>
      </w:r>
      <w:r>
        <w:rPr>
          <w:sz w:val="20"/>
        </w:rPr>
        <w:t>uvedené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09"/>
        </w:tabs>
        <w:spacing w:before="79"/>
        <w:ind w:left="80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2"/>
          <w:sz w:val="20"/>
        </w:rPr>
        <w:t xml:space="preserve"> </w:t>
      </w:r>
      <w:r>
        <w:rPr>
          <w:sz w:val="20"/>
        </w:rPr>
        <w:t>postupovat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12"/>
          <w:sz w:val="20"/>
        </w:rPr>
        <w:t xml:space="preserve"> </w:t>
      </w:r>
      <w:r>
        <w:rPr>
          <w:sz w:val="20"/>
        </w:rPr>
        <w:t>uvedenými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11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Výzvy,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 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809"/>
        </w:tabs>
        <w:spacing w:before="80"/>
        <w:ind w:left="80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 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1"/>
          <w:sz w:val="20"/>
        </w:rPr>
        <w:t xml:space="preserve"> </w:t>
      </w:r>
      <w:r>
        <w:rPr>
          <w:sz w:val="20"/>
        </w:rPr>
        <w:t>Komise</w:t>
      </w:r>
      <w:r>
        <w:rPr>
          <w:spacing w:val="21"/>
          <w:sz w:val="20"/>
        </w:rPr>
        <w:t xml:space="preserve"> </w:t>
      </w:r>
      <w:r>
        <w:rPr>
          <w:sz w:val="20"/>
        </w:rPr>
        <w:t>(EU)</w:t>
      </w:r>
      <w:r>
        <w:rPr>
          <w:spacing w:val="22"/>
          <w:sz w:val="20"/>
        </w:rPr>
        <w:t xml:space="preserve"> </w:t>
      </w:r>
      <w:r>
        <w:rPr>
          <w:sz w:val="20"/>
        </w:rPr>
        <w:t>č.</w:t>
      </w:r>
      <w:r>
        <w:rPr>
          <w:spacing w:val="21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 se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A05F51" w:rsidRDefault="00A05F51">
      <w:pPr>
        <w:pStyle w:val="Zkladntext"/>
        <w:spacing w:before="2"/>
      </w:pPr>
    </w:p>
    <w:p w:rsidR="00A05F51" w:rsidRDefault="006A55A9">
      <w:pPr>
        <w:pStyle w:val="Nadpis1"/>
      </w:pPr>
      <w:r>
        <w:t>V.</w:t>
      </w:r>
    </w:p>
    <w:p w:rsidR="00A05F51" w:rsidRDefault="006A55A9">
      <w:pPr>
        <w:pStyle w:val="Nadpis2"/>
        <w:ind w:right="405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05F51" w:rsidRDefault="00A05F51">
      <w:pPr>
        <w:pStyle w:val="Zkladntext"/>
        <w:spacing w:before="12"/>
        <w:rPr>
          <w:b/>
          <w:sz w:val="19"/>
        </w:rPr>
      </w:pPr>
    </w:p>
    <w:p w:rsidR="00A05F51" w:rsidRDefault="006A55A9">
      <w:pPr>
        <w:pStyle w:val="Odstavecseseznamem"/>
        <w:numPr>
          <w:ilvl w:val="0"/>
          <w:numId w:val="4"/>
        </w:numPr>
        <w:tabs>
          <w:tab w:val="left" w:pos="526"/>
        </w:tabs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3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A05F51" w:rsidRDefault="006A55A9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2"/>
          <w:sz w:val="20"/>
        </w:rPr>
        <w:t xml:space="preserve"> </w:t>
      </w:r>
      <w:r>
        <w:rPr>
          <w:sz w:val="20"/>
        </w:rPr>
        <w:t>5 nebo</w:t>
      </w:r>
      <w:r>
        <w:rPr>
          <w:spacing w:val="3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2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1 písm.</w:t>
      </w:r>
      <w:r>
        <w:rPr>
          <w:spacing w:val="4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 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1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 nebo</w:t>
      </w:r>
    </w:p>
    <w:p w:rsidR="00A05F51" w:rsidRDefault="006A55A9">
      <w:pPr>
        <w:pStyle w:val="Odstavecseseznamem"/>
        <w:numPr>
          <w:ilvl w:val="1"/>
          <w:numId w:val="5"/>
        </w:numPr>
        <w:tabs>
          <w:tab w:val="left" w:pos="722"/>
        </w:tabs>
        <w:spacing w:before="2" w:line="237" w:lineRule="auto"/>
        <w:ind w:left="525" w:right="132" w:firstLine="0"/>
        <w:jc w:val="both"/>
        <w:rPr>
          <w:sz w:val="20"/>
        </w:rPr>
      </w:pPr>
      <w:r>
        <w:rPr>
          <w:sz w:val="20"/>
        </w:rPr>
        <w:t>nebo podle článku IV bodu 2 písm. a), b) nebo k) bude postiženo odvodem ve výši 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 prostředkům.</w:t>
      </w:r>
    </w:p>
    <w:p w:rsidR="00A05F51" w:rsidRDefault="006A55A9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Naplnění článku IV bodu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 je 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A05F51" w:rsidRDefault="00A05F51">
      <w:pPr>
        <w:jc w:val="both"/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12"/>
        <w:rPr>
          <w:sz w:val="9"/>
        </w:rPr>
      </w:pPr>
    </w:p>
    <w:p w:rsidR="00A05F51" w:rsidRDefault="006A55A9">
      <w:pPr>
        <w:pStyle w:val="Odstavecseseznamem"/>
        <w:numPr>
          <w:ilvl w:val="1"/>
          <w:numId w:val="4"/>
        </w:numPr>
        <w:tabs>
          <w:tab w:val="left" w:pos="962"/>
          <w:tab w:val="left" w:pos="456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ry,</w:t>
      </w:r>
    </w:p>
    <w:p w:rsidR="00A05F51" w:rsidRDefault="006A55A9">
      <w:pPr>
        <w:pStyle w:val="Odstavecseseznamem"/>
        <w:numPr>
          <w:ilvl w:val="1"/>
          <w:numId w:val="4"/>
        </w:numPr>
        <w:tabs>
          <w:tab w:val="left" w:pos="955"/>
          <w:tab w:val="left" w:pos="4562"/>
        </w:tabs>
        <w:spacing w:line="265" w:lineRule="exact"/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05F51" w:rsidRDefault="006A55A9">
      <w:pPr>
        <w:pStyle w:val="Odstavecseseznamem"/>
        <w:numPr>
          <w:ilvl w:val="1"/>
          <w:numId w:val="4"/>
        </w:numPr>
        <w:tabs>
          <w:tab w:val="left" w:pos="954"/>
          <w:tab w:val="left" w:pos="955"/>
          <w:tab w:val="left" w:pos="4562"/>
        </w:tabs>
        <w:spacing w:line="265" w:lineRule="exact"/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A05F51" w:rsidRDefault="006A55A9">
      <w:pPr>
        <w:pStyle w:val="Odstavecseseznamem"/>
        <w:numPr>
          <w:ilvl w:val="1"/>
          <w:numId w:val="4"/>
        </w:numPr>
        <w:tabs>
          <w:tab w:val="left" w:pos="955"/>
          <w:tab w:val="left" w:pos="4562"/>
        </w:tabs>
        <w:spacing w:before="1"/>
        <w:ind w:left="954" w:hanging="356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05F51" w:rsidRDefault="006A55A9">
      <w:pPr>
        <w:pStyle w:val="Zkladntext"/>
        <w:spacing w:before="120"/>
        <w:ind w:left="52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7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A05F51" w:rsidRDefault="006A55A9">
      <w:pPr>
        <w:pStyle w:val="Odstavecseseznamem"/>
        <w:numPr>
          <w:ilvl w:val="0"/>
          <w:numId w:val="4"/>
        </w:numPr>
        <w:tabs>
          <w:tab w:val="left" w:pos="526"/>
        </w:tabs>
        <w:spacing w:before="123" w:line="237" w:lineRule="auto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6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05F51" w:rsidRDefault="006A55A9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e)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takto: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60</w:t>
      </w:r>
      <w:r>
        <w:rPr>
          <w:spacing w:val="-10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52"/>
          <w:sz w:val="20"/>
        </w:rPr>
        <w:t xml:space="preserve"> </w:t>
      </w:r>
      <w:r>
        <w:rPr>
          <w:sz w:val="20"/>
        </w:rPr>
        <w:t>dní bez postihu, od 61 do 120 kalendářních dní odvod 0,5 % z poskytnuté podpory, od 121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dní</w:t>
      </w:r>
      <w:r>
        <w:rPr>
          <w:spacing w:val="50"/>
          <w:sz w:val="20"/>
        </w:rPr>
        <w:t xml:space="preserve"> </w:t>
      </w:r>
      <w:r>
        <w:rPr>
          <w:sz w:val="20"/>
        </w:rPr>
        <w:t>odvod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1"/>
          <w:sz w:val="20"/>
        </w:rPr>
        <w:t xml:space="preserve"> </w:t>
      </w:r>
      <w:r>
        <w:rPr>
          <w:sz w:val="20"/>
        </w:rPr>
        <w:t>%</w:t>
      </w:r>
      <w:r>
        <w:rPr>
          <w:spacing w:val="5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0"/>
          <w:sz w:val="20"/>
        </w:rPr>
        <w:t xml:space="preserve"> </w:t>
      </w:r>
      <w:r>
        <w:rPr>
          <w:sz w:val="20"/>
        </w:rPr>
        <w:t>podpory,</w:t>
      </w:r>
      <w:r>
        <w:rPr>
          <w:spacing w:val="53"/>
          <w:sz w:val="20"/>
        </w:rPr>
        <w:t xml:space="preserve"> </w:t>
      </w:r>
      <w:r>
        <w:rPr>
          <w:sz w:val="20"/>
        </w:rPr>
        <w:t>prodlení</w:t>
      </w:r>
      <w:r>
        <w:rPr>
          <w:spacing w:val="52"/>
          <w:sz w:val="20"/>
        </w:rPr>
        <w:t xml:space="preserve"> </w:t>
      </w:r>
      <w:r>
        <w:rPr>
          <w:sz w:val="20"/>
        </w:rPr>
        <w:t>delší</w:t>
      </w:r>
      <w:r>
        <w:rPr>
          <w:spacing w:val="50"/>
          <w:sz w:val="20"/>
        </w:rPr>
        <w:t xml:space="preserve"> </w:t>
      </w:r>
      <w:r>
        <w:rPr>
          <w:sz w:val="20"/>
        </w:rPr>
        <w:t>než</w:t>
      </w:r>
      <w:r>
        <w:rPr>
          <w:spacing w:val="52"/>
          <w:sz w:val="20"/>
        </w:rPr>
        <w:t xml:space="preserve"> </w:t>
      </w:r>
      <w:r>
        <w:rPr>
          <w:sz w:val="20"/>
        </w:rPr>
        <w:t>180</w:t>
      </w:r>
      <w:r>
        <w:rPr>
          <w:spacing w:val="5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0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05F51" w:rsidRDefault="006A55A9">
      <w:pPr>
        <w:pStyle w:val="Odstavecseseznamem"/>
        <w:numPr>
          <w:ilvl w:val="0"/>
          <w:numId w:val="4"/>
        </w:numPr>
        <w:tabs>
          <w:tab w:val="left" w:pos="526"/>
        </w:tabs>
        <w:spacing w:before="124" w:line="237" w:lineRule="auto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A05F51" w:rsidRDefault="006A55A9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29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A05F51" w:rsidRDefault="006A55A9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05F51" w:rsidRDefault="00A05F51">
      <w:pPr>
        <w:pStyle w:val="Zkladntext"/>
        <w:spacing w:before="11"/>
        <w:rPr>
          <w:sz w:val="19"/>
        </w:rPr>
      </w:pPr>
    </w:p>
    <w:p w:rsidR="00A05F51" w:rsidRDefault="006A55A9">
      <w:pPr>
        <w:pStyle w:val="Nadpis1"/>
        <w:spacing w:before="1"/>
      </w:pPr>
      <w:r>
        <w:t>VI.</w:t>
      </w:r>
    </w:p>
    <w:p w:rsidR="00A05F51" w:rsidRDefault="006A55A9">
      <w:pPr>
        <w:pStyle w:val="Nadpis2"/>
        <w:ind w:right="40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05F51" w:rsidRDefault="00A05F51">
      <w:pPr>
        <w:pStyle w:val="Zkladntext"/>
        <w:spacing w:before="1"/>
        <w:rPr>
          <w:b/>
        </w:rPr>
      </w:pPr>
    </w:p>
    <w:p w:rsidR="00A05F51" w:rsidRDefault="006A55A9">
      <w:pPr>
        <w:pStyle w:val="Odstavecseseznamem"/>
        <w:numPr>
          <w:ilvl w:val="0"/>
          <w:numId w:val="3"/>
        </w:numPr>
        <w:tabs>
          <w:tab w:val="left" w:pos="52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V.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05F51" w:rsidRDefault="006A55A9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A05F51" w:rsidRDefault="006A55A9">
      <w:pPr>
        <w:pStyle w:val="Zkladntext"/>
        <w:spacing w:before="1"/>
        <w:ind w:left="525"/>
        <w:jc w:val="both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9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číslo</w:t>
      </w:r>
      <w:r>
        <w:rPr>
          <w:spacing w:val="-7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9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týkat.</w:t>
      </w:r>
    </w:p>
    <w:p w:rsidR="00A05F51" w:rsidRDefault="006A55A9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05F51" w:rsidRDefault="006A55A9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A05F51" w:rsidRDefault="006A55A9">
      <w:pPr>
        <w:pStyle w:val="Zkladntext"/>
        <w:spacing w:before="1"/>
        <w:ind w:left="525"/>
      </w:pPr>
      <w:r>
        <w:t>Smlouvou.</w:t>
      </w:r>
    </w:p>
    <w:p w:rsidR="00A05F51" w:rsidRDefault="006A55A9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A05F51" w:rsidRDefault="006A55A9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05F51" w:rsidRDefault="006A55A9">
      <w:pPr>
        <w:pStyle w:val="Odstavecseseznamem"/>
        <w:numPr>
          <w:ilvl w:val="0"/>
          <w:numId w:val="3"/>
        </w:numPr>
        <w:tabs>
          <w:tab w:val="left" w:pos="526"/>
        </w:tabs>
        <w:spacing w:before="123" w:line="237" w:lineRule="auto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A05F51" w:rsidRDefault="00A05F51">
      <w:pPr>
        <w:spacing w:line="237" w:lineRule="auto"/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12"/>
        <w:rPr>
          <w:sz w:val="9"/>
        </w:rPr>
      </w:pPr>
    </w:p>
    <w:p w:rsidR="00A05F51" w:rsidRDefault="006A55A9">
      <w:pPr>
        <w:pStyle w:val="Odstavecseseznamem"/>
        <w:numPr>
          <w:ilvl w:val="0"/>
          <w:numId w:val="3"/>
        </w:numPr>
        <w:tabs>
          <w:tab w:val="left" w:pos="52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9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05F51" w:rsidRDefault="006A55A9">
      <w:pPr>
        <w:pStyle w:val="Odstavecseseznamem"/>
        <w:numPr>
          <w:ilvl w:val="0"/>
          <w:numId w:val="3"/>
        </w:numPr>
        <w:tabs>
          <w:tab w:val="left" w:pos="598"/>
        </w:tabs>
        <w:spacing w:before="119"/>
        <w:ind w:right="136"/>
        <w:jc w:val="both"/>
        <w:rPr>
          <w:sz w:val="20"/>
        </w:rPr>
      </w:pPr>
      <w:r>
        <w:tab/>
      </w: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05F51" w:rsidRDefault="00A05F51">
      <w:pPr>
        <w:pStyle w:val="Zkladntext"/>
        <w:rPr>
          <w:sz w:val="26"/>
        </w:rPr>
      </w:pPr>
    </w:p>
    <w:p w:rsidR="00A05F51" w:rsidRDefault="00A05F51">
      <w:pPr>
        <w:pStyle w:val="Zkladntext"/>
        <w:spacing w:before="1"/>
        <w:rPr>
          <w:sz w:val="34"/>
        </w:rPr>
      </w:pPr>
    </w:p>
    <w:p w:rsidR="00A05F51" w:rsidRDefault="006A55A9">
      <w:pPr>
        <w:pStyle w:val="Zkladntext"/>
        <w:ind w:left="242"/>
      </w:pPr>
      <w:r>
        <w:t>V:</w:t>
      </w:r>
    </w:p>
    <w:p w:rsidR="00A05F51" w:rsidRDefault="00A05F51">
      <w:pPr>
        <w:pStyle w:val="Zkladntext"/>
        <w:spacing w:before="1"/>
      </w:pPr>
    </w:p>
    <w:p w:rsidR="00A05F51" w:rsidRDefault="006A55A9">
      <w:pPr>
        <w:pStyle w:val="Zkladntext"/>
        <w:tabs>
          <w:tab w:val="left" w:pos="6722"/>
        </w:tabs>
        <w:ind w:left="24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05F51" w:rsidRDefault="00A05F51">
      <w:pPr>
        <w:pStyle w:val="Zkladntext"/>
        <w:rPr>
          <w:sz w:val="26"/>
        </w:rPr>
      </w:pPr>
    </w:p>
    <w:p w:rsidR="00A05F51" w:rsidRDefault="00A05F51">
      <w:pPr>
        <w:pStyle w:val="Zkladntext"/>
        <w:spacing w:before="12"/>
        <w:rPr>
          <w:sz w:val="33"/>
        </w:rPr>
      </w:pPr>
    </w:p>
    <w:p w:rsidR="00A05F51" w:rsidRDefault="006A55A9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05F51" w:rsidRDefault="006A55A9">
      <w:pPr>
        <w:pStyle w:val="Zkladntext"/>
        <w:tabs>
          <w:tab w:val="left" w:pos="6722"/>
        </w:tabs>
        <w:spacing w:before="1"/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05F51" w:rsidRDefault="00A05F51">
      <w:pPr>
        <w:pStyle w:val="Zkladntext"/>
        <w:rPr>
          <w:sz w:val="26"/>
        </w:rPr>
      </w:pPr>
    </w:p>
    <w:p w:rsidR="00A05F51" w:rsidRDefault="00A05F51">
      <w:pPr>
        <w:pStyle w:val="Zkladntext"/>
        <w:rPr>
          <w:sz w:val="26"/>
        </w:rPr>
      </w:pPr>
    </w:p>
    <w:p w:rsidR="00A05F51" w:rsidRDefault="00A05F51">
      <w:pPr>
        <w:pStyle w:val="Zkladntext"/>
        <w:rPr>
          <w:sz w:val="26"/>
        </w:rPr>
      </w:pPr>
    </w:p>
    <w:p w:rsidR="00A05F51" w:rsidRDefault="00A05F51">
      <w:pPr>
        <w:pStyle w:val="Zkladntext"/>
      </w:pPr>
    </w:p>
    <w:p w:rsidR="00A05F51" w:rsidRDefault="006A55A9">
      <w:pPr>
        <w:pStyle w:val="Zkladntext"/>
        <w:ind w:left="24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05F51" w:rsidRDefault="00A05F51">
      <w:p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</w:pPr>
    </w:p>
    <w:p w:rsidR="00A05F51" w:rsidRDefault="00A05F51">
      <w:pPr>
        <w:pStyle w:val="Zkladntext"/>
        <w:spacing w:before="10"/>
        <w:rPr>
          <w:sz w:val="29"/>
        </w:rPr>
      </w:pPr>
    </w:p>
    <w:p w:rsidR="00A05F51" w:rsidRDefault="006A55A9">
      <w:pPr>
        <w:spacing w:before="99"/>
        <w:ind w:left="24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A05F51" w:rsidRDefault="00A05F51">
      <w:pPr>
        <w:pStyle w:val="Zkladntext"/>
        <w:spacing w:before="1"/>
        <w:rPr>
          <w:i/>
          <w:sz w:val="27"/>
        </w:rPr>
      </w:pPr>
    </w:p>
    <w:p w:rsidR="00A05F51" w:rsidRDefault="006A55A9">
      <w:pPr>
        <w:pStyle w:val="Nadpis2"/>
        <w:tabs>
          <w:tab w:val="left" w:pos="1390"/>
          <w:tab w:val="left" w:pos="2019"/>
          <w:tab w:val="left" w:pos="3014"/>
          <w:tab w:val="left" w:pos="3714"/>
          <w:tab w:val="left" w:pos="4127"/>
          <w:tab w:val="left" w:pos="4980"/>
          <w:tab w:val="left" w:pos="6088"/>
          <w:tab w:val="left" w:pos="7124"/>
          <w:tab w:val="left" w:pos="8337"/>
          <w:tab w:val="left" w:pos="8814"/>
        </w:tabs>
        <w:spacing w:before="1"/>
        <w:ind w:left="24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A05F51" w:rsidRDefault="00A05F51">
      <w:pPr>
        <w:pStyle w:val="Zkladntext"/>
        <w:spacing w:before="1"/>
        <w:rPr>
          <w:b/>
          <w:sz w:val="27"/>
        </w:rPr>
      </w:pPr>
    </w:p>
    <w:p w:rsidR="00A05F51" w:rsidRDefault="006A55A9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ustanovení</w:t>
      </w:r>
    </w:p>
    <w:p w:rsidR="00A05F51" w:rsidRDefault="006A55A9">
      <w:pPr>
        <w:pStyle w:val="Odstavecseseznamem"/>
        <w:numPr>
          <w:ilvl w:val="1"/>
          <w:numId w:val="2"/>
        </w:numPr>
        <w:tabs>
          <w:tab w:val="left" w:pos="809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i) Smlouvy, při zadávání zakázek / 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</w:t>
      </w:r>
      <w:r>
        <w:rPr>
          <w:sz w:val="20"/>
        </w:rPr>
        <w:t>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1"/>
          <w:sz w:val="20"/>
        </w:rPr>
        <w:t xml:space="preserve"> </w:t>
      </w:r>
      <w:r>
        <w:rPr>
          <w:sz w:val="20"/>
        </w:rPr>
        <w:t>Fondu,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 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A05F51" w:rsidRDefault="00A05F51">
      <w:pPr>
        <w:pStyle w:val="Zkladntext"/>
        <w:spacing w:before="12"/>
        <w:rPr>
          <w:sz w:val="19"/>
        </w:rPr>
      </w:pPr>
    </w:p>
    <w:p w:rsidR="00A05F51" w:rsidRDefault="006A55A9">
      <w:pPr>
        <w:pStyle w:val="Odstavecseseznamem"/>
        <w:numPr>
          <w:ilvl w:val="1"/>
          <w:numId w:val="2"/>
        </w:numPr>
        <w:tabs>
          <w:tab w:val="left" w:pos="809"/>
        </w:tabs>
        <w:ind w:right="139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nemohlo</w:t>
      </w:r>
      <w:r>
        <w:rPr>
          <w:spacing w:val="54"/>
          <w:sz w:val="20"/>
        </w:rPr>
        <w:t xml:space="preserve"> </w:t>
      </w:r>
      <w:r>
        <w:rPr>
          <w:sz w:val="20"/>
        </w:rPr>
        <w:t>mít</w:t>
      </w:r>
      <w:r>
        <w:rPr>
          <w:spacing w:val="55"/>
          <w:sz w:val="20"/>
        </w:rPr>
        <w:t xml:space="preserve"> </w:t>
      </w:r>
      <w:r>
        <w:rPr>
          <w:sz w:val="20"/>
        </w:rPr>
        <w:t>ani</w:t>
      </w:r>
      <w:r>
        <w:rPr>
          <w:spacing w:val="55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dopad,</w:t>
      </w:r>
      <w:r>
        <w:rPr>
          <w:spacing w:val="54"/>
          <w:sz w:val="20"/>
        </w:rPr>
        <w:t xml:space="preserve"> </w:t>
      </w:r>
      <w:r>
        <w:rPr>
          <w:sz w:val="20"/>
        </w:rPr>
        <w:t>nestanoví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</w:t>
      </w:r>
      <w:r>
        <w:rPr>
          <w:spacing w:val="-1"/>
          <w:sz w:val="20"/>
        </w:rPr>
        <w:t xml:space="preserve"> </w:t>
      </w:r>
      <w:r>
        <w:rPr>
          <w:sz w:val="20"/>
        </w:rPr>
        <w:t>žádný</w:t>
      </w:r>
      <w:r>
        <w:rPr>
          <w:spacing w:val="-1"/>
          <w:sz w:val="20"/>
        </w:rPr>
        <w:t xml:space="preserve"> </w:t>
      </w:r>
      <w:r>
        <w:rPr>
          <w:sz w:val="20"/>
        </w:rPr>
        <w:t>odvod.</w:t>
      </w:r>
    </w:p>
    <w:p w:rsidR="00A05F51" w:rsidRDefault="00A05F51">
      <w:pPr>
        <w:pStyle w:val="Zkladntext"/>
        <w:spacing w:before="1"/>
      </w:pPr>
    </w:p>
    <w:p w:rsidR="00A05F51" w:rsidRDefault="006A55A9">
      <w:pPr>
        <w:pStyle w:val="Odstavecseseznamem"/>
        <w:numPr>
          <w:ilvl w:val="1"/>
          <w:numId w:val="2"/>
        </w:numPr>
        <w:tabs>
          <w:tab w:val="left" w:pos="809"/>
        </w:tabs>
        <w:ind w:hanging="486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Typy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odvodů.</w:t>
      </w:r>
    </w:p>
    <w:p w:rsidR="00A05F51" w:rsidRDefault="00A05F51">
      <w:pPr>
        <w:pStyle w:val="Zkladntext"/>
        <w:spacing w:before="12"/>
        <w:rPr>
          <w:sz w:val="19"/>
        </w:rPr>
      </w:pPr>
    </w:p>
    <w:p w:rsidR="00A05F51" w:rsidRDefault="006A55A9">
      <w:pPr>
        <w:pStyle w:val="Odstavecseseznamem"/>
        <w:numPr>
          <w:ilvl w:val="1"/>
          <w:numId w:val="2"/>
        </w:numPr>
        <w:tabs>
          <w:tab w:val="left" w:pos="808"/>
          <w:tab w:val="left" w:pos="809"/>
        </w:tabs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odvodu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vypočte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částky,</w:t>
      </w:r>
      <w:r>
        <w:rPr>
          <w:spacing w:val="2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byla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být</w:t>
      </w:r>
      <w:r>
        <w:rPr>
          <w:spacing w:val="2"/>
          <w:sz w:val="20"/>
        </w:rPr>
        <w:t xml:space="preserve"> </w:t>
      </w:r>
      <w:r>
        <w:rPr>
          <w:sz w:val="20"/>
        </w:rPr>
        <w:t>z rozpočtu</w:t>
      </w:r>
      <w:r>
        <w:rPr>
          <w:spacing w:val="2"/>
          <w:sz w:val="20"/>
        </w:rPr>
        <w:t xml:space="preserve"> </w:t>
      </w: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souvislosti</w:t>
      </w:r>
    </w:p>
    <w:p w:rsidR="00A05F51" w:rsidRDefault="006A55A9">
      <w:pPr>
        <w:pStyle w:val="Zkladntext"/>
        <w:spacing w:before="1"/>
        <w:ind w:left="808"/>
      </w:pPr>
      <w:r>
        <w:t>s</w:t>
      </w:r>
      <w:r>
        <w:rPr>
          <w:spacing w:val="-3"/>
        </w:rPr>
        <w:t xml:space="preserve"> </w:t>
      </w:r>
      <w:r>
        <w:t>veřejnou</w:t>
      </w:r>
      <w:r>
        <w:rPr>
          <w:spacing w:val="-2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vyskytlo.</w:t>
      </w:r>
    </w:p>
    <w:p w:rsidR="00A05F51" w:rsidRDefault="00A05F51">
      <w:pPr>
        <w:pStyle w:val="Zkladntext"/>
      </w:pPr>
    </w:p>
    <w:p w:rsidR="00A05F51" w:rsidRDefault="006A55A9">
      <w:pPr>
        <w:pStyle w:val="Odstavecseseznamem"/>
        <w:numPr>
          <w:ilvl w:val="1"/>
          <w:numId w:val="2"/>
        </w:numPr>
        <w:tabs>
          <w:tab w:val="left" w:pos="448"/>
          <w:tab w:val="left" w:pos="449"/>
        </w:tabs>
        <w:spacing w:before="1"/>
        <w:ind w:right="139" w:hanging="809"/>
        <w:rPr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případě,  že</w:t>
      </w:r>
      <w:r>
        <w:rPr>
          <w:spacing w:val="54"/>
          <w:sz w:val="20"/>
        </w:rPr>
        <w:t xml:space="preserve"> </w:t>
      </w:r>
      <w:r>
        <w:rPr>
          <w:sz w:val="20"/>
        </w:rPr>
        <w:t>u  veřejné</w:t>
      </w:r>
      <w:r>
        <w:rPr>
          <w:spacing w:val="53"/>
          <w:sz w:val="20"/>
        </w:rPr>
        <w:t xml:space="preserve"> </w:t>
      </w:r>
      <w:r>
        <w:rPr>
          <w:sz w:val="20"/>
        </w:rPr>
        <w:t>zakázky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identifikováno  více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3"/>
          <w:sz w:val="20"/>
        </w:rPr>
        <w:t xml:space="preserve"> </w:t>
      </w:r>
      <w:r>
        <w:rPr>
          <w:sz w:val="20"/>
        </w:rPr>
        <w:t>odvodů  stanovených</w:t>
      </w:r>
    </w:p>
    <w:p w:rsidR="00A05F51" w:rsidRDefault="006A55A9">
      <w:pPr>
        <w:pStyle w:val="Zkladntext"/>
        <w:ind w:right="131"/>
        <w:jc w:val="right"/>
      </w:pPr>
      <w:r>
        <w:t>za</w:t>
      </w:r>
      <w:r>
        <w:rPr>
          <w:spacing w:val="-8"/>
        </w:rPr>
        <w:t xml:space="preserve"> </w:t>
      </w:r>
      <w:r>
        <w:t>jednotlivá</w:t>
      </w:r>
      <w:r>
        <w:rPr>
          <w:spacing w:val="-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nesčítají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výsledný</w:t>
      </w:r>
      <w:r>
        <w:rPr>
          <w:spacing w:val="-7"/>
        </w:rPr>
        <w:t xml:space="preserve"> </w:t>
      </w:r>
      <w:r>
        <w:t>odvod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stanoven</w:t>
      </w:r>
      <w:r>
        <w:rPr>
          <w:spacing w:val="-7"/>
        </w:rPr>
        <w:t xml:space="preserve"> </w:t>
      </w:r>
      <w:r>
        <w:t>s ohledem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nejzávažnější</w:t>
      </w:r>
      <w:r>
        <w:rPr>
          <w:spacing w:val="-7"/>
        </w:rPr>
        <w:t xml:space="preserve"> </w:t>
      </w:r>
      <w:r>
        <w:t>porušení.</w:t>
      </w:r>
    </w:p>
    <w:p w:rsidR="00A05F51" w:rsidRDefault="00A05F51">
      <w:pPr>
        <w:pStyle w:val="Zkladntext"/>
        <w:spacing w:before="1"/>
      </w:pPr>
    </w:p>
    <w:p w:rsidR="00A05F51" w:rsidRDefault="006A55A9">
      <w:pPr>
        <w:pStyle w:val="Odstavecseseznamem"/>
        <w:numPr>
          <w:ilvl w:val="1"/>
          <w:numId w:val="2"/>
        </w:numPr>
        <w:tabs>
          <w:tab w:val="left" w:pos="809"/>
        </w:tabs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0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1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3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</w:t>
      </w:r>
      <w:r>
        <w:rPr>
          <w:sz w:val="20"/>
        </w:rPr>
        <w:t>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A05F51" w:rsidRDefault="00A05F51">
      <w:pPr>
        <w:pStyle w:val="Zkladntext"/>
        <w:spacing w:before="11"/>
        <w:rPr>
          <w:sz w:val="19"/>
        </w:rPr>
      </w:pPr>
    </w:p>
    <w:p w:rsidR="00A05F51" w:rsidRDefault="006A55A9">
      <w:pPr>
        <w:pStyle w:val="Odstavecseseznamem"/>
        <w:numPr>
          <w:ilvl w:val="1"/>
          <w:numId w:val="2"/>
        </w:numPr>
        <w:tabs>
          <w:tab w:val="left" w:pos="809"/>
        </w:tabs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A05F51" w:rsidRDefault="00A05F51">
      <w:pPr>
        <w:jc w:val="both"/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12"/>
        <w:rPr>
          <w:sz w:val="9"/>
        </w:rPr>
      </w:pPr>
    </w:p>
    <w:p w:rsidR="00A05F51" w:rsidRDefault="006A55A9">
      <w:pPr>
        <w:pStyle w:val="Nadpis1"/>
        <w:numPr>
          <w:ilvl w:val="0"/>
          <w:numId w:val="2"/>
        </w:numPr>
        <w:tabs>
          <w:tab w:val="left" w:pos="52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05F51" w:rsidRDefault="00A05F51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05F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05F5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05F51" w:rsidRDefault="006A55A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05F51" w:rsidRDefault="006A55A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05F51" w:rsidRDefault="006A55A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05F51" w:rsidRDefault="006A55A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05F51" w:rsidRDefault="006A55A9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05F51">
        <w:trPr>
          <w:trHeight w:val="18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05F51" w:rsidRDefault="006A55A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05F51" w:rsidRDefault="006A55A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05F5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05F51" w:rsidRDefault="006A55A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05F51" w:rsidRDefault="006A55A9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05F51" w:rsidRDefault="006A55A9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05F51" w:rsidRDefault="006A55A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05F51" w:rsidRDefault="006A55A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05F51" w:rsidRDefault="006A55A9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05F5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05F51" w:rsidRDefault="006A55A9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05F51" w:rsidRDefault="006A55A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05F5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05F51" w:rsidRDefault="006A55A9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05F51" w:rsidRDefault="006A55A9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05F51" w:rsidRDefault="006A55A9">
            <w:pPr>
              <w:pStyle w:val="TableParagraph"/>
              <w:spacing w:before="3" w:line="237" w:lineRule="auto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05F51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05F51" w:rsidRDefault="006A55A9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05F51" w:rsidRDefault="006A55A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05F51" w:rsidRDefault="006A55A9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05F51" w:rsidRDefault="00A05F51">
      <w:pPr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05F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05F51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05F51" w:rsidRDefault="006A55A9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05F51" w:rsidRDefault="006A55A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05F51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05F51" w:rsidRDefault="006A55A9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05F51" w:rsidRDefault="006A55A9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05F5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05F51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05F51" w:rsidRDefault="006A55A9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05F51" w:rsidRDefault="006A55A9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05F51" w:rsidRDefault="006A55A9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05F51" w:rsidRDefault="006A55A9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05F5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05F51" w:rsidRDefault="006A55A9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05F5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05F51" w:rsidRDefault="006A55A9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05F51" w:rsidRDefault="006A55A9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05F51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A05F51" w:rsidRDefault="00A05F51">
      <w:pPr>
        <w:jc w:val="center"/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05F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05F51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05F51" w:rsidRDefault="006A55A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05F51" w:rsidRDefault="006A55A9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05F51" w:rsidRDefault="006A55A9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05F51" w:rsidRDefault="006A55A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05F51" w:rsidRDefault="006A55A9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05F51" w:rsidRDefault="006A55A9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05F51" w:rsidRDefault="006A55A9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05F51" w:rsidRDefault="006A55A9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05F51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05F51" w:rsidRDefault="006A55A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05F51" w:rsidRDefault="006A55A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05F51" w:rsidRDefault="006A55A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05F51" w:rsidRDefault="006A55A9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05F51" w:rsidRDefault="006A55A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05F51" w:rsidRDefault="006A55A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05F5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05F51" w:rsidRDefault="006A55A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05F51" w:rsidRDefault="006A55A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05F51" w:rsidRDefault="006A55A9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05F51" w:rsidRDefault="006A55A9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05F51" w:rsidRDefault="006A55A9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05F51" w:rsidRDefault="006A55A9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5F51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05F51" w:rsidRDefault="006A55A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05F51" w:rsidRDefault="006A55A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05F51" w:rsidRDefault="006A55A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05F51" w:rsidRDefault="006A55A9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05F5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05F51" w:rsidRDefault="006A55A9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05F51" w:rsidRDefault="006A55A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05F51" w:rsidRDefault="00A05F51">
      <w:pPr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05F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05F5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A05F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</w:p>
          <w:p w:rsidR="00A05F51" w:rsidRDefault="006A55A9">
            <w:pPr>
              <w:pStyle w:val="TableParagraph"/>
              <w:spacing w:before="3" w:line="237" w:lineRule="auto"/>
              <w:ind w:right="640"/>
              <w:rPr>
                <w:sz w:val="20"/>
              </w:rPr>
            </w:pPr>
            <w:r>
              <w:rPr>
                <w:sz w:val="20"/>
              </w:rPr>
              <w:t>elektronické katalogy,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centralizované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</w:p>
          <w:p w:rsidR="00A05F51" w:rsidRDefault="006A55A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A05F51" w:rsidRDefault="006A55A9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05F51" w:rsidRDefault="006A55A9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05F51" w:rsidRDefault="006A55A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A05F51" w:rsidRDefault="006A55A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A05F5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05F51" w:rsidRDefault="006A55A9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05F51" w:rsidRDefault="006A55A9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05F51" w:rsidRDefault="006A55A9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>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05F51" w:rsidRDefault="006A55A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05F51" w:rsidRDefault="006A55A9">
            <w:pPr>
              <w:pStyle w:val="TableParagraph"/>
              <w:spacing w:before="3" w:line="237" w:lineRule="auto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05F51" w:rsidRDefault="006A55A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05F51" w:rsidRDefault="006A55A9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05F51" w:rsidRDefault="006A55A9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05F51" w:rsidRDefault="006A55A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05F51" w:rsidRDefault="006A55A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05F51" w:rsidRDefault="006A55A9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05F51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05F51" w:rsidRDefault="006A55A9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05F51" w:rsidRDefault="006A55A9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05F51" w:rsidRDefault="006A55A9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05F51" w:rsidRDefault="006A55A9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05F5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05F51" w:rsidRDefault="006A55A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05F51" w:rsidRDefault="006A55A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05F51" w:rsidRDefault="006A55A9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05F51" w:rsidRDefault="006A55A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05F51" w:rsidRDefault="006A55A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05F51" w:rsidRDefault="006A55A9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</w:t>
            </w:r>
            <w:r>
              <w:rPr>
                <w:sz w:val="20"/>
              </w:rPr>
              <w:t>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05F51" w:rsidRDefault="006A55A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05F51" w:rsidRDefault="006A55A9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05F51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05F51" w:rsidRDefault="007378A7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048AF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05F51" w:rsidRDefault="00A05F51">
      <w:pPr>
        <w:pStyle w:val="Zkladntext"/>
        <w:rPr>
          <w:b/>
        </w:rPr>
      </w:pPr>
    </w:p>
    <w:p w:rsidR="00A05F51" w:rsidRDefault="00A05F51">
      <w:pPr>
        <w:pStyle w:val="Zkladntext"/>
        <w:spacing w:before="12"/>
        <w:rPr>
          <w:b/>
          <w:sz w:val="13"/>
        </w:rPr>
      </w:pPr>
    </w:p>
    <w:p w:rsidR="00A05F51" w:rsidRDefault="006A55A9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A05F51" w:rsidRDefault="00A05F51">
      <w:pPr>
        <w:rPr>
          <w:sz w:val="16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05F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05F51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A05F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05F51" w:rsidRDefault="006A55A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A05F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05F51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05F51" w:rsidRDefault="006A55A9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05F51" w:rsidRDefault="006A55A9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05F51" w:rsidRDefault="006A55A9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05F51" w:rsidRDefault="006A55A9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05F51" w:rsidRDefault="006A55A9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  <w:r>
              <w:rPr>
                <w:sz w:val="20"/>
              </w:rPr>
              <w:t>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05F51" w:rsidRDefault="006A55A9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05F51" w:rsidRDefault="006A55A9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05F51" w:rsidRDefault="006A55A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05F51" w:rsidRDefault="006A55A9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05F51" w:rsidRDefault="006A55A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05F51" w:rsidRDefault="006A55A9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05F51" w:rsidRDefault="006A55A9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05F51" w:rsidRDefault="006A55A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05F51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05F51" w:rsidRDefault="006A55A9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05F51" w:rsidRDefault="006A55A9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05F51" w:rsidRDefault="006A55A9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05F51" w:rsidRDefault="006A55A9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05F51" w:rsidRDefault="006A55A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05F51" w:rsidRDefault="006A55A9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05F51" w:rsidRDefault="006A55A9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A05F51" w:rsidRDefault="00A05F51">
      <w:pPr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05F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05F51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A05F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05F51" w:rsidRDefault="006A55A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05F51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05F51" w:rsidRDefault="006A55A9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05F51" w:rsidRDefault="006A55A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05F51" w:rsidRDefault="006A55A9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05F51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05F51" w:rsidRDefault="006A55A9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05F51" w:rsidRDefault="006A55A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05F51" w:rsidRDefault="006A55A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A05F51" w:rsidRDefault="00A05F51">
      <w:pPr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05F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05F5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05F51" w:rsidRDefault="006A55A9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05F51" w:rsidRDefault="006A55A9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05F51" w:rsidRDefault="006A55A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05F51" w:rsidRDefault="006A55A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05F51" w:rsidRDefault="006A55A9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05F51" w:rsidRDefault="006A55A9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05F51" w:rsidRDefault="006A55A9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05F51" w:rsidRDefault="006A55A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5F5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05F51" w:rsidRDefault="006A55A9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05F51" w:rsidRDefault="006A55A9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05F51" w:rsidRDefault="006A55A9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A05F51" w:rsidRDefault="006A55A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05F51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05F51" w:rsidRDefault="006A55A9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05F51" w:rsidRDefault="006A55A9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05F51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05F51" w:rsidRDefault="006A55A9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05F51" w:rsidRDefault="006A55A9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5F51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A05F51" w:rsidRDefault="00A05F51">
      <w:pPr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05F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05F51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05F51" w:rsidRDefault="006A55A9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05F51" w:rsidRDefault="006A55A9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05F51" w:rsidRDefault="006A55A9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05F51" w:rsidRDefault="006A55A9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05F51" w:rsidRDefault="006A55A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05F51" w:rsidRDefault="006A55A9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5F5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05F51" w:rsidRDefault="006A55A9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05F51" w:rsidRDefault="006A55A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05F51" w:rsidRDefault="006A55A9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05F51" w:rsidRDefault="006A55A9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5F51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05F51" w:rsidRDefault="006A55A9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05F51" w:rsidRDefault="006A55A9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05F51" w:rsidRDefault="006A55A9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05F51" w:rsidRDefault="00A05F51">
      <w:pPr>
        <w:rPr>
          <w:sz w:val="20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05F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05F51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05F51" w:rsidRDefault="006A55A9">
            <w:pPr>
              <w:pStyle w:val="TableParagraph"/>
              <w:spacing w:before="3" w:line="237" w:lineRule="auto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05F51" w:rsidRDefault="006A55A9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05F51" w:rsidRDefault="006A55A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05F51" w:rsidRDefault="006A55A9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05F51" w:rsidRDefault="006A55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05F51" w:rsidRDefault="006A55A9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5F51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05F51" w:rsidRDefault="006A55A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05F51" w:rsidRDefault="006A55A9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05F51" w:rsidRDefault="006A55A9">
            <w:pPr>
              <w:pStyle w:val="TableParagraph"/>
              <w:spacing w:before="1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05F51" w:rsidRDefault="006A55A9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05F5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05F51" w:rsidRDefault="006A55A9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05F51" w:rsidRDefault="006A55A9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05F5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05F51" w:rsidRDefault="006A55A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05F51" w:rsidRDefault="006A55A9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A05F51" w:rsidRDefault="007378A7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B897F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05F51" w:rsidRDefault="00A05F51">
      <w:pPr>
        <w:pStyle w:val="Zkladntext"/>
      </w:pPr>
    </w:p>
    <w:p w:rsidR="00A05F51" w:rsidRDefault="00A05F51">
      <w:pPr>
        <w:pStyle w:val="Zkladntext"/>
        <w:spacing w:before="12"/>
        <w:rPr>
          <w:sz w:val="13"/>
        </w:rPr>
      </w:pPr>
    </w:p>
    <w:p w:rsidR="00A05F51" w:rsidRDefault="006A55A9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A05F51" w:rsidRDefault="00A05F51">
      <w:pPr>
        <w:rPr>
          <w:sz w:val="16"/>
        </w:rPr>
        <w:sectPr w:rsidR="00A05F51">
          <w:pgSz w:w="12240" w:h="15840"/>
          <w:pgMar w:top="2040" w:right="1000" w:bottom="960" w:left="1460" w:header="708" w:footer="771" w:gutter="0"/>
          <w:cols w:space="708"/>
        </w:sectPr>
      </w:pPr>
    </w:p>
    <w:p w:rsidR="00A05F51" w:rsidRDefault="00A05F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05F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05F51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05F51" w:rsidRDefault="00A05F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05F51" w:rsidRDefault="006A55A9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05F51" w:rsidRDefault="006A55A9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05F51" w:rsidRDefault="006A55A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05F51" w:rsidRDefault="006A55A9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05F51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5F51" w:rsidRDefault="006A55A9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05F51" w:rsidRDefault="00A05F5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05F51" w:rsidRDefault="006A55A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05F51" w:rsidRDefault="00A05F5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05F51" w:rsidRDefault="006A55A9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05F51" w:rsidRDefault="006A55A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05F5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05F51" w:rsidRDefault="00A05F5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05F51" w:rsidRDefault="006A55A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05F51" w:rsidRDefault="00A05F5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05F51" w:rsidRDefault="006A55A9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05F51" w:rsidRDefault="006A55A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05F51" w:rsidRDefault="006A55A9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05F5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05F51" w:rsidRDefault="006A55A9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A05F51" w:rsidRDefault="006A55A9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05F51" w:rsidRDefault="006A55A9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5F51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05F51" w:rsidRDefault="00A05F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05F51" w:rsidRDefault="006A55A9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05F51" w:rsidRDefault="006A55A9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A55A9" w:rsidRDefault="006A55A9"/>
    <w:sectPr w:rsidR="006A55A9">
      <w:pgSz w:w="12240" w:h="15840"/>
      <w:pgMar w:top="2040" w:right="1000" w:bottom="960" w:left="146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5A9" w:rsidRDefault="006A55A9">
      <w:r>
        <w:separator/>
      </w:r>
    </w:p>
  </w:endnote>
  <w:endnote w:type="continuationSeparator" w:id="0">
    <w:p w:rsidR="006A55A9" w:rsidRDefault="006A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51" w:rsidRDefault="007378A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F51" w:rsidRDefault="006A55A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8A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A05F51" w:rsidRDefault="006A55A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78A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5A9" w:rsidRDefault="006A55A9">
      <w:r>
        <w:separator/>
      </w:r>
    </w:p>
  </w:footnote>
  <w:footnote w:type="continuationSeparator" w:id="0">
    <w:p w:rsidR="006A55A9" w:rsidRDefault="006A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51" w:rsidRDefault="006A55A9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10F4"/>
    <w:multiLevelType w:val="hybridMultilevel"/>
    <w:tmpl w:val="0E760352"/>
    <w:lvl w:ilvl="0" w:tplc="E084B3CA">
      <w:start w:val="1"/>
      <w:numFmt w:val="decimal"/>
      <w:lvlText w:val="%1)"/>
      <w:lvlJc w:val="left"/>
      <w:pPr>
        <w:ind w:left="46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44CBFC">
      <w:start w:val="1"/>
      <w:numFmt w:val="lowerLetter"/>
      <w:lvlText w:val="%2)"/>
      <w:lvlJc w:val="left"/>
      <w:pPr>
        <w:ind w:left="88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47AA676">
      <w:numFmt w:val="bullet"/>
      <w:lvlText w:val="•"/>
      <w:lvlJc w:val="left"/>
      <w:pPr>
        <w:ind w:left="880" w:hanging="360"/>
      </w:pPr>
      <w:rPr>
        <w:rFonts w:hint="default"/>
        <w:lang w:val="cs-CZ" w:eastAsia="en-US" w:bidi="ar-SA"/>
      </w:rPr>
    </w:lvl>
    <w:lvl w:ilvl="3" w:tplc="7DBC351C">
      <w:numFmt w:val="bullet"/>
      <w:lvlText w:val="•"/>
      <w:lvlJc w:val="left"/>
      <w:pPr>
        <w:ind w:left="1992" w:hanging="360"/>
      </w:pPr>
      <w:rPr>
        <w:rFonts w:hint="default"/>
        <w:lang w:val="cs-CZ" w:eastAsia="en-US" w:bidi="ar-SA"/>
      </w:rPr>
    </w:lvl>
    <w:lvl w:ilvl="4" w:tplc="B95A4296">
      <w:numFmt w:val="bullet"/>
      <w:lvlText w:val="•"/>
      <w:lvlJc w:val="left"/>
      <w:pPr>
        <w:ind w:left="3105" w:hanging="360"/>
      </w:pPr>
      <w:rPr>
        <w:rFonts w:hint="default"/>
        <w:lang w:val="cs-CZ" w:eastAsia="en-US" w:bidi="ar-SA"/>
      </w:rPr>
    </w:lvl>
    <w:lvl w:ilvl="5" w:tplc="F52AE3B0">
      <w:numFmt w:val="bullet"/>
      <w:lvlText w:val="•"/>
      <w:lvlJc w:val="left"/>
      <w:pPr>
        <w:ind w:left="4217" w:hanging="360"/>
      </w:pPr>
      <w:rPr>
        <w:rFonts w:hint="default"/>
        <w:lang w:val="cs-CZ" w:eastAsia="en-US" w:bidi="ar-SA"/>
      </w:rPr>
    </w:lvl>
    <w:lvl w:ilvl="6" w:tplc="5D70261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7" w:tplc="97F885E2">
      <w:numFmt w:val="bullet"/>
      <w:lvlText w:val="•"/>
      <w:lvlJc w:val="left"/>
      <w:pPr>
        <w:ind w:left="6442" w:hanging="360"/>
      </w:pPr>
      <w:rPr>
        <w:rFonts w:hint="default"/>
        <w:lang w:val="cs-CZ" w:eastAsia="en-US" w:bidi="ar-SA"/>
      </w:rPr>
    </w:lvl>
    <w:lvl w:ilvl="8" w:tplc="D736F17E">
      <w:numFmt w:val="bullet"/>
      <w:lvlText w:val="•"/>
      <w:lvlJc w:val="left"/>
      <w:pPr>
        <w:ind w:left="755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D0C306C"/>
    <w:multiLevelType w:val="hybridMultilevel"/>
    <w:tmpl w:val="B70831B8"/>
    <w:lvl w:ilvl="0" w:tplc="A518234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0FEDC24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E7EAA21E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FDD432C2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B5A4CCB8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6616DC5E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A70E4ECC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64A6B70A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9F36644C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9067F76"/>
    <w:multiLevelType w:val="hybridMultilevel"/>
    <w:tmpl w:val="31A88AEC"/>
    <w:lvl w:ilvl="0" w:tplc="0504C9F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586BEC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B23C35DA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69D0DCDE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D31A4282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03FADA44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14CC5728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1268739E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0964B7DE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F5807F9"/>
    <w:multiLevelType w:val="hybridMultilevel"/>
    <w:tmpl w:val="FFD2CE0E"/>
    <w:lvl w:ilvl="0" w:tplc="78A033E6">
      <w:start w:val="1"/>
      <w:numFmt w:val="upperLetter"/>
      <w:lvlText w:val="%1."/>
      <w:lvlJc w:val="left"/>
      <w:pPr>
        <w:ind w:left="52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6062968">
      <w:start w:val="1"/>
      <w:numFmt w:val="upperRoman"/>
      <w:lvlText w:val="%2."/>
      <w:lvlJc w:val="left"/>
      <w:pPr>
        <w:ind w:left="80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5D6F0C4">
      <w:numFmt w:val="bullet"/>
      <w:lvlText w:val="•"/>
      <w:lvlJc w:val="left"/>
      <w:pPr>
        <w:ind w:left="1797" w:hanging="380"/>
      </w:pPr>
      <w:rPr>
        <w:rFonts w:hint="default"/>
        <w:lang w:val="cs-CZ" w:eastAsia="en-US" w:bidi="ar-SA"/>
      </w:rPr>
    </w:lvl>
    <w:lvl w:ilvl="3" w:tplc="14DCB9D0">
      <w:numFmt w:val="bullet"/>
      <w:lvlText w:val="•"/>
      <w:lvlJc w:val="left"/>
      <w:pPr>
        <w:ind w:left="2795" w:hanging="380"/>
      </w:pPr>
      <w:rPr>
        <w:rFonts w:hint="default"/>
        <w:lang w:val="cs-CZ" w:eastAsia="en-US" w:bidi="ar-SA"/>
      </w:rPr>
    </w:lvl>
    <w:lvl w:ilvl="4" w:tplc="1826C87C">
      <w:numFmt w:val="bullet"/>
      <w:lvlText w:val="•"/>
      <w:lvlJc w:val="left"/>
      <w:pPr>
        <w:ind w:left="3793" w:hanging="380"/>
      </w:pPr>
      <w:rPr>
        <w:rFonts w:hint="default"/>
        <w:lang w:val="cs-CZ" w:eastAsia="en-US" w:bidi="ar-SA"/>
      </w:rPr>
    </w:lvl>
    <w:lvl w:ilvl="5" w:tplc="F3EA0C6C">
      <w:numFmt w:val="bullet"/>
      <w:lvlText w:val="•"/>
      <w:lvlJc w:val="left"/>
      <w:pPr>
        <w:ind w:left="4791" w:hanging="380"/>
      </w:pPr>
      <w:rPr>
        <w:rFonts w:hint="default"/>
        <w:lang w:val="cs-CZ" w:eastAsia="en-US" w:bidi="ar-SA"/>
      </w:rPr>
    </w:lvl>
    <w:lvl w:ilvl="6" w:tplc="D7B2818C">
      <w:numFmt w:val="bullet"/>
      <w:lvlText w:val="•"/>
      <w:lvlJc w:val="left"/>
      <w:pPr>
        <w:ind w:left="5788" w:hanging="380"/>
      </w:pPr>
      <w:rPr>
        <w:rFonts w:hint="default"/>
        <w:lang w:val="cs-CZ" w:eastAsia="en-US" w:bidi="ar-SA"/>
      </w:rPr>
    </w:lvl>
    <w:lvl w:ilvl="7" w:tplc="4F26CF4C">
      <w:numFmt w:val="bullet"/>
      <w:lvlText w:val="•"/>
      <w:lvlJc w:val="left"/>
      <w:pPr>
        <w:ind w:left="6786" w:hanging="380"/>
      </w:pPr>
      <w:rPr>
        <w:rFonts w:hint="default"/>
        <w:lang w:val="cs-CZ" w:eastAsia="en-US" w:bidi="ar-SA"/>
      </w:rPr>
    </w:lvl>
    <w:lvl w:ilvl="8" w:tplc="2B04C24E">
      <w:numFmt w:val="bullet"/>
      <w:lvlText w:val="•"/>
      <w:lvlJc w:val="left"/>
      <w:pPr>
        <w:ind w:left="778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59DA48C7"/>
    <w:multiLevelType w:val="hybridMultilevel"/>
    <w:tmpl w:val="8438C01A"/>
    <w:lvl w:ilvl="0" w:tplc="4BE4D28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E16F872">
      <w:start w:val="1"/>
      <w:numFmt w:val="lowerLetter"/>
      <w:lvlText w:val="%2)"/>
      <w:lvlJc w:val="left"/>
      <w:pPr>
        <w:ind w:left="96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33CC8FC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1A3E1EE6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C5C2449E"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5" w:tplc="C9207A8A">
      <w:numFmt w:val="bullet"/>
      <w:lvlText w:val="•"/>
      <w:lvlJc w:val="left"/>
      <w:pPr>
        <w:ind w:left="4880" w:hanging="360"/>
      </w:pPr>
      <w:rPr>
        <w:rFonts w:hint="default"/>
        <w:lang w:val="cs-CZ" w:eastAsia="en-US" w:bidi="ar-SA"/>
      </w:rPr>
    </w:lvl>
    <w:lvl w:ilvl="6" w:tplc="5B76538A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7" w:tplc="4C14F23A">
      <w:numFmt w:val="bullet"/>
      <w:lvlText w:val="•"/>
      <w:lvlJc w:val="left"/>
      <w:pPr>
        <w:ind w:left="6840" w:hanging="360"/>
      </w:pPr>
      <w:rPr>
        <w:rFonts w:hint="default"/>
        <w:lang w:val="cs-CZ" w:eastAsia="en-US" w:bidi="ar-SA"/>
      </w:rPr>
    </w:lvl>
    <w:lvl w:ilvl="8" w:tplc="4CE0839A"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805593C"/>
    <w:multiLevelType w:val="hybridMultilevel"/>
    <w:tmpl w:val="4418B1BA"/>
    <w:lvl w:ilvl="0" w:tplc="D274665E">
      <w:start w:val="1"/>
      <w:numFmt w:val="decimal"/>
      <w:lvlText w:val="%1"/>
      <w:lvlJc w:val="left"/>
      <w:pPr>
        <w:ind w:left="36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830C33E">
      <w:numFmt w:val="bullet"/>
      <w:lvlText w:val="•"/>
      <w:lvlJc w:val="left"/>
      <w:pPr>
        <w:ind w:left="1302" w:hanging="125"/>
      </w:pPr>
      <w:rPr>
        <w:rFonts w:hint="default"/>
        <w:lang w:val="cs-CZ" w:eastAsia="en-US" w:bidi="ar-SA"/>
      </w:rPr>
    </w:lvl>
    <w:lvl w:ilvl="2" w:tplc="B06A44F0">
      <w:numFmt w:val="bullet"/>
      <w:lvlText w:val="•"/>
      <w:lvlJc w:val="left"/>
      <w:pPr>
        <w:ind w:left="2244" w:hanging="125"/>
      </w:pPr>
      <w:rPr>
        <w:rFonts w:hint="default"/>
        <w:lang w:val="cs-CZ" w:eastAsia="en-US" w:bidi="ar-SA"/>
      </w:rPr>
    </w:lvl>
    <w:lvl w:ilvl="3" w:tplc="29B4425E">
      <w:numFmt w:val="bullet"/>
      <w:lvlText w:val="•"/>
      <w:lvlJc w:val="left"/>
      <w:pPr>
        <w:ind w:left="3186" w:hanging="125"/>
      </w:pPr>
      <w:rPr>
        <w:rFonts w:hint="default"/>
        <w:lang w:val="cs-CZ" w:eastAsia="en-US" w:bidi="ar-SA"/>
      </w:rPr>
    </w:lvl>
    <w:lvl w:ilvl="4" w:tplc="7C5A001A">
      <w:numFmt w:val="bullet"/>
      <w:lvlText w:val="•"/>
      <w:lvlJc w:val="left"/>
      <w:pPr>
        <w:ind w:left="4128" w:hanging="125"/>
      </w:pPr>
      <w:rPr>
        <w:rFonts w:hint="default"/>
        <w:lang w:val="cs-CZ" w:eastAsia="en-US" w:bidi="ar-SA"/>
      </w:rPr>
    </w:lvl>
    <w:lvl w:ilvl="5" w:tplc="552CF99E">
      <w:numFmt w:val="bullet"/>
      <w:lvlText w:val="•"/>
      <w:lvlJc w:val="left"/>
      <w:pPr>
        <w:ind w:left="5070" w:hanging="125"/>
      </w:pPr>
      <w:rPr>
        <w:rFonts w:hint="default"/>
        <w:lang w:val="cs-CZ" w:eastAsia="en-US" w:bidi="ar-SA"/>
      </w:rPr>
    </w:lvl>
    <w:lvl w:ilvl="6" w:tplc="E7EE3A5C">
      <w:numFmt w:val="bullet"/>
      <w:lvlText w:val="•"/>
      <w:lvlJc w:val="left"/>
      <w:pPr>
        <w:ind w:left="6012" w:hanging="125"/>
      </w:pPr>
      <w:rPr>
        <w:rFonts w:hint="default"/>
        <w:lang w:val="cs-CZ" w:eastAsia="en-US" w:bidi="ar-SA"/>
      </w:rPr>
    </w:lvl>
    <w:lvl w:ilvl="7" w:tplc="33D85710">
      <w:numFmt w:val="bullet"/>
      <w:lvlText w:val="•"/>
      <w:lvlJc w:val="left"/>
      <w:pPr>
        <w:ind w:left="6954" w:hanging="125"/>
      </w:pPr>
      <w:rPr>
        <w:rFonts w:hint="default"/>
        <w:lang w:val="cs-CZ" w:eastAsia="en-US" w:bidi="ar-SA"/>
      </w:rPr>
    </w:lvl>
    <w:lvl w:ilvl="8" w:tplc="5B84305A">
      <w:numFmt w:val="bullet"/>
      <w:lvlText w:val="•"/>
      <w:lvlJc w:val="left"/>
      <w:pPr>
        <w:ind w:left="789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9581FE3"/>
    <w:multiLevelType w:val="hybridMultilevel"/>
    <w:tmpl w:val="EBACA9FC"/>
    <w:lvl w:ilvl="0" w:tplc="9E0A77B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E28972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5B24D72E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7A56B53E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8E04AECA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02AA8160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BA5C0AA0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05BC40E2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6CEE71FE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75077B5"/>
    <w:multiLevelType w:val="hybridMultilevel"/>
    <w:tmpl w:val="3DC4EF76"/>
    <w:lvl w:ilvl="0" w:tplc="267CA5B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C8F474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B8D67A86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F4FE4A54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043E424C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B6C2BB44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B45CBF50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DF2AF78E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9474959C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51"/>
    <w:rsid w:val="006A55A9"/>
    <w:rsid w:val="007378A7"/>
    <w:rsid w:val="00A0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F0BAF9-73D7-43AC-A8C4-031CB210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510" w:right="404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51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5213</Words>
  <Characters>30759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2023-04-25T06:16:00Z</dcterms:created>
  <dcterms:modified xsi:type="dcterms:W3CDTF">2023-04-25T06:16:00Z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2023-04-25T00:00:00Z</vt:filetime>
  </property>
</Properties>
</file>