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F1391" w14:textId="77777777" w:rsidR="00C22895" w:rsidRDefault="00000000">
      <w:pPr>
        <w:pStyle w:val="Nadpis10"/>
        <w:keepNext/>
        <w:keepLines/>
        <w:shd w:val="clear" w:color="auto" w:fill="auto"/>
        <w:spacing w:after="303" w:line="310" w:lineRule="exact"/>
        <w:ind w:left="7420"/>
      </w:pPr>
      <w:bookmarkStart w:id="0" w:name="bookmark0"/>
      <w:r>
        <w:t>23/O 06</w:t>
      </w:r>
      <w:bookmarkEnd w:id="0"/>
    </w:p>
    <w:p w14:paraId="705E8089" w14:textId="77777777" w:rsidR="00C22895" w:rsidRDefault="00000000">
      <w:pPr>
        <w:pStyle w:val="Nadpis20"/>
        <w:keepNext/>
        <w:keepLines/>
        <w:shd w:val="clear" w:color="auto" w:fill="auto"/>
        <w:spacing w:before="0" w:after="269" w:line="240" w:lineRule="exact"/>
        <w:ind w:left="3580"/>
      </w:pPr>
      <w:bookmarkStart w:id="1" w:name="bookmark1"/>
      <w:r>
        <w:t>Příkazní smlouva</w:t>
      </w:r>
      <w:bookmarkEnd w:id="1"/>
    </w:p>
    <w:p w14:paraId="7475F6F6" w14:textId="77777777" w:rsidR="00C22895" w:rsidRDefault="00000000">
      <w:pPr>
        <w:pStyle w:val="Zkladntext20"/>
        <w:shd w:val="clear" w:color="auto" w:fill="auto"/>
        <w:spacing w:before="0" w:after="310"/>
        <w:ind w:left="20" w:right="600"/>
      </w:pPr>
      <w:r>
        <w:t xml:space="preserve">uzavřená níže uvedeného dne, měsíce a roku dle </w:t>
      </w:r>
      <w:proofErr w:type="spellStart"/>
      <w:r>
        <w:t>ust</w:t>
      </w:r>
      <w:proofErr w:type="spellEnd"/>
      <w:r>
        <w:t>. § 2430 a násl. zákona č. 89/2012 Sb., občanský zákoník, mezi těmito smluvními stranami:</w:t>
      </w:r>
    </w:p>
    <w:p w14:paraId="6C902A7C" w14:textId="77777777" w:rsidR="00C22895" w:rsidRDefault="00000000">
      <w:pPr>
        <w:pStyle w:val="Nadpis30"/>
        <w:keepNext/>
        <w:keepLines/>
        <w:shd w:val="clear" w:color="auto" w:fill="auto"/>
        <w:spacing w:before="0"/>
        <w:ind w:left="20"/>
      </w:pPr>
      <w:bookmarkStart w:id="2" w:name="bookmark2"/>
      <w:r>
        <w:t>SPORT Jablonec nad Nisou, s. r. o.</w:t>
      </w:r>
      <w:bookmarkEnd w:id="2"/>
    </w:p>
    <w:p w14:paraId="71BABF45" w14:textId="77777777" w:rsidR="00C22895" w:rsidRDefault="00000000">
      <w:pPr>
        <w:pStyle w:val="Zkladntext1"/>
        <w:shd w:val="clear" w:color="auto" w:fill="auto"/>
        <w:ind w:left="20" w:right="7940" w:firstLine="0"/>
      </w:pPr>
      <w:r>
        <w:t>1Č:25434411 DIČ:CZ25434411</w:t>
      </w:r>
    </w:p>
    <w:p w14:paraId="2448AD62" w14:textId="77777777" w:rsidR="00C22895" w:rsidRDefault="00000000">
      <w:pPr>
        <w:pStyle w:val="Zkladntext1"/>
        <w:shd w:val="clear" w:color="auto" w:fill="auto"/>
        <w:ind w:left="20" w:firstLine="0"/>
        <w:jc w:val="both"/>
      </w:pPr>
      <w:r>
        <w:t>se sídlem U Stadionu 1/4586,4666 01 Jablonec nad Nisou</w:t>
      </w:r>
    </w:p>
    <w:p w14:paraId="1330510F" w14:textId="77777777" w:rsidR="00C22895" w:rsidRDefault="00000000">
      <w:pPr>
        <w:pStyle w:val="Zkladntext1"/>
        <w:shd w:val="clear" w:color="auto" w:fill="auto"/>
        <w:ind w:left="20" w:right="1120" w:firstLine="0"/>
      </w:pPr>
      <w:r>
        <w:t>zapsaná v obchodním rejstříku vedeném Krajským soudem v Ústí nad Labem, oddíl C, vložka 18198</w:t>
      </w:r>
    </w:p>
    <w:p w14:paraId="3FA278BA" w14:textId="77777777" w:rsidR="00C22895" w:rsidRDefault="00000000">
      <w:pPr>
        <w:pStyle w:val="Zkladntext1"/>
        <w:shd w:val="clear" w:color="auto" w:fill="auto"/>
        <w:spacing w:line="583" w:lineRule="exact"/>
        <w:ind w:left="20" w:right="4560" w:firstLine="0"/>
      </w:pPr>
      <w:r>
        <w:t xml:space="preserve">jejím jménem jednající Ing. Štěpán Matek, jednatel </w:t>
      </w:r>
      <w:r>
        <w:rPr>
          <w:rStyle w:val="ZkladntextKurzva"/>
        </w:rPr>
        <w:t xml:space="preserve">dále jen „příkazce" </w:t>
      </w:r>
      <w:r>
        <w:rPr>
          <w:rStyle w:val="ZkladntextTun"/>
        </w:rPr>
        <w:t>a</w:t>
      </w:r>
    </w:p>
    <w:p w14:paraId="56FE4DF6" w14:textId="77777777" w:rsidR="00C22895" w:rsidRDefault="00000000">
      <w:pPr>
        <w:pStyle w:val="Nadpis30"/>
        <w:keepNext/>
        <w:keepLines/>
        <w:shd w:val="clear" w:color="auto" w:fill="auto"/>
        <w:spacing w:before="0" w:after="129" w:line="230" w:lineRule="exact"/>
        <w:ind w:left="20"/>
      </w:pPr>
      <w:bookmarkStart w:id="3" w:name="bookmark3"/>
      <w:r>
        <w:t xml:space="preserve">T.J. HC Jablonec nad Nisou, </w:t>
      </w:r>
      <w:proofErr w:type="spellStart"/>
      <w:r>
        <w:t>z.s</w:t>
      </w:r>
      <w:proofErr w:type="spellEnd"/>
      <w:r>
        <w:t>.</w:t>
      </w:r>
      <w:bookmarkEnd w:id="3"/>
    </w:p>
    <w:p w14:paraId="7501C0C3" w14:textId="77777777" w:rsidR="00C22895" w:rsidRDefault="00000000">
      <w:pPr>
        <w:pStyle w:val="Zkladntext1"/>
        <w:shd w:val="clear" w:color="auto" w:fill="auto"/>
        <w:spacing w:line="300" w:lineRule="exact"/>
        <w:ind w:left="20" w:right="4800" w:firstLine="0"/>
      </w:pPr>
      <w:r>
        <w:t>se sídlem Sadová 4646/2,466 01 Jablonec nad Nisou IČ:64668495</w:t>
      </w:r>
    </w:p>
    <w:p w14:paraId="5F4CF658" w14:textId="77777777" w:rsidR="00C22895" w:rsidRDefault="00000000">
      <w:pPr>
        <w:pStyle w:val="Zkladntext1"/>
        <w:shd w:val="clear" w:color="auto" w:fill="auto"/>
        <w:spacing w:line="300" w:lineRule="exact"/>
        <w:ind w:left="20" w:firstLine="0"/>
        <w:jc w:val="both"/>
      </w:pPr>
      <w:r>
        <w:t xml:space="preserve">zastoupen Pavlem </w:t>
      </w:r>
      <w:proofErr w:type="spellStart"/>
      <w:r>
        <w:t>Klámrtem</w:t>
      </w:r>
      <w:proofErr w:type="spellEnd"/>
      <w:r>
        <w:t>, prezidentem</w:t>
      </w:r>
    </w:p>
    <w:p w14:paraId="26937167" w14:textId="77777777" w:rsidR="00C22895" w:rsidRDefault="00000000">
      <w:pPr>
        <w:pStyle w:val="Zkladntext1"/>
        <w:shd w:val="clear" w:color="auto" w:fill="auto"/>
        <w:spacing w:line="581" w:lineRule="exact"/>
        <w:ind w:left="20" w:right="600" w:firstLine="0"/>
        <w:jc w:val="both"/>
      </w:pPr>
      <w:r>
        <w:t xml:space="preserve">zapsán ve spolkovém rejstříku vedeném u Krajského soudu v Ústí nad Labem, oddíl L, vložka 2374 </w:t>
      </w:r>
      <w:r>
        <w:rPr>
          <w:rStyle w:val="ZkladntextKurzva"/>
        </w:rPr>
        <w:t>dále jen „příkazník"</w:t>
      </w:r>
    </w:p>
    <w:p w14:paraId="01723152" w14:textId="77777777" w:rsidR="00C22895" w:rsidRDefault="00000000">
      <w:pPr>
        <w:pStyle w:val="Zkladntext30"/>
        <w:shd w:val="clear" w:color="auto" w:fill="auto"/>
        <w:spacing w:after="385"/>
        <w:ind w:left="20" w:right="4560"/>
      </w:pPr>
      <w:r>
        <w:t xml:space="preserve">příkazce a příkazník společně dále jen „smluvní strany" </w:t>
      </w:r>
      <w:r>
        <w:rPr>
          <w:rStyle w:val="Zkladntext3Nekurzva"/>
        </w:rPr>
        <w:t>v tomto znění</w:t>
      </w:r>
    </w:p>
    <w:p w14:paraId="14DAD369" w14:textId="77777777" w:rsidR="00C22895" w:rsidRDefault="00000000">
      <w:pPr>
        <w:pStyle w:val="Nadpis30"/>
        <w:keepNext/>
        <w:keepLines/>
        <w:shd w:val="clear" w:color="auto" w:fill="auto"/>
        <w:spacing w:before="0" w:after="120" w:line="230" w:lineRule="exact"/>
        <w:ind w:left="3580"/>
        <w:jc w:val="left"/>
      </w:pPr>
      <w:bookmarkStart w:id="4" w:name="bookmark4"/>
      <w:r>
        <w:t>I. Úvodní ustanovení</w:t>
      </w:r>
      <w:bookmarkEnd w:id="4"/>
    </w:p>
    <w:p w14:paraId="29ED149A" w14:textId="77777777" w:rsidR="00C22895" w:rsidRDefault="00000000">
      <w:pPr>
        <w:pStyle w:val="Zkladntext1"/>
        <w:numPr>
          <w:ilvl w:val="0"/>
          <w:numId w:val="1"/>
        </w:numPr>
        <w:shd w:val="clear" w:color="auto" w:fill="auto"/>
        <w:tabs>
          <w:tab w:val="left" w:pos="442"/>
        </w:tabs>
        <w:spacing w:after="139"/>
        <w:ind w:left="20" w:right="600" w:firstLine="0"/>
        <w:jc w:val="both"/>
      </w:pPr>
      <w:r>
        <w:t xml:space="preserve">Příkazce je pověřen správou a provozováním sportovních zařízení ve vlastnictví Města Jablonec nad Nisou, mezi která patří i zimní stadion v Jablonci nad Nisou, v Ulici Sadová 4646/2 (dále jen </w:t>
      </w:r>
      <w:r>
        <w:rPr>
          <w:rStyle w:val="ZkladntextTun"/>
        </w:rPr>
        <w:t>„zimní stadion").</w:t>
      </w:r>
    </w:p>
    <w:p w14:paraId="073C126E" w14:textId="77777777" w:rsidR="00C22895" w:rsidRDefault="00000000">
      <w:pPr>
        <w:pStyle w:val="Zkladntext1"/>
        <w:numPr>
          <w:ilvl w:val="0"/>
          <w:numId w:val="1"/>
        </w:numPr>
        <w:shd w:val="clear" w:color="auto" w:fill="auto"/>
        <w:tabs>
          <w:tab w:val="left" w:pos="438"/>
        </w:tabs>
        <w:spacing w:after="1963" w:line="278" w:lineRule="exact"/>
        <w:ind w:left="20" w:right="600" w:firstLine="0"/>
        <w:jc w:val="both"/>
      </w:pPr>
      <w:r>
        <w:t>Příkazník je zapsaný spolek, jehož účelem a hlavní činností je mj. provozování sportu v rámci zapojení do sportovních, tělovýchovných aktivit, kdy tuto činnost organizuje a vytváří pro ni materiální a tréninkové podmínky, a dále budování, provozování a udržování sportovních a jiných zařízení, která vlastní nebo užívá. Pro podporu své hlavní činnosti může příkazník dle čl. II. stanov provozovat vedlejší hospodářskou činnost spočívající v podnikání nebo jiné výdělečné činnosti. Příkazník pro výkon své činnosti užívá zimní stadion, kde vede tréninky ledního hokeje všech věkových kategorií, pořádá turnaje a soustředění a dále jej užívá pro tréninky a soutěže svého hokejového klubu HC Vlci Jablonec.</w:t>
      </w:r>
    </w:p>
    <w:p w14:paraId="269BC3D1" w14:textId="1DDC625E" w:rsidR="00C22895" w:rsidRDefault="00C22895">
      <w:pPr>
        <w:pStyle w:val="Zkladntext40"/>
        <w:shd w:val="clear" w:color="auto" w:fill="auto"/>
        <w:spacing w:before="0" w:line="450" w:lineRule="exact"/>
        <w:ind w:right="340"/>
      </w:pPr>
    </w:p>
    <w:p w14:paraId="40B3ED73" w14:textId="77777777" w:rsidR="00C22895" w:rsidRDefault="00000000">
      <w:pPr>
        <w:pStyle w:val="Zkladntext1"/>
        <w:numPr>
          <w:ilvl w:val="0"/>
          <w:numId w:val="2"/>
        </w:numPr>
        <w:shd w:val="clear" w:color="auto" w:fill="auto"/>
        <w:tabs>
          <w:tab w:val="left" w:pos="289"/>
        </w:tabs>
        <w:spacing w:line="305" w:lineRule="exact"/>
        <w:ind w:left="300"/>
        <w:jc w:val="both"/>
      </w:pPr>
      <w:r>
        <w:t xml:space="preserve">vstupovat do strojovny zimního stadionu; vstup do strojovny je možný pouze s předchozím souhlasem příkazce a za doprovodu proškoleného a oprávněného zaměstnance příkazce, jakož není oprávněn </w:t>
      </w:r>
      <w:r>
        <w:lastRenderedPageBreak/>
        <w:t>jakkoli se zařízením ve strojovně manipulovat;</w:t>
      </w:r>
    </w:p>
    <w:p w14:paraId="51A91FAB" w14:textId="77777777" w:rsidR="00C22895" w:rsidRDefault="00000000">
      <w:pPr>
        <w:pStyle w:val="Zkladntext1"/>
        <w:numPr>
          <w:ilvl w:val="0"/>
          <w:numId w:val="2"/>
        </w:numPr>
        <w:shd w:val="clear" w:color="auto" w:fill="auto"/>
        <w:tabs>
          <w:tab w:val="left" w:pos="303"/>
        </w:tabs>
        <w:spacing w:line="468" w:lineRule="exact"/>
        <w:ind w:left="20" w:firstLine="0"/>
        <w:jc w:val="both"/>
      </w:pPr>
      <w:r>
        <w:t>zatěžovat majetek ve správě příkazce či s ním neoprávněně nakládat či manipulovat.</w:t>
      </w:r>
    </w:p>
    <w:p w14:paraId="6030BED5" w14:textId="77777777" w:rsidR="00C22895" w:rsidRDefault="00000000">
      <w:pPr>
        <w:pStyle w:val="Zkladntext1"/>
        <w:numPr>
          <w:ilvl w:val="0"/>
          <w:numId w:val="3"/>
        </w:numPr>
        <w:shd w:val="clear" w:color="auto" w:fill="auto"/>
        <w:tabs>
          <w:tab w:val="left" w:pos="438"/>
        </w:tabs>
        <w:spacing w:line="468" w:lineRule="exact"/>
        <w:ind w:left="20" w:firstLine="0"/>
        <w:jc w:val="both"/>
      </w:pPr>
      <w:r>
        <w:t>Příkazce je povinen zejména:</w:t>
      </w:r>
    </w:p>
    <w:p w14:paraId="4915D7CE" w14:textId="77777777" w:rsidR="00C22895" w:rsidRDefault="00000000">
      <w:pPr>
        <w:pStyle w:val="Zkladntext1"/>
        <w:numPr>
          <w:ilvl w:val="0"/>
          <w:numId w:val="4"/>
        </w:numPr>
        <w:shd w:val="clear" w:color="auto" w:fill="auto"/>
        <w:tabs>
          <w:tab w:val="left" w:pos="308"/>
        </w:tabs>
        <w:spacing w:line="468" w:lineRule="exact"/>
        <w:ind w:left="20" w:firstLine="0"/>
        <w:jc w:val="both"/>
      </w:pPr>
      <w:r>
        <w:t>platit příkazníkovi sjednanou odměnu této smlouvy;</w:t>
      </w:r>
    </w:p>
    <w:p w14:paraId="6604DF49" w14:textId="77777777" w:rsidR="00C22895" w:rsidRDefault="00000000">
      <w:pPr>
        <w:pStyle w:val="Zkladntext1"/>
        <w:numPr>
          <w:ilvl w:val="0"/>
          <w:numId w:val="4"/>
        </w:numPr>
        <w:shd w:val="clear" w:color="auto" w:fill="auto"/>
        <w:tabs>
          <w:tab w:val="left" w:pos="303"/>
        </w:tabs>
        <w:spacing w:after="114"/>
        <w:ind w:left="300"/>
        <w:jc w:val="both"/>
      </w:pPr>
      <w:r>
        <w:t xml:space="preserve">poskytnout příkazníkovi potřebnou součinnost, zejména sdělovat mu včas všechny skutečnosti a předkládat listiny potřebné k provádění sjednané činnosti. Před podpisem této smlouvy se příkazník seznámil se všemi základními dokumenty potřebnými pro výkon činnosti dle této smlouvy (zejména organizační struktura příkazce, náplň funkce vedoucího zimního stadionu, provozní řád zimního stadionu, smluvní dokumentace vztahující se k zimnímu </w:t>
      </w:r>
      <w:proofErr w:type="gramStart"/>
      <w:r>
        <w:t>stadionu - podnájemní</w:t>
      </w:r>
      <w:proofErr w:type="gramEnd"/>
      <w:r>
        <w:t xml:space="preserve"> smlouvy, smlouvy o užívání apod.).</w:t>
      </w:r>
    </w:p>
    <w:p w14:paraId="63F6F179" w14:textId="77777777" w:rsidR="00C22895" w:rsidRDefault="00000000">
      <w:pPr>
        <w:pStyle w:val="Zkladntext1"/>
        <w:numPr>
          <w:ilvl w:val="0"/>
          <w:numId w:val="3"/>
        </w:numPr>
        <w:shd w:val="clear" w:color="auto" w:fill="auto"/>
        <w:tabs>
          <w:tab w:val="left" w:pos="428"/>
        </w:tabs>
        <w:spacing w:after="604" w:line="310" w:lineRule="exact"/>
        <w:ind w:left="20" w:firstLine="0"/>
        <w:jc w:val="both"/>
      </w:pPr>
      <w:r>
        <w:t>Obě smluvní strany se zavazují poskytovat si při plnění ze závazku, zřízeného touto smlouvou, potřebnou součinnost.</w:t>
      </w:r>
    </w:p>
    <w:p w14:paraId="139A95C3" w14:textId="77777777" w:rsidR="00C22895" w:rsidRDefault="00000000">
      <w:pPr>
        <w:pStyle w:val="Nadpis30"/>
        <w:keepNext/>
        <w:keepLines/>
        <w:shd w:val="clear" w:color="auto" w:fill="auto"/>
        <w:spacing w:before="0" w:after="122" w:line="230" w:lineRule="exact"/>
        <w:ind w:right="80"/>
        <w:jc w:val="center"/>
      </w:pPr>
      <w:bookmarkStart w:id="5" w:name="bookmark5"/>
      <w:r>
        <w:t>V. Ostatní ujednání</w:t>
      </w:r>
      <w:bookmarkEnd w:id="5"/>
    </w:p>
    <w:p w14:paraId="2C701569" w14:textId="77777777" w:rsidR="00C22895" w:rsidRDefault="00000000">
      <w:pPr>
        <w:pStyle w:val="Zkladntext1"/>
        <w:numPr>
          <w:ilvl w:val="0"/>
          <w:numId w:val="5"/>
        </w:numPr>
        <w:shd w:val="clear" w:color="auto" w:fill="auto"/>
        <w:tabs>
          <w:tab w:val="left" w:pos="447"/>
        </w:tabs>
        <w:spacing w:after="118"/>
        <w:ind w:left="20" w:firstLine="0"/>
        <w:jc w:val="both"/>
      </w:pPr>
      <w:r>
        <w:t xml:space="preserve">Příkazník se zavazuje zachovávat mlčenlivost o údajích, tvořících obchodní tajemství příkazce a zdržet se veškerých aktivit, které by mohly poškodit dobré jméno či zájmy příkazce. Dále se příkazník zavazuje nevyužít údajů, získaných od příkazce ani těch, o nichž se dozvěděl v důsledku jeho vztahu k příkazci založeného touto smlouvou, pro sebe či pro jiného ani neumožnit jejich využití třetím osobám </w:t>
      </w:r>
      <w:proofErr w:type="gramStart"/>
      <w:r>
        <w:t>jinak,</w:t>
      </w:r>
      <w:proofErr w:type="gramEnd"/>
      <w:r>
        <w:t xml:space="preserve"> než za účelem řádného plnění ze závazku, </w:t>
      </w:r>
      <w:r>
        <w:rPr>
          <w:rStyle w:val="ZkladntextKurzva"/>
        </w:rPr>
        <w:t>zřízeného</w:t>
      </w:r>
      <w:r>
        <w:t xml:space="preserve"> touto smlouvou. Tyto povinnosti trvají i po skončení účinnosti této smlouvy.</w:t>
      </w:r>
    </w:p>
    <w:p w14:paraId="62F22021" w14:textId="77777777" w:rsidR="00C22895" w:rsidRDefault="00000000">
      <w:pPr>
        <w:pStyle w:val="Zkladntext1"/>
        <w:numPr>
          <w:ilvl w:val="0"/>
          <w:numId w:val="5"/>
        </w:numPr>
        <w:shd w:val="clear" w:color="auto" w:fill="auto"/>
        <w:tabs>
          <w:tab w:val="left" w:pos="438"/>
        </w:tabs>
        <w:spacing w:after="132" w:line="305" w:lineRule="exact"/>
        <w:ind w:left="20" w:firstLine="0"/>
        <w:jc w:val="both"/>
      </w:pPr>
      <w:r>
        <w:t>V měsíci květnu 2023 proběhne ze strany příkazce vyhodnocení činnosti příkazníka dle této smlouvy (za období od počátku této smlouvy).</w:t>
      </w:r>
    </w:p>
    <w:p w14:paraId="7DC77AA9" w14:textId="77777777" w:rsidR="00C22895" w:rsidRDefault="00000000">
      <w:pPr>
        <w:pStyle w:val="Zkladntext1"/>
        <w:numPr>
          <w:ilvl w:val="0"/>
          <w:numId w:val="5"/>
        </w:numPr>
        <w:shd w:val="clear" w:color="auto" w:fill="auto"/>
        <w:tabs>
          <w:tab w:val="left" w:pos="447"/>
        </w:tabs>
        <w:spacing w:after="402" w:line="290" w:lineRule="exact"/>
        <w:ind w:left="20" w:firstLine="0"/>
        <w:jc w:val="both"/>
      </w:pPr>
      <w:r>
        <w:t xml:space="preserve">Smluvní strany se dohodly, že si vzájemnou korespondenci vztahující se </w:t>
      </w:r>
      <w:proofErr w:type="spellStart"/>
      <w:r>
        <w:t>ktéto</w:t>
      </w:r>
      <w:proofErr w:type="spellEnd"/>
      <w:r>
        <w:t xml:space="preserve"> smlouvě budou zasílat doporučenou poštou na adresu sídla, elektronicky na e-mailovou adresu příkazce: </w:t>
      </w:r>
      <w:hyperlink r:id="rId7" w:history="1">
        <w:r>
          <w:rPr>
            <w:rStyle w:val="Hypertextovodkaz"/>
            <w:lang w:val="en-US"/>
          </w:rPr>
          <w:t>asistent@sportjablonec.cz</w:t>
        </w:r>
      </w:hyperlink>
      <w:r>
        <w:rPr>
          <w:lang w:val="en-US"/>
        </w:rPr>
        <w:t xml:space="preserve"> </w:t>
      </w:r>
      <w:r>
        <w:t xml:space="preserve">a e-mailovou adresu příkazníka </w:t>
      </w:r>
      <w:hyperlink r:id="rId8" w:history="1">
        <w:r>
          <w:rPr>
            <w:rStyle w:val="Hypertextovodkaz"/>
            <w:lang w:val="en-US"/>
          </w:rPr>
          <w:t>info@hcvlci.cz</w:t>
        </w:r>
      </w:hyperlink>
      <w:r>
        <w:rPr>
          <w:lang w:val="en-US"/>
        </w:rPr>
        <w:t xml:space="preserve"> </w:t>
      </w:r>
      <w:r>
        <w:t>nebo osobně oproti podpisu oprávněné osoby k převzetí.</w:t>
      </w:r>
    </w:p>
    <w:p w14:paraId="68B99C14" w14:textId="77777777" w:rsidR="00C22895" w:rsidRDefault="00000000">
      <w:pPr>
        <w:pStyle w:val="Nadpis30"/>
        <w:keepNext/>
        <w:keepLines/>
        <w:numPr>
          <w:ilvl w:val="0"/>
          <w:numId w:val="6"/>
        </w:numPr>
        <w:shd w:val="clear" w:color="auto" w:fill="auto"/>
        <w:tabs>
          <w:tab w:val="left" w:pos="322"/>
        </w:tabs>
        <w:spacing w:before="0" w:line="463" w:lineRule="exact"/>
        <w:ind w:right="80"/>
        <w:jc w:val="center"/>
      </w:pPr>
      <w:bookmarkStart w:id="6" w:name="bookmark6"/>
      <w:r>
        <w:t>Ukončení smlouvy</w:t>
      </w:r>
      <w:bookmarkEnd w:id="6"/>
    </w:p>
    <w:p w14:paraId="33A5A0AE" w14:textId="77777777" w:rsidR="00C22895" w:rsidRDefault="00000000">
      <w:pPr>
        <w:pStyle w:val="Zkladntext1"/>
        <w:numPr>
          <w:ilvl w:val="0"/>
          <w:numId w:val="7"/>
        </w:numPr>
        <w:shd w:val="clear" w:color="auto" w:fill="auto"/>
        <w:tabs>
          <w:tab w:val="left" w:pos="418"/>
        </w:tabs>
        <w:spacing w:line="463" w:lineRule="exact"/>
        <w:ind w:left="20" w:firstLine="0"/>
        <w:jc w:val="both"/>
      </w:pPr>
      <w:r>
        <w:t>Tato smlouva zaniká:</w:t>
      </w:r>
    </w:p>
    <w:p w14:paraId="7411FEE3" w14:textId="77777777" w:rsidR="00C22895" w:rsidRDefault="00000000">
      <w:pPr>
        <w:pStyle w:val="Zkladntext1"/>
        <w:numPr>
          <w:ilvl w:val="0"/>
          <w:numId w:val="8"/>
        </w:numPr>
        <w:shd w:val="clear" w:color="auto" w:fill="auto"/>
        <w:tabs>
          <w:tab w:val="left" w:pos="308"/>
        </w:tabs>
        <w:spacing w:line="463" w:lineRule="exact"/>
        <w:ind w:left="20" w:firstLine="0"/>
        <w:jc w:val="both"/>
      </w:pPr>
      <w:r>
        <w:t>uplynutím doby, na kterou byla uzavřena (odst. 2.5. této smlouvy);</w:t>
      </w:r>
    </w:p>
    <w:p w14:paraId="716C35D6" w14:textId="77777777" w:rsidR="00C22895" w:rsidRDefault="00000000">
      <w:pPr>
        <w:pStyle w:val="Zkladntext1"/>
        <w:numPr>
          <w:ilvl w:val="0"/>
          <w:numId w:val="8"/>
        </w:numPr>
        <w:shd w:val="clear" w:color="auto" w:fill="auto"/>
        <w:tabs>
          <w:tab w:val="left" w:pos="298"/>
        </w:tabs>
        <w:spacing w:line="463" w:lineRule="exact"/>
        <w:ind w:left="20" w:firstLine="0"/>
        <w:jc w:val="both"/>
      </w:pPr>
      <w:r>
        <w:t>dohodou smluvních stran, ke dni, který si smluvní strany sjednají;</w:t>
      </w:r>
    </w:p>
    <w:p w14:paraId="5F5A37D2" w14:textId="77777777" w:rsidR="00C22895" w:rsidRDefault="00000000">
      <w:pPr>
        <w:pStyle w:val="Zkladntext1"/>
        <w:numPr>
          <w:ilvl w:val="0"/>
          <w:numId w:val="8"/>
        </w:numPr>
        <w:shd w:val="clear" w:color="auto" w:fill="auto"/>
        <w:tabs>
          <w:tab w:val="left" w:pos="303"/>
        </w:tabs>
        <w:spacing w:line="463" w:lineRule="exact"/>
        <w:ind w:left="20" w:firstLine="0"/>
        <w:jc w:val="both"/>
      </w:pPr>
      <w:r>
        <w:t>odvoláním příkazce;</w:t>
      </w:r>
    </w:p>
    <w:p w14:paraId="231C4E7B" w14:textId="77777777" w:rsidR="00C22895" w:rsidRDefault="00000000">
      <w:pPr>
        <w:pStyle w:val="Zkladntext1"/>
        <w:numPr>
          <w:ilvl w:val="0"/>
          <w:numId w:val="8"/>
        </w:numPr>
        <w:shd w:val="clear" w:color="auto" w:fill="auto"/>
        <w:tabs>
          <w:tab w:val="left" w:pos="294"/>
        </w:tabs>
        <w:spacing w:line="463" w:lineRule="exact"/>
        <w:ind w:left="20" w:firstLine="0"/>
        <w:jc w:val="both"/>
      </w:pPr>
      <w:r>
        <w:t>výpovědí příkazníka.</w:t>
      </w:r>
      <w:r>
        <w:br w:type="page"/>
      </w:r>
    </w:p>
    <w:p w14:paraId="0FFB7A56" w14:textId="2F854839" w:rsidR="00C22895" w:rsidRDefault="00B139B9">
      <w:pPr>
        <w:pStyle w:val="Zkladntext1"/>
        <w:numPr>
          <w:ilvl w:val="0"/>
          <w:numId w:val="7"/>
        </w:numPr>
        <w:shd w:val="clear" w:color="auto" w:fill="auto"/>
        <w:tabs>
          <w:tab w:val="left" w:pos="519"/>
        </w:tabs>
        <w:spacing w:after="120" w:line="305" w:lineRule="exact"/>
        <w:ind w:left="20" w:right="240" w:firstLine="0"/>
        <w:jc w:val="both"/>
      </w:pPr>
      <w:r>
        <w:rPr>
          <w:noProof/>
        </w:rPr>
        <w:lastRenderedPageBreak/>
        <mc:AlternateContent>
          <mc:Choice Requires="wps">
            <w:drawing>
              <wp:anchor distT="0" distB="0" distL="63500" distR="63500" simplePos="0" relativeHeight="377487104" behindDoc="1" locked="0" layoutInCell="1" allowOverlap="1" wp14:anchorId="0417932D" wp14:editId="79398A8D">
                <wp:simplePos x="0" y="0"/>
                <wp:positionH relativeFrom="margin">
                  <wp:posOffset>-423545</wp:posOffset>
                </wp:positionH>
                <wp:positionV relativeFrom="margin">
                  <wp:posOffset>-394970</wp:posOffset>
                </wp:positionV>
                <wp:extent cx="155575" cy="304800"/>
                <wp:effectExtent l="0" t="0" r="0" b="19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63F60" w14:textId="2AB67C5A" w:rsidR="00C22895" w:rsidRDefault="00000000">
                            <w:pPr>
                              <w:pStyle w:val="Zkladntext6"/>
                              <w:shd w:val="clear" w:color="auto" w:fill="auto"/>
                              <w:spacing w:line="240" w:lineRule="exact"/>
                              <w:ind w:left="20" w:right="40"/>
                            </w:pPr>
                            <w:r>
                              <w:rPr>
                                <w:spacing w:val="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17932D" id="_x0000_t202" coordsize="21600,21600" o:spt="202" path="m,l,21600r21600,l21600,xe">
                <v:stroke joinstyle="miter"/>
                <v:path gradientshapeok="t" o:connecttype="rect"/>
              </v:shapetype>
              <v:shape id="Text Box 2" o:spid="_x0000_s1026" type="#_x0000_t202" style="position:absolute;left:0;text-align:left;margin-left:-33.35pt;margin-top:-31.1pt;width:12.25pt;height:24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" filled="f" stroked="f">
                <v:textbox style="mso-fit-shape-to-text:t" inset="0,0,0,0">
                  <w:txbxContent>
                    <w:p w14:paraId="74B63F60" w14:textId="2AB67C5A" w:rsidR="00C22895" w:rsidRDefault="00000000">
                      <w:pPr>
                        <w:pStyle w:val="Zkladntext6"/>
                        <w:shd w:val="clear" w:color="auto" w:fill="auto"/>
                        <w:spacing w:line="240" w:lineRule="exact"/>
                        <w:ind w:left="20" w:right="40"/>
                      </w:pPr>
                      <w:r>
                        <w:rPr>
                          <w:spacing w:val="0"/>
                        </w:rPr>
                        <w:t xml:space="preserve">—* </w:t>
                      </w:r>
                    </w:p>
                  </w:txbxContent>
                </v:textbox>
                <w10:wrap type="topAndBottom" anchorx="margin" anchory="margin"/>
              </v:shape>
            </w:pict>
          </mc:Fallback>
        </mc:AlternateContent>
      </w:r>
      <w:r>
        <w:t xml:space="preserve">Odvoláním příkazce tato smlouva zanikne dnem následujícím po doručení odvolání </w:t>
      </w:r>
      <w:proofErr w:type="spellStart"/>
      <w:r>
        <w:t>příkazníkovš</w:t>
      </w:r>
      <w:proofErr w:type="spellEnd"/>
      <w:r>
        <w:t>. Příkazník je po odvolání povinen ještě učinit vše, co nesnese odkladu, aby příkazce neutrpěl újmu. Odvolání je příkazce oprávněn učinit z jakéhokoli důvodu nebo bez udání důvodu.</w:t>
      </w:r>
    </w:p>
    <w:p w14:paraId="3D90EAD1" w14:textId="77777777" w:rsidR="00C22895" w:rsidRDefault="00000000">
      <w:pPr>
        <w:pStyle w:val="Zkladntext1"/>
        <w:numPr>
          <w:ilvl w:val="0"/>
          <w:numId w:val="7"/>
        </w:numPr>
        <w:shd w:val="clear" w:color="auto" w:fill="auto"/>
        <w:tabs>
          <w:tab w:val="left" w:pos="510"/>
        </w:tabs>
        <w:spacing w:after="600" w:line="305" w:lineRule="exact"/>
        <w:ind w:left="20" w:right="240" w:firstLine="0"/>
        <w:jc w:val="both"/>
      </w:pPr>
      <w:r>
        <w:t>Příkazník může tuto smlouvu vypovědět z jakéhokoli důvodu nebo bez udání důvodu. Výpovědní doba činí 1 měsíc a počíná běžet dnem následujícím po dni doručení výpovědi.</w:t>
      </w:r>
    </w:p>
    <w:p w14:paraId="7B8D28E4" w14:textId="77777777" w:rsidR="00C22895" w:rsidRDefault="00000000">
      <w:pPr>
        <w:pStyle w:val="Zkladntext50"/>
        <w:numPr>
          <w:ilvl w:val="0"/>
          <w:numId w:val="6"/>
        </w:numPr>
        <w:shd w:val="clear" w:color="auto" w:fill="auto"/>
        <w:tabs>
          <w:tab w:val="left" w:pos="590"/>
        </w:tabs>
        <w:spacing w:before="0" w:after="60" w:line="230" w:lineRule="exact"/>
        <w:ind w:left="220"/>
      </w:pPr>
      <w:r>
        <w:t>Závěrečná ustanovení</w:t>
      </w:r>
    </w:p>
    <w:p w14:paraId="7166B247" w14:textId="77777777" w:rsidR="00C22895" w:rsidRDefault="00000000">
      <w:pPr>
        <w:pStyle w:val="Zkladntext1"/>
        <w:numPr>
          <w:ilvl w:val="0"/>
          <w:numId w:val="9"/>
        </w:numPr>
        <w:shd w:val="clear" w:color="auto" w:fill="auto"/>
        <w:tabs>
          <w:tab w:val="left" w:pos="481"/>
        </w:tabs>
        <w:spacing w:after="120"/>
        <w:ind w:left="20" w:right="240" w:firstLine="0"/>
        <w:jc w:val="both"/>
      </w:pPr>
      <w:r>
        <w:t>Tato smlouva je vyhotovena ve dvou stejnopisech, když každá smluvní strana obdrží po jednom výtisku.</w:t>
      </w:r>
    </w:p>
    <w:p w14:paraId="0BD24CF3" w14:textId="77777777" w:rsidR="00C22895" w:rsidRDefault="00000000">
      <w:pPr>
        <w:pStyle w:val="Zkladntext1"/>
        <w:numPr>
          <w:ilvl w:val="0"/>
          <w:numId w:val="9"/>
        </w:numPr>
        <w:shd w:val="clear" w:color="auto" w:fill="auto"/>
        <w:tabs>
          <w:tab w:val="left" w:pos="438"/>
        </w:tabs>
        <w:spacing w:after="124"/>
        <w:ind w:left="20" w:right="240" w:firstLine="0"/>
        <w:jc w:val="both"/>
      </w:pPr>
      <w:r>
        <w:t>Jakékoliv změny a úpravy této smlouvy mohou být prováděny pouze písemnou formou na základě písemného dodatku k této smlouvě.</w:t>
      </w:r>
    </w:p>
    <w:p w14:paraId="1DDEC332" w14:textId="77777777" w:rsidR="00C22895" w:rsidRDefault="00000000">
      <w:pPr>
        <w:pStyle w:val="Zkladntext1"/>
        <w:numPr>
          <w:ilvl w:val="0"/>
          <w:numId w:val="9"/>
        </w:numPr>
        <w:shd w:val="clear" w:color="auto" w:fill="auto"/>
        <w:tabs>
          <w:tab w:val="left" w:pos="442"/>
        </w:tabs>
        <w:spacing w:after="116" w:line="298" w:lineRule="exact"/>
        <w:ind w:left="20" w:right="240" w:firstLine="0"/>
        <w:jc w:val="both"/>
      </w:pPr>
      <w:r>
        <w:t xml:space="preserve">Tato smlouva nabývá platnosti dnem podpisu oběma smluvními stranami a účinnosti dnem uveřejnění v registru smluv dle zákona č. 340/2015 Sb., kdy smluvní strany berou na vědomí, že smlouvy s hodnotou předmětu plnění převyšující </w:t>
      </w:r>
      <w:proofErr w:type="gramStart"/>
      <w:r>
        <w:t>50.000,-</w:t>
      </w:r>
      <w:proofErr w:type="gramEnd"/>
      <w:r>
        <w:t xml:space="preserve">Kč bez DPH včetně dohod, na základě, kterých se tyto smlouvy mění, nahrazují nebo ruší, je příkazce povinen zveřejnit v registru smluv. Při respektování okamžiku účinnosti této smlouvy smluvní strany na základě vzájemné dohody dle této smlouvy postupují a cítí se být jejími ustanoveními vázány počínaje 1.1.2023, tj. mají vůli, aby </w:t>
      </w:r>
      <w:r>
        <w:rPr>
          <w:rStyle w:val="ZkladntextKurzva"/>
        </w:rPr>
        <w:t>ujednání této smlouvy bylo na</w:t>
      </w:r>
      <w:r>
        <w:t xml:space="preserve"> ně aplikováno </w:t>
      </w:r>
      <w:r>
        <w:rPr>
          <w:rStyle w:val="ZkladntextKurzva"/>
        </w:rPr>
        <w:t>již od</w:t>
      </w:r>
      <w:r>
        <w:t xml:space="preserve"> 1.1.2023. Veškerá plnění poskytnutá před uveřejněním této smlouvy považuji smluvní strany za realizována bezvadně (řádně) a za nesporná.</w:t>
      </w:r>
    </w:p>
    <w:p w14:paraId="05F3227E" w14:textId="77777777" w:rsidR="00C22895" w:rsidRDefault="00000000">
      <w:pPr>
        <w:pStyle w:val="Zkladntext1"/>
        <w:numPr>
          <w:ilvl w:val="0"/>
          <w:numId w:val="9"/>
        </w:numPr>
        <w:shd w:val="clear" w:color="auto" w:fill="auto"/>
        <w:tabs>
          <w:tab w:val="left" w:pos="438"/>
        </w:tabs>
        <w:spacing w:after="120"/>
        <w:ind w:left="20" w:right="240" w:firstLine="0"/>
        <w:jc w:val="both"/>
      </w:pPr>
      <w:r>
        <w:t>Nevynutitelnost nebo neplatnost kteréhokoli článku, odstavce nebo ustanovení této smlouvy neovlivní vynutitelnost nebo platnost ostatních ustanovení této smlouvy. V případě, že jakýkoli takovýto článek, 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5B7F00A2" w14:textId="77777777" w:rsidR="00C22895" w:rsidRDefault="00000000">
      <w:pPr>
        <w:pStyle w:val="Zkladntext1"/>
        <w:numPr>
          <w:ilvl w:val="0"/>
          <w:numId w:val="9"/>
        </w:numPr>
        <w:shd w:val="clear" w:color="auto" w:fill="auto"/>
        <w:tabs>
          <w:tab w:val="left" w:pos="457"/>
        </w:tabs>
        <w:spacing w:after="598"/>
        <w:ind w:left="20" w:right="240" w:firstLine="0"/>
        <w:jc w:val="both"/>
      </w:pPr>
      <w:r>
        <w:t>Osoby podepisující tuto smlouvu prohlašují, že jsou oprávněnými zástupci smluvních stran určenými k podpisu této smlouvy; Smluvní strany prohlašují, že si tuto smlouvu před jejím podpisem přečetly, jejímu obsahu rozumí, že vyjadřuje jejich pravou a svobodnou vůli a v dobré víře o obsahu této smlouvy ji také podepisují.</w:t>
      </w:r>
    </w:p>
    <w:p w14:paraId="32481DEB" w14:textId="77777777" w:rsidR="00C22895" w:rsidRDefault="00000000">
      <w:pPr>
        <w:pStyle w:val="Zkladntext1"/>
        <w:shd w:val="clear" w:color="auto" w:fill="auto"/>
        <w:tabs>
          <w:tab w:val="left" w:pos="5696"/>
        </w:tabs>
        <w:spacing w:after="674" w:line="230" w:lineRule="exact"/>
        <w:ind w:left="20" w:firstLine="0"/>
        <w:jc w:val="both"/>
      </w:pPr>
      <w:r>
        <w:t>V Jablonci nad Nisou, dne 1. 2. 2023</w:t>
      </w:r>
      <w:r>
        <w:tab/>
        <w:t>V Jablonci nad Nisou, dne 1. 2. 2023</w:t>
      </w:r>
    </w:p>
    <w:p w14:paraId="13B09CC3" w14:textId="35CD581F" w:rsidR="00C22895" w:rsidRDefault="00C22895">
      <w:pPr>
        <w:framePr w:h="1138" w:wrap="notBeside" w:vAnchor="text" w:hAnchor="text" w:xAlign="center" w:y="1"/>
        <w:jc w:val="center"/>
        <w:rPr>
          <w:sz w:val="0"/>
          <w:szCs w:val="0"/>
        </w:rPr>
      </w:pPr>
    </w:p>
    <w:p w14:paraId="797A96E4" w14:textId="77777777" w:rsidR="00C22895" w:rsidRDefault="00C22895">
      <w:pPr>
        <w:rPr>
          <w:sz w:val="2"/>
          <w:szCs w:val="2"/>
        </w:rPr>
      </w:pPr>
    </w:p>
    <w:p w14:paraId="6EFB8F8D" w14:textId="77777777" w:rsidR="00C22895" w:rsidRDefault="00C22895">
      <w:pPr>
        <w:rPr>
          <w:sz w:val="2"/>
          <w:szCs w:val="2"/>
        </w:rPr>
        <w:sectPr w:rsidR="00C22895">
          <w:type w:val="continuous"/>
          <w:pgSz w:w="11909" w:h="16838"/>
          <w:pgMar w:top="814" w:right="807" w:bottom="334" w:left="807" w:header="0" w:footer="3" w:gutter="653"/>
          <w:cols w:space="720"/>
          <w:noEndnote/>
          <w:docGrid w:linePitch="360"/>
        </w:sectPr>
      </w:pPr>
    </w:p>
    <w:p w14:paraId="43BF15A0" w14:textId="77777777" w:rsidR="00C22895" w:rsidRDefault="00C22895">
      <w:pPr>
        <w:spacing w:line="240" w:lineRule="exact"/>
        <w:rPr>
          <w:sz w:val="19"/>
          <w:szCs w:val="19"/>
        </w:rPr>
      </w:pPr>
    </w:p>
    <w:p w14:paraId="14AD6947" w14:textId="77777777" w:rsidR="00C22895" w:rsidRDefault="00C22895">
      <w:pPr>
        <w:rPr>
          <w:sz w:val="2"/>
          <w:szCs w:val="2"/>
        </w:rPr>
        <w:sectPr w:rsidR="00C22895">
          <w:type w:val="continuous"/>
          <w:pgSz w:w="11909" w:h="16838"/>
          <w:pgMar w:top="0" w:right="0" w:bottom="0" w:left="0" w:header="0" w:footer="3" w:gutter="0"/>
          <w:cols w:space="720"/>
          <w:noEndnote/>
          <w:docGrid w:linePitch="360"/>
        </w:sectPr>
      </w:pPr>
    </w:p>
    <w:p w14:paraId="5BAC8D93" w14:textId="21BA656B" w:rsidR="00C22895" w:rsidRDefault="00C22895">
      <w:pPr>
        <w:rPr>
          <w:sz w:val="2"/>
          <w:szCs w:val="2"/>
        </w:rPr>
      </w:pPr>
    </w:p>
    <w:p w14:paraId="05C036DE" w14:textId="77777777" w:rsidR="00C22895" w:rsidRDefault="00000000">
      <w:pPr>
        <w:pStyle w:val="Zkladntext50"/>
        <w:shd w:val="clear" w:color="auto" w:fill="auto"/>
        <w:spacing w:before="0" w:after="27" w:line="230" w:lineRule="exact"/>
        <w:jc w:val="left"/>
      </w:pPr>
      <w:r>
        <w:t>SPORT Jablonec nad Nisou, s. r. o.</w:t>
      </w:r>
    </w:p>
    <w:p w14:paraId="3A059CCB" w14:textId="77777777" w:rsidR="00C22895" w:rsidRDefault="00000000">
      <w:pPr>
        <w:pStyle w:val="Zkladntext1"/>
        <w:shd w:val="clear" w:color="auto" w:fill="auto"/>
        <w:spacing w:line="230" w:lineRule="exact"/>
        <w:ind w:firstLine="0"/>
      </w:pPr>
      <w:r>
        <w:t>Ing. Štěpán Matek, jednatel</w:t>
      </w:r>
    </w:p>
    <w:p w14:paraId="045CEFCA" w14:textId="77777777" w:rsidR="00C22895" w:rsidRDefault="00000000">
      <w:pPr>
        <w:pStyle w:val="Zkladntext50"/>
        <w:shd w:val="clear" w:color="auto" w:fill="auto"/>
        <w:spacing w:before="0" w:after="0" w:line="230" w:lineRule="exact"/>
        <w:jc w:val="right"/>
      </w:pPr>
      <w:r>
        <w:t xml:space="preserve">TJ. HC Jablonec nad Nisou, </w:t>
      </w:r>
      <w:proofErr w:type="spellStart"/>
      <w:r>
        <w:t>z.s</w:t>
      </w:r>
      <w:proofErr w:type="spellEnd"/>
      <w:r>
        <w:t>.</w:t>
      </w:r>
    </w:p>
    <w:p w14:paraId="7C67DC44" w14:textId="77777777" w:rsidR="00C22895" w:rsidRDefault="00000000">
      <w:pPr>
        <w:pStyle w:val="Zkladntext1"/>
        <w:shd w:val="clear" w:color="auto" w:fill="auto"/>
        <w:spacing w:after="225" w:line="230" w:lineRule="exact"/>
        <w:ind w:left="40" w:firstLine="0"/>
      </w:pPr>
      <w:r>
        <w:t xml:space="preserve">Pavel </w:t>
      </w:r>
      <w:proofErr w:type="spellStart"/>
      <w:r>
        <w:t>Klámrt</w:t>
      </w:r>
      <w:proofErr w:type="spellEnd"/>
      <w:r>
        <w:t>, prezident</w:t>
      </w:r>
    </w:p>
    <w:p w14:paraId="377A0C46" w14:textId="77777777" w:rsidR="00C22895" w:rsidRDefault="00000000">
      <w:pPr>
        <w:pStyle w:val="Zkladntext70"/>
        <w:shd w:val="clear" w:color="auto" w:fill="auto"/>
        <w:spacing w:before="0" w:line="240" w:lineRule="exact"/>
        <w:ind w:left="420"/>
      </w:pPr>
      <w:r>
        <w:t xml:space="preserve">U HC JABLONEC NAD NISOU, </w:t>
      </w:r>
      <w:proofErr w:type="spellStart"/>
      <w:r>
        <w:rPr>
          <w:rStyle w:val="Zkladntext7Impact9ptNetundkovn0pt"/>
        </w:rPr>
        <w:t>Z.s</w:t>
      </w:r>
      <w:proofErr w:type="spellEnd"/>
      <w:r>
        <w:rPr>
          <w:rStyle w:val="Zkladntext7Impact9ptNetundkovn0pt"/>
        </w:rPr>
        <w:t>.</w:t>
      </w:r>
    </w:p>
    <w:p w14:paraId="60359EBD" w14:textId="77777777" w:rsidR="00C22895" w:rsidRDefault="00000000">
      <w:pPr>
        <w:pStyle w:val="Zkladntext80"/>
        <w:shd w:val="clear" w:color="auto" w:fill="auto"/>
        <w:ind w:left="40"/>
      </w:pPr>
      <w:r>
        <w:t xml:space="preserve">SADOVÁ 2 466 01 JABLONEC NAD NISOU TEL.+FAX: 483 310 242 </w:t>
      </w:r>
      <w:proofErr w:type="spellStart"/>
      <w:r>
        <w:t>lč</w:t>
      </w:r>
      <w:proofErr w:type="spellEnd"/>
      <w:r>
        <w:t>: 64868495, DIČ; CZ64668495</w:t>
      </w:r>
    </w:p>
    <w:sectPr w:rsidR="00C22895">
      <w:type w:val="continuous"/>
      <w:pgSz w:w="11909" w:h="16838"/>
      <w:pgMar w:top="1561" w:right="1037" w:bottom="107" w:left="1819" w:header="0" w:footer="3" w:gutter="0"/>
      <w:cols w:num="2" w:space="2294"/>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4A0C1" w14:textId="77777777" w:rsidR="004177CC" w:rsidRDefault="004177CC">
      <w:r>
        <w:separator/>
      </w:r>
    </w:p>
  </w:endnote>
  <w:endnote w:type="continuationSeparator" w:id="0">
    <w:p w14:paraId="756182A5" w14:textId="77777777" w:rsidR="004177CC" w:rsidRDefault="0041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D5B8E" w14:textId="77777777" w:rsidR="004177CC" w:rsidRDefault="004177CC"/>
  </w:footnote>
  <w:footnote w:type="continuationSeparator" w:id="0">
    <w:p w14:paraId="09F938E6" w14:textId="77777777" w:rsidR="004177CC" w:rsidRDefault="004177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A17"/>
    <w:multiLevelType w:val="multilevel"/>
    <w:tmpl w:val="68A8811C"/>
    <w:lvl w:ilvl="0">
      <w:start w:val="3"/>
      <w:numFmt w:val="decimal"/>
      <w:lvlText w:val="4.%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0606D"/>
    <w:multiLevelType w:val="multilevel"/>
    <w:tmpl w:val="F7E0044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815C2"/>
    <w:multiLevelType w:val="multilevel"/>
    <w:tmpl w:val="CBE0C4EA"/>
    <w:lvl w:ilvl="0">
      <w:start w:val="6"/>
      <w:numFmt w:val="upperRoman"/>
      <w:lvlText w:val="%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915B2D"/>
    <w:multiLevelType w:val="multilevel"/>
    <w:tmpl w:val="30B85D56"/>
    <w:lvl w:ilvl="0">
      <w:start w:val="2"/>
      <w:numFmt w:val="lowerLetter"/>
      <w:lvlText w:val="%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B43A5E"/>
    <w:multiLevelType w:val="multilevel"/>
    <w:tmpl w:val="B052C15C"/>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F64FE"/>
    <w:multiLevelType w:val="multilevel"/>
    <w:tmpl w:val="821E4EE2"/>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E35286"/>
    <w:multiLevelType w:val="multilevel"/>
    <w:tmpl w:val="4BE634FA"/>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70359D"/>
    <w:multiLevelType w:val="multilevel"/>
    <w:tmpl w:val="EC087A48"/>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687C68"/>
    <w:multiLevelType w:val="multilevel"/>
    <w:tmpl w:val="0230503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3"/>
        <w:szCs w:val="23"/>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1952665">
    <w:abstractNumId w:val="5"/>
  </w:num>
  <w:num w:numId="2" w16cid:durableId="1906601876">
    <w:abstractNumId w:val="3"/>
  </w:num>
  <w:num w:numId="3" w16cid:durableId="2105570783">
    <w:abstractNumId w:val="0"/>
  </w:num>
  <w:num w:numId="4" w16cid:durableId="1311902840">
    <w:abstractNumId w:val="1"/>
  </w:num>
  <w:num w:numId="5" w16cid:durableId="1317103397">
    <w:abstractNumId w:val="7"/>
  </w:num>
  <w:num w:numId="6" w16cid:durableId="1314676897">
    <w:abstractNumId w:val="2"/>
  </w:num>
  <w:num w:numId="7" w16cid:durableId="769400301">
    <w:abstractNumId w:val="6"/>
  </w:num>
  <w:num w:numId="8" w16cid:durableId="684289495">
    <w:abstractNumId w:val="8"/>
  </w:num>
  <w:num w:numId="9" w16cid:durableId="1645351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95"/>
    <w:rsid w:val="004177CC"/>
    <w:rsid w:val="00500FB9"/>
    <w:rsid w:val="00736CCE"/>
    <w:rsid w:val="00B139B9"/>
    <w:rsid w:val="00C228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AA4C"/>
  <w15:docId w15:val="{CA952A8F-F132-4C4F-920E-7091573C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link w:val="Zkladntext6"/>
    <w:rPr>
      <w:rFonts w:ascii="Arial Narrow" w:eastAsia="Arial Narrow" w:hAnsi="Arial Narrow" w:cs="Arial Narrow"/>
      <w:b/>
      <w:bCs/>
      <w:i w:val="0"/>
      <w:iCs w:val="0"/>
      <w:smallCaps w:val="0"/>
      <w:strike w:val="0"/>
      <w:spacing w:val="-6"/>
      <w:sz w:val="9"/>
      <w:szCs w:val="9"/>
      <w:u w:val="none"/>
    </w:rPr>
  </w:style>
  <w:style w:type="character" w:customStyle="1" w:styleId="Zkladntext6Verdana12ptdkovn0ptExact">
    <w:name w:val="Základní text (6) + Verdana;12 pt;Řádkování 0 pt Exact"/>
    <w:basedOn w:val="Zkladntext6Exact"/>
    <w:rPr>
      <w:rFonts w:ascii="Verdana" w:eastAsia="Verdana" w:hAnsi="Verdana" w:cs="Verdana"/>
      <w:b/>
      <w:bCs/>
      <w:i w:val="0"/>
      <w:iCs w:val="0"/>
      <w:smallCaps w:val="0"/>
      <w:strike w:val="0"/>
      <w:color w:val="000000"/>
      <w:spacing w:val="0"/>
      <w:w w:val="100"/>
      <w:position w:val="0"/>
      <w:sz w:val="24"/>
      <w:szCs w:val="24"/>
      <w:u w:val="none"/>
    </w:rPr>
  </w:style>
  <w:style w:type="character" w:customStyle="1" w:styleId="Nadpis1">
    <w:name w:val="Nadpis #1_"/>
    <w:basedOn w:val="Standardnpsmoodstavce"/>
    <w:link w:val="Nadpis10"/>
    <w:rPr>
      <w:rFonts w:ascii="Impact" w:eastAsia="Impact" w:hAnsi="Impact" w:cs="Impact"/>
      <w:b w:val="0"/>
      <w:bCs w:val="0"/>
      <w:i w:val="0"/>
      <w:iCs w:val="0"/>
      <w:smallCaps w:val="0"/>
      <w:strike w:val="0"/>
      <w:spacing w:val="90"/>
      <w:sz w:val="31"/>
      <w:szCs w:val="31"/>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pacing w:val="-1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3"/>
      <w:szCs w:val="23"/>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3"/>
      <w:szCs w:val="23"/>
      <w:u w:val="none"/>
    </w:rPr>
  </w:style>
  <w:style w:type="character" w:customStyle="1" w:styleId="ZkladntextKurzva">
    <w:name w:val="Základní text + Kurzíva"/>
    <w:basedOn w:val="Zkladntext"/>
    <w:rPr>
      <w:rFonts w:ascii="Calibri" w:eastAsia="Calibri" w:hAnsi="Calibri" w:cs="Calibri"/>
      <w:b w:val="0"/>
      <w:bCs w:val="0"/>
      <w:i/>
      <w:iCs/>
      <w:smallCaps w:val="0"/>
      <w:strike w:val="0"/>
      <w:color w:val="000000"/>
      <w:spacing w:val="0"/>
      <w:w w:val="100"/>
      <w:position w:val="0"/>
      <w:sz w:val="23"/>
      <w:szCs w:val="23"/>
      <w:u w:val="none"/>
      <w:lang w:val="cs-CZ"/>
    </w:rPr>
  </w:style>
  <w:style w:type="character" w:customStyle="1" w:styleId="ZkladntextTun">
    <w:name w:val="Základní text + Tučné"/>
    <w:basedOn w:val="Zkladntext"/>
    <w:rPr>
      <w:rFonts w:ascii="Calibri" w:eastAsia="Calibri" w:hAnsi="Calibri" w:cs="Calibri"/>
      <w:b/>
      <w:bCs/>
      <w:i w:val="0"/>
      <w:iCs w:val="0"/>
      <w:smallCaps w:val="0"/>
      <w:strike w:val="0"/>
      <w:color w:val="000000"/>
      <w:spacing w:val="0"/>
      <w:w w:val="100"/>
      <w:position w:val="0"/>
      <w:sz w:val="23"/>
      <w:szCs w:val="23"/>
      <w:u w:val="none"/>
      <w:lang w:val="cs-CZ"/>
    </w:rPr>
  </w:style>
  <w:style w:type="character" w:customStyle="1" w:styleId="Zkladntext3">
    <w:name w:val="Základní text (3)_"/>
    <w:basedOn w:val="Standardnpsmoodstavce"/>
    <w:link w:val="Zkladntext30"/>
    <w:rPr>
      <w:rFonts w:ascii="Calibri" w:eastAsia="Calibri" w:hAnsi="Calibri" w:cs="Calibri"/>
      <w:b w:val="0"/>
      <w:bCs w:val="0"/>
      <w:i/>
      <w:iCs/>
      <w:smallCaps w:val="0"/>
      <w:strike w:val="0"/>
      <w:sz w:val="23"/>
      <w:szCs w:val="23"/>
      <w:u w:val="none"/>
    </w:rPr>
  </w:style>
  <w:style w:type="character" w:customStyle="1" w:styleId="Zkladntext3Nekurzva">
    <w:name w:val="Základní text (3) + Ne kurzíva"/>
    <w:basedOn w:val="Zkladntext3"/>
    <w:rPr>
      <w:rFonts w:ascii="Calibri" w:eastAsia="Calibri" w:hAnsi="Calibri" w:cs="Calibri"/>
      <w:b w:val="0"/>
      <w:bCs w:val="0"/>
      <w:i/>
      <w:iCs/>
      <w:smallCaps w:val="0"/>
      <w:strike w:val="0"/>
      <w:color w:val="000000"/>
      <w:spacing w:val="0"/>
      <w:w w:val="100"/>
      <w:position w:val="0"/>
      <w:sz w:val="23"/>
      <w:szCs w:val="23"/>
      <w:u w:val="none"/>
      <w:lang w:val="cs-CZ"/>
    </w:rPr>
  </w:style>
  <w:style w:type="character" w:customStyle="1" w:styleId="Zkladntext4">
    <w:name w:val="Základní text (4)_"/>
    <w:basedOn w:val="Standardnpsmoodstavce"/>
    <w:link w:val="Zkladntext40"/>
    <w:rPr>
      <w:rFonts w:ascii="Verdana" w:eastAsia="Verdana" w:hAnsi="Verdana" w:cs="Verdana"/>
      <w:b/>
      <w:bCs/>
      <w:i/>
      <w:iCs/>
      <w:smallCaps w:val="0"/>
      <w:strike w:val="0"/>
      <w:sz w:val="45"/>
      <w:szCs w:val="45"/>
      <w:u w:val="none"/>
    </w:rPr>
  </w:style>
  <w:style w:type="character" w:customStyle="1" w:styleId="Zkladntext41">
    <w:name w:val="Základní text (4)"/>
    <w:basedOn w:val="Zkladntext4"/>
    <w:rPr>
      <w:rFonts w:ascii="Verdana" w:eastAsia="Verdana" w:hAnsi="Verdana" w:cs="Verdana"/>
      <w:b/>
      <w:bCs/>
      <w:i/>
      <w:iCs/>
      <w:smallCaps w:val="0"/>
      <w:strike w:val="0"/>
      <w:color w:val="000000"/>
      <w:spacing w:val="0"/>
      <w:w w:val="100"/>
      <w:position w:val="0"/>
      <w:sz w:val="45"/>
      <w:szCs w:val="45"/>
      <w:u w:val="none"/>
    </w:rPr>
  </w:style>
  <w:style w:type="character" w:customStyle="1" w:styleId="Zkladntext5">
    <w:name w:val="Základní text (5)_"/>
    <w:basedOn w:val="Standardnpsmoodstavce"/>
    <w:link w:val="Zkladntext50"/>
    <w:rPr>
      <w:rFonts w:ascii="Calibri" w:eastAsia="Calibri" w:hAnsi="Calibri" w:cs="Calibri"/>
      <w:b/>
      <w:bCs/>
      <w:i w:val="0"/>
      <w:iCs w:val="0"/>
      <w:smallCaps w:val="0"/>
      <w:strike w:val="0"/>
      <w:sz w:val="23"/>
      <w:szCs w:val="23"/>
      <w:u w:val="none"/>
    </w:rPr>
  </w:style>
  <w:style w:type="character" w:customStyle="1" w:styleId="Zkladntext5Netun">
    <w:name w:val="Základní text (5) + Ne tučné"/>
    <w:basedOn w:val="Zkladntext5"/>
    <w:rPr>
      <w:rFonts w:ascii="Calibri" w:eastAsia="Calibri" w:hAnsi="Calibri" w:cs="Calibri"/>
      <w:b/>
      <w:bCs/>
      <w:i w:val="0"/>
      <w:iCs w:val="0"/>
      <w:smallCaps w:val="0"/>
      <w:strike w:val="0"/>
      <w:color w:val="000000"/>
      <w:spacing w:val="0"/>
      <w:w w:val="100"/>
      <w:position w:val="0"/>
      <w:sz w:val="23"/>
      <w:szCs w:val="23"/>
      <w:u w:val="none"/>
      <w:lang w:val="cs-CZ"/>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pacing w:val="-10"/>
      <w:u w:val="none"/>
    </w:rPr>
  </w:style>
  <w:style w:type="character" w:customStyle="1" w:styleId="Zkladntext7Impact9ptNetundkovn0pt">
    <w:name w:val="Základní text (7) + Impact;9 pt;Ne tučné;Řádkování 0 pt"/>
    <w:basedOn w:val="Zkladntext7"/>
    <w:rPr>
      <w:rFonts w:ascii="Impact" w:eastAsia="Impact" w:hAnsi="Impact" w:cs="Impact"/>
      <w:b/>
      <w:bCs/>
      <w:i w:val="0"/>
      <w:iCs w:val="0"/>
      <w:smallCaps w:val="0"/>
      <w:strike w:val="0"/>
      <w:color w:val="000000"/>
      <w:spacing w:val="0"/>
      <w:w w:val="100"/>
      <w:position w:val="0"/>
      <w:sz w:val="18"/>
      <w:szCs w:val="18"/>
      <w:u w:val="none"/>
      <w:lang w:val="cs-CZ"/>
    </w:rPr>
  </w:style>
  <w:style w:type="character" w:customStyle="1" w:styleId="Zkladntext8">
    <w:name w:val="Základní text (8)_"/>
    <w:basedOn w:val="Standardnpsmoodstavce"/>
    <w:link w:val="Zkladntext80"/>
    <w:rPr>
      <w:rFonts w:ascii="Arial Narrow" w:eastAsia="Arial Narrow" w:hAnsi="Arial Narrow" w:cs="Arial Narrow"/>
      <w:b/>
      <w:bCs/>
      <w:i w:val="0"/>
      <w:iCs w:val="0"/>
      <w:smallCaps w:val="0"/>
      <w:strike w:val="0"/>
      <w:sz w:val="14"/>
      <w:szCs w:val="14"/>
      <w:u w:val="none"/>
    </w:rPr>
  </w:style>
  <w:style w:type="paragraph" w:customStyle="1" w:styleId="Zkladntext6">
    <w:name w:val="Základní text (6)"/>
    <w:basedOn w:val="Normln"/>
    <w:link w:val="Zkladntext6Exact"/>
    <w:pPr>
      <w:shd w:val="clear" w:color="auto" w:fill="FFFFFF"/>
      <w:spacing w:line="0" w:lineRule="atLeast"/>
      <w:jc w:val="both"/>
    </w:pPr>
    <w:rPr>
      <w:rFonts w:ascii="Arial Narrow" w:eastAsia="Arial Narrow" w:hAnsi="Arial Narrow" w:cs="Arial Narrow"/>
      <w:b/>
      <w:bCs/>
      <w:spacing w:val="-6"/>
      <w:sz w:val="9"/>
      <w:szCs w:val="9"/>
    </w:rPr>
  </w:style>
  <w:style w:type="paragraph" w:customStyle="1" w:styleId="Nadpis10">
    <w:name w:val="Nadpis #1"/>
    <w:basedOn w:val="Normln"/>
    <w:link w:val="Nadpis1"/>
    <w:pPr>
      <w:shd w:val="clear" w:color="auto" w:fill="FFFFFF"/>
      <w:spacing w:after="360" w:line="0" w:lineRule="atLeast"/>
      <w:outlineLvl w:val="0"/>
    </w:pPr>
    <w:rPr>
      <w:rFonts w:ascii="Impact" w:eastAsia="Impact" w:hAnsi="Impact" w:cs="Impact"/>
      <w:spacing w:val="90"/>
      <w:sz w:val="31"/>
      <w:szCs w:val="31"/>
    </w:rPr>
  </w:style>
  <w:style w:type="paragraph" w:customStyle="1" w:styleId="Nadpis20">
    <w:name w:val="Nadpis #2"/>
    <w:basedOn w:val="Normln"/>
    <w:link w:val="Nadpis2"/>
    <w:pPr>
      <w:shd w:val="clear" w:color="auto" w:fill="FFFFFF"/>
      <w:spacing w:before="360" w:after="360" w:line="0" w:lineRule="atLeast"/>
      <w:outlineLvl w:val="1"/>
    </w:pPr>
    <w:rPr>
      <w:rFonts w:ascii="Calibri" w:eastAsia="Calibri" w:hAnsi="Calibri" w:cs="Calibri"/>
      <w:b/>
      <w:bCs/>
      <w:spacing w:val="-10"/>
    </w:rPr>
  </w:style>
  <w:style w:type="paragraph" w:customStyle="1" w:styleId="Zkladntext20">
    <w:name w:val="Základní text (2)"/>
    <w:basedOn w:val="Normln"/>
    <w:link w:val="Zkladntext2"/>
    <w:pPr>
      <w:shd w:val="clear" w:color="auto" w:fill="FFFFFF"/>
      <w:spacing w:before="360" w:after="360" w:line="240" w:lineRule="exact"/>
      <w:jc w:val="both"/>
    </w:pPr>
    <w:rPr>
      <w:rFonts w:ascii="Calibri" w:eastAsia="Calibri" w:hAnsi="Calibri" w:cs="Calibri"/>
      <w:sz w:val="20"/>
      <w:szCs w:val="20"/>
    </w:rPr>
  </w:style>
  <w:style w:type="paragraph" w:customStyle="1" w:styleId="Nadpis30">
    <w:name w:val="Nadpis #3"/>
    <w:basedOn w:val="Normln"/>
    <w:link w:val="Nadpis3"/>
    <w:pPr>
      <w:shd w:val="clear" w:color="auto" w:fill="FFFFFF"/>
      <w:spacing w:before="360" w:line="302" w:lineRule="exact"/>
      <w:jc w:val="both"/>
      <w:outlineLvl w:val="2"/>
    </w:pPr>
    <w:rPr>
      <w:rFonts w:ascii="Calibri" w:eastAsia="Calibri" w:hAnsi="Calibri" w:cs="Calibri"/>
      <w:b/>
      <w:bCs/>
      <w:sz w:val="23"/>
      <w:szCs w:val="23"/>
    </w:rPr>
  </w:style>
  <w:style w:type="paragraph" w:customStyle="1" w:styleId="Zkladntext1">
    <w:name w:val="Základní text1"/>
    <w:basedOn w:val="Normln"/>
    <w:link w:val="Zkladntext"/>
    <w:pPr>
      <w:shd w:val="clear" w:color="auto" w:fill="FFFFFF"/>
      <w:spacing w:line="302" w:lineRule="exact"/>
      <w:ind w:hanging="280"/>
    </w:pPr>
    <w:rPr>
      <w:rFonts w:ascii="Calibri" w:eastAsia="Calibri" w:hAnsi="Calibri" w:cs="Calibri"/>
      <w:sz w:val="23"/>
      <w:szCs w:val="23"/>
    </w:rPr>
  </w:style>
  <w:style w:type="paragraph" w:customStyle="1" w:styleId="Zkladntext30">
    <w:name w:val="Základní text (3)"/>
    <w:basedOn w:val="Normln"/>
    <w:link w:val="Zkladntext3"/>
    <w:pPr>
      <w:shd w:val="clear" w:color="auto" w:fill="FFFFFF"/>
      <w:spacing w:after="120" w:line="562" w:lineRule="exact"/>
    </w:pPr>
    <w:rPr>
      <w:rFonts w:ascii="Calibri" w:eastAsia="Calibri" w:hAnsi="Calibri" w:cs="Calibri"/>
      <w:i/>
      <w:iCs/>
      <w:sz w:val="23"/>
      <w:szCs w:val="23"/>
    </w:rPr>
  </w:style>
  <w:style w:type="paragraph" w:customStyle="1" w:styleId="Zkladntext40">
    <w:name w:val="Základní text (4)"/>
    <w:basedOn w:val="Normln"/>
    <w:link w:val="Zkladntext4"/>
    <w:pPr>
      <w:shd w:val="clear" w:color="auto" w:fill="FFFFFF"/>
      <w:spacing w:before="2100" w:line="0" w:lineRule="atLeast"/>
      <w:jc w:val="right"/>
    </w:pPr>
    <w:rPr>
      <w:rFonts w:ascii="Verdana" w:eastAsia="Verdana" w:hAnsi="Verdana" w:cs="Verdana"/>
      <w:b/>
      <w:bCs/>
      <w:i/>
      <w:iCs/>
      <w:sz w:val="45"/>
      <w:szCs w:val="45"/>
    </w:rPr>
  </w:style>
  <w:style w:type="paragraph" w:customStyle="1" w:styleId="Zkladntext50">
    <w:name w:val="Základní text (5)"/>
    <w:basedOn w:val="Normln"/>
    <w:link w:val="Zkladntext5"/>
    <w:pPr>
      <w:shd w:val="clear" w:color="auto" w:fill="FFFFFF"/>
      <w:spacing w:before="540" w:after="180" w:line="0" w:lineRule="atLeast"/>
      <w:jc w:val="center"/>
    </w:pPr>
    <w:rPr>
      <w:rFonts w:ascii="Calibri" w:eastAsia="Calibri" w:hAnsi="Calibri" w:cs="Calibri"/>
      <w:b/>
      <w:bCs/>
      <w:sz w:val="23"/>
      <w:szCs w:val="23"/>
    </w:rPr>
  </w:style>
  <w:style w:type="paragraph" w:customStyle="1" w:styleId="Zkladntext70">
    <w:name w:val="Základní text (7)"/>
    <w:basedOn w:val="Normln"/>
    <w:link w:val="Zkladntext7"/>
    <w:pPr>
      <w:shd w:val="clear" w:color="auto" w:fill="FFFFFF"/>
      <w:spacing w:before="240" w:line="0" w:lineRule="atLeast"/>
    </w:pPr>
    <w:rPr>
      <w:rFonts w:ascii="Calibri" w:eastAsia="Calibri" w:hAnsi="Calibri" w:cs="Calibri"/>
      <w:b/>
      <w:bCs/>
      <w:spacing w:val="-10"/>
    </w:rPr>
  </w:style>
  <w:style w:type="paragraph" w:customStyle="1" w:styleId="Zkladntext80">
    <w:name w:val="Základní text (8)"/>
    <w:basedOn w:val="Normln"/>
    <w:link w:val="Zkladntext8"/>
    <w:pPr>
      <w:shd w:val="clear" w:color="auto" w:fill="FFFFFF"/>
      <w:spacing w:line="214" w:lineRule="exact"/>
      <w:jc w:val="right"/>
    </w:pPr>
    <w:rPr>
      <w:rFonts w:ascii="Arial Narrow" w:eastAsia="Arial Narrow" w:hAnsi="Arial Narrow" w:cs="Arial Narrow"/>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hcvlci.cz" TargetMode="External"/><Relationship Id="rId3" Type="http://schemas.openxmlformats.org/officeDocument/2006/relationships/settings" Target="settings.xml"/><Relationship Id="rId7" Type="http://schemas.openxmlformats.org/officeDocument/2006/relationships/hyperlink" Target="mailto:asistent@sportjablon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5645</Characters>
  <Application>Microsoft Office Word</Application>
  <DocSecurity>0</DocSecurity>
  <Lines>47</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Jablonec-20230215132439</dc:title>
  <dc:subject/>
  <dc:creator>Michaela Schierová</dc:creator>
  <cp:keywords/>
  <cp:lastModifiedBy>ucetni@sportjablonec.cz</cp:lastModifiedBy>
  <cp:revision>2</cp:revision>
  <dcterms:created xsi:type="dcterms:W3CDTF">2023-02-16T08:00:00Z</dcterms:created>
  <dcterms:modified xsi:type="dcterms:W3CDTF">2023-02-16T08:00:00Z</dcterms:modified>
</cp:coreProperties>
</file>