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3E" w:rsidRDefault="00CA393E" w:rsidP="00CA393E">
      <w:pPr>
        <w:pStyle w:val="Nzev"/>
        <w:rPr>
          <w:sz w:val="32"/>
        </w:rPr>
      </w:pPr>
      <w:r>
        <w:rPr>
          <w:sz w:val="32"/>
        </w:rPr>
        <w:t>P Ř Í L O H A</w:t>
      </w:r>
    </w:p>
    <w:p w:rsidR="00CA393E" w:rsidRDefault="00CA393E" w:rsidP="00CA393E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ke smlouvě o dodávce a odběru tepla na rok 2023</w:t>
      </w:r>
    </w:p>
    <w:p w:rsidR="00CA393E" w:rsidRDefault="00CA393E" w:rsidP="00CA393E">
      <w:pPr>
        <w:pBdr>
          <w:bottom w:val="double" w:sz="4" w:space="0" w:color="auto"/>
        </w:pBdr>
        <w:jc w:val="center"/>
        <w:rPr>
          <w:sz w:val="24"/>
        </w:rPr>
      </w:pPr>
    </w:p>
    <w:p w:rsidR="00CA393E" w:rsidRDefault="00CA393E" w:rsidP="00CA393E">
      <w:pPr>
        <w:rPr>
          <w:b/>
          <w:sz w:val="24"/>
        </w:rPr>
      </w:pPr>
    </w:p>
    <w:p w:rsidR="00CA393E" w:rsidRDefault="00CA393E" w:rsidP="00CA393E">
      <w:pPr>
        <w:rPr>
          <w:sz w:val="24"/>
        </w:rPr>
      </w:pPr>
      <w:r>
        <w:rPr>
          <w:b/>
          <w:sz w:val="24"/>
        </w:rPr>
        <w:t xml:space="preserve">DODAVATEL: </w:t>
      </w:r>
      <w:r>
        <w:rPr>
          <w:sz w:val="24"/>
        </w:rPr>
        <w:t>Městská energetická – HOŘICE, s.r.o.</w:t>
      </w:r>
    </w:p>
    <w:p w:rsidR="00CA393E" w:rsidRDefault="00CA393E" w:rsidP="00CA393E">
      <w:pPr>
        <w:pStyle w:val="Nadpis1"/>
      </w:pPr>
      <w:r>
        <w:t>IČ: 25282859</w:t>
      </w:r>
    </w:p>
    <w:p w:rsidR="00CA393E" w:rsidRDefault="00CA393E" w:rsidP="00CA393E">
      <w:pPr>
        <w:ind w:left="1701"/>
        <w:rPr>
          <w:sz w:val="24"/>
        </w:rPr>
      </w:pPr>
      <w:r>
        <w:rPr>
          <w:sz w:val="24"/>
        </w:rPr>
        <w:t>Janderova 2156</w:t>
      </w:r>
    </w:p>
    <w:p w:rsidR="00CA393E" w:rsidRDefault="00CA393E" w:rsidP="00CA393E">
      <w:pPr>
        <w:ind w:left="1701"/>
        <w:rPr>
          <w:sz w:val="24"/>
        </w:rPr>
      </w:pPr>
      <w:r>
        <w:rPr>
          <w:sz w:val="24"/>
        </w:rPr>
        <w:t>508 01 Hořice</w:t>
      </w:r>
    </w:p>
    <w:p w:rsidR="00CA393E" w:rsidRDefault="00CA393E" w:rsidP="00CA393E">
      <w:pPr>
        <w:ind w:left="1701"/>
        <w:rPr>
          <w:sz w:val="24"/>
        </w:rPr>
      </w:pPr>
    </w:p>
    <w:p w:rsidR="00CA393E" w:rsidRDefault="00CA393E" w:rsidP="00CA393E">
      <w:pPr>
        <w:rPr>
          <w:sz w:val="24"/>
        </w:rPr>
      </w:pPr>
      <w:r>
        <w:rPr>
          <w:b/>
          <w:sz w:val="24"/>
        </w:rPr>
        <w:t xml:space="preserve">ODBĚRATEL:  </w:t>
      </w:r>
      <w:r>
        <w:rPr>
          <w:sz w:val="24"/>
        </w:rPr>
        <w:t>SBDO Jičín</w:t>
      </w:r>
    </w:p>
    <w:p w:rsidR="00CA393E" w:rsidRDefault="00CA393E" w:rsidP="00CA393E">
      <w:pPr>
        <w:pStyle w:val="Nadpis1"/>
      </w:pPr>
      <w:r>
        <w:t>IČ: 00044733</w:t>
      </w:r>
    </w:p>
    <w:p w:rsidR="00CA393E" w:rsidRDefault="00CA393E" w:rsidP="00CA393E">
      <w:pPr>
        <w:ind w:left="1701"/>
        <w:rPr>
          <w:sz w:val="24"/>
        </w:rPr>
      </w:pPr>
      <w:r>
        <w:rPr>
          <w:sz w:val="24"/>
        </w:rPr>
        <w:t>Dělnická 201</w:t>
      </w:r>
    </w:p>
    <w:p w:rsidR="00CA393E" w:rsidRDefault="00CA393E" w:rsidP="00CA393E">
      <w:pPr>
        <w:ind w:left="1701"/>
        <w:rPr>
          <w:sz w:val="24"/>
        </w:rPr>
      </w:pPr>
      <w:r>
        <w:rPr>
          <w:sz w:val="24"/>
        </w:rPr>
        <w:t>506 01  Jičín</w:t>
      </w:r>
    </w:p>
    <w:p w:rsidR="00CA393E" w:rsidRDefault="00CA393E" w:rsidP="00CA393E">
      <w:pPr>
        <w:ind w:left="1701"/>
        <w:rPr>
          <w:sz w:val="24"/>
        </w:rPr>
      </w:pPr>
    </w:p>
    <w:p w:rsidR="00CA393E" w:rsidRDefault="00CA393E" w:rsidP="00CA393E">
      <w:pPr>
        <w:pStyle w:val="Nadpis2"/>
      </w:pPr>
      <w:r>
        <w:t>Cenové ujednání</w:t>
      </w:r>
    </w:p>
    <w:p w:rsidR="00CA393E" w:rsidRDefault="00CA393E" w:rsidP="00CA393E">
      <w:pPr>
        <w:jc w:val="center"/>
        <w:rPr>
          <w:b/>
          <w:sz w:val="24"/>
          <w:u w:val="single"/>
        </w:rPr>
      </w:pPr>
    </w:p>
    <w:p w:rsidR="00CA393E" w:rsidRDefault="00CA393E" w:rsidP="00CA393E">
      <w:pPr>
        <w:pStyle w:val="Zkladntext"/>
      </w:pPr>
      <w:r>
        <w:tab/>
        <w:t>Cena tepla je stanovena v souladu s ustanovením zákona o cenách, dalších příslušných zákonů a výměru ERÚ.</w:t>
      </w:r>
    </w:p>
    <w:p w:rsidR="00CA393E" w:rsidRDefault="00CA393E" w:rsidP="00CA393E">
      <w:pPr>
        <w:jc w:val="both"/>
        <w:rPr>
          <w:sz w:val="24"/>
        </w:rPr>
      </w:pPr>
      <w:r>
        <w:rPr>
          <w:sz w:val="24"/>
        </w:rPr>
        <w:tab/>
        <w:t>Parametry dodávaného a vraceného teplonosného média vytápění a přípravu TUV dle platných předpisů.</w:t>
      </w:r>
    </w:p>
    <w:p w:rsidR="00CA393E" w:rsidRDefault="00CA393E" w:rsidP="00CA393E">
      <w:pPr>
        <w:jc w:val="both"/>
        <w:rPr>
          <w:sz w:val="24"/>
        </w:rPr>
      </w:pPr>
      <w:r>
        <w:rPr>
          <w:sz w:val="24"/>
        </w:rPr>
        <w:tab/>
        <w:t>Tato příloha je platná do uzavření nové přílohy.</w:t>
      </w: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pStyle w:val="Nadpis2"/>
      </w:pPr>
      <w:r>
        <w:t>Předpokládaná cena tepla od 1.1.2023</w:t>
      </w:r>
    </w:p>
    <w:p w:rsidR="00CA393E" w:rsidRDefault="00CA393E" w:rsidP="00CA393E">
      <w:pPr>
        <w:rPr>
          <w:sz w:val="24"/>
        </w:rPr>
      </w:pPr>
      <w:r>
        <w:rPr>
          <w:sz w:val="24"/>
        </w:rPr>
        <w:t xml:space="preserve"> </w:t>
      </w:r>
    </w:p>
    <w:p w:rsidR="00CA393E" w:rsidRPr="00F413DD" w:rsidRDefault="00CA393E" w:rsidP="00CA393E">
      <w:pPr>
        <w:pStyle w:val="Nadpis3"/>
        <w:pBdr>
          <w:bottom w:val="single" w:sz="12" w:space="1" w:color="auto"/>
        </w:pBdr>
        <w:ind w:left="1416" w:hanging="1410"/>
        <w:rPr>
          <w:sz w:val="20"/>
        </w:rPr>
      </w:pPr>
      <w:r w:rsidRPr="00F413DD">
        <w:rPr>
          <w:sz w:val="20"/>
        </w:rPr>
        <w:t xml:space="preserve">Zdroj                              *Cena Kč/GJ              </w:t>
      </w:r>
      <w:r>
        <w:rPr>
          <w:sz w:val="20"/>
        </w:rPr>
        <w:t xml:space="preserve">       </w:t>
      </w:r>
      <w:r w:rsidRPr="00F413DD">
        <w:rPr>
          <w:sz w:val="20"/>
        </w:rPr>
        <w:t xml:space="preserve"> </w:t>
      </w:r>
      <w:proofErr w:type="spellStart"/>
      <w:r w:rsidRPr="00F413DD">
        <w:rPr>
          <w:sz w:val="20"/>
        </w:rPr>
        <w:t>Předpokl.odběr</w:t>
      </w:r>
      <w:proofErr w:type="spellEnd"/>
      <w:r w:rsidRPr="00F413DD">
        <w:rPr>
          <w:sz w:val="20"/>
        </w:rPr>
        <w:t xml:space="preserve">            </w:t>
      </w:r>
      <w:r>
        <w:rPr>
          <w:sz w:val="20"/>
        </w:rPr>
        <w:t xml:space="preserve">  </w:t>
      </w:r>
      <w:r w:rsidRPr="00F413DD">
        <w:rPr>
          <w:sz w:val="20"/>
        </w:rPr>
        <w:t xml:space="preserve"> Záloha/</w:t>
      </w:r>
      <w:proofErr w:type="spellStart"/>
      <w:r w:rsidRPr="00F413DD">
        <w:rPr>
          <w:sz w:val="20"/>
        </w:rPr>
        <w:t>měs</w:t>
      </w:r>
      <w:proofErr w:type="spellEnd"/>
      <w:r w:rsidRPr="00F413DD">
        <w:rPr>
          <w:sz w:val="20"/>
        </w:rPr>
        <w:t xml:space="preserve">.   </w:t>
      </w:r>
      <w:r>
        <w:rPr>
          <w:sz w:val="20"/>
        </w:rPr>
        <w:t xml:space="preserve">           </w:t>
      </w:r>
      <w:r w:rsidRPr="00F413DD">
        <w:rPr>
          <w:sz w:val="20"/>
        </w:rPr>
        <w:t xml:space="preserve">Výkon                                                                                                                                 </w:t>
      </w:r>
    </w:p>
    <w:p w:rsidR="00CA393E" w:rsidRPr="00F413DD" w:rsidRDefault="00CA393E" w:rsidP="00CA393E">
      <w:pPr>
        <w:pStyle w:val="Nadpis3"/>
        <w:pBdr>
          <w:bottom w:val="single" w:sz="12" w:space="1" w:color="auto"/>
        </w:pBdr>
        <w:ind w:left="1416" w:hanging="1410"/>
        <w:rPr>
          <w:sz w:val="20"/>
        </w:rPr>
      </w:pPr>
      <w:r w:rsidRPr="00F413DD">
        <w:rPr>
          <w:sz w:val="20"/>
        </w:rPr>
        <w:t xml:space="preserve">                                           </w:t>
      </w:r>
      <w:r>
        <w:rPr>
          <w:sz w:val="20"/>
        </w:rPr>
        <w:t>vč.</w:t>
      </w:r>
      <w:r w:rsidRPr="00F413DD">
        <w:rPr>
          <w:sz w:val="20"/>
        </w:rPr>
        <w:t xml:space="preserve"> DPH</w:t>
      </w:r>
      <w:r w:rsidRPr="00F413DD">
        <w:rPr>
          <w:sz w:val="20"/>
        </w:rPr>
        <w:tab/>
        <w:t xml:space="preserve">            </w:t>
      </w:r>
      <w:r>
        <w:rPr>
          <w:sz w:val="20"/>
        </w:rPr>
        <w:t xml:space="preserve">         </w:t>
      </w:r>
      <w:r w:rsidRPr="00F413DD">
        <w:rPr>
          <w:sz w:val="20"/>
        </w:rPr>
        <w:t xml:space="preserve"> v GJ                                                </w:t>
      </w:r>
      <w:r>
        <w:rPr>
          <w:sz w:val="20"/>
        </w:rPr>
        <w:t xml:space="preserve">          </w:t>
      </w:r>
      <w:r w:rsidRPr="00F413DD">
        <w:rPr>
          <w:sz w:val="20"/>
        </w:rPr>
        <w:t>kW</w:t>
      </w:r>
    </w:p>
    <w:p w:rsidR="00CA393E" w:rsidRPr="0097247D" w:rsidRDefault="00CA393E" w:rsidP="00CA393E">
      <w:pPr>
        <w:pStyle w:val="Nadpis5"/>
        <w:rPr>
          <w:sz w:val="18"/>
          <w:szCs w:val="18"/>
        </w:rPr>
      </w:pPr>
      <w:r w:rsidRPr="0097247D">
        <w:rPr>
          <w:sz w:val="18"/>
          <w:szCs w:val="18"/>
        </w:rPr>
        <w:t>Rozpis dle dodatku č.1 – vlastnictví SBDO</w:t>
      </w:r>
    </w:p>
    <w:p w:rsidR="00CA393E" w:rsidRPr="0097247D" w:rsidRDefault="00CA393E" w:rsidP="00CA393E">
      <w:pPr>
        <w:pStyle w:val="Nadpis6"/>
        <w:rPr>
          <w:sz w:val="18"/>
          <w:szCs w:val="18"/>
        </w:rPr>
      </w:pPr>
      <w:r w:rsidRPr="0097247D">
        <w:rPr>
          <w:sz w:val="18"/>
          <w:szCs w:val="18"/>
        </w:rPr>
        <w:t>Kotelna Riegrova</w:t>
      </w:r>
    </w:p>
    <w:p w:rsidR="00CA393E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1490-2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300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1478-79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200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1487-9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</w:p>
    <w:p w:rsidR="00CA393E" w:rsidRDefault="00CA393E" w:rsidP="00CA393E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>celkem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1 400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TUV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  <w:t>celkem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870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150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CA393E" w:rsidRPr="0097247D" w:rsidRDefault="00CA393E" w:rsidP="00CA393E">
      <w:pPr>
        <w:pStyle w:val="Nadpis6"/>
        <w:rPr>
          <w:sz w:val="18"/>
          <w:szCs w:val="18"/>
        </w:rPr>
      </w:pPr>
      <w:r w:rsidRPr="0097247D">
        <w:rPr>
          <w:sz w:val="18"/>
          <w:szCs w:val="18"/>
        </w:rPr>
        <w:t>Kotelna Janderova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1544-6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</w:t>
      </w:r>
      <w:r w:rsidRPr="0097247D">
        <w:rPr>
          <w:sz w:val="18"/>
          <w:szCs w:val="18"/>
        </w:rPr>
        <w:t xml:space="preserve">  </w:t>
      </w:r>
      <w:r>
        <w:rPr>
          <w:sz w:val="18"/>
          <w:szCs w:val="18"/>
        </w:rPr>
        <w:t>600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1495-7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500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DSÚT 1653-5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531,70     </w:t>
      </w:r>
      <w:r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730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1656-8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700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  <w:r w:rsidRPr="0097247D">
        <w:rPr>
          <w:sz w:val="18"/>
          <w:szCs w:val="18"/>
        </w:rPr>
        <w:tab/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1731-3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1 090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</w:p>
    <w:p w:rsidR="00CA393E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1493-4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>42</w:t>
      </w:r>
      <w:r w:rsidRPr="0097247D">
        <w:rPr>
          <w:sz w:val="18"/>
          <w:szCs w:val="18"/>
        </w:rPr>
        <w:t>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  <w:r w:rsidRPr="0097247D">
        <w:rPr>
          <w:sz w:val="18"/>
          <w:szCs w:val="18"/>
        </w:rPr>
        <w:tab/>
        <w:t xml:space="preserve">   </w:t>
      </w:r>
    </w:p>
    <w:p w:rsidR="00CA393E" w:rsidRDefault="00CA393E" w:rsidP="00CA393E">
      <w:pPr>
        <w:rPr>
          <w:b/>
          <w:sz w:val="18"/>
          <w:szCs w:val="18"/>
        </w:rPr>
      </w:pPr>
    </w:p>
    <w:p w:rsidR="00CA393E" w:rsidRPr="0097247D" w:rsidRDefault="00CA393E" w:rsidP="00CA393E">
      <w:pPr>
        <w:rPr>
          <w:b/>
          <w:sz w:val="18"/>
          <w:szCs w:val="18"/>
        </w:rPr>
      </w:pPr>
      <w:r w:rsidRPr="0097247D">
        <w:rPr>
          <w:b/>
          <w:sz w:val="18"/>
          <w:szCs w:val="18"/>
        </w:rPr>
        <w:t>celkem</w:t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250.000</w:t>
      </w:r>
      <w:r w:rsidRPr="0097247D">
        <w:rPr>
          <w:b/>
          <w:sz w:val="18"/>
          <w:szCs w:val="18"/>
        </w:rPr>
        <w:t>,-- Kč</w:t>
      </w:r>
    </w:p>
    <w:p w:rsidR="00CA393E" w:rsidRDefault="00CA393E" w:rsidP="00CA393E">
      <w:pPr>
        <w:rPr>
          <w:b/>
          <w:sz w:val="18"/>
          <w:szCs w:val="18"/>
        </w:rPr>
      </w:pPr>
    </w:p>
    <w:p w:rsidR="00CA393E" w:rsidRDefault="00CA393E" w:rsidP="00CA393E">
      <w:pPr>
        <w:rPr>
          <w:b/>
          <w:sz w:val="18"/>
          <w:szCs w:val="18"/>
        </w:rPr>
      </w:pPr>
    </w:p>
    <w:p w:rsidR="00CA393E" w:rsidRPr="0097247D" w:rsidRDefault="00CA393E" w:rsidP="00CA393E">
      <w:pPr>
        <w:rPr>
          <w:b/>
          <w:sz w:val="18"/>
          <w:szCs w:val="18"/>
        </w:rPr>
      </w:pPr>
    </w:p>
    <w:p w:rsidR="00CA393E" w:rsidRPr="0097247D" w:rsidRDefault="00CA393E" w:rsidP="00CA393E">
      <w:pPr>
        <w:jc w:val="center"/>
        <w:rPr>
          <w:b/>
          <w:sz w:val="18"/>
          <w:szCs w:val="18"/>
        </w:rPr>
      </w:pPr>
      <w:r w:rsidRPr="0097247D">
        <w:rPr>
          <w:b/>
          <w:sz w:val="18"/>
          <w:szCs w:val="18"/>
        </w:rPr>
        <w:t>Rozpis dle dodatku č.2 – správa SBDO</w:t>
      </w:r>
    </w:p>
    <w:p w:rsidR="00CA393E" w:rsidRPr="0097247D" w:rsidRDefault="00CA393E" w:rsidP="00CA393E">
      <w:pPr>
        <w:pStyle w:val="Nadpis7"/>
        <w:rPr>
          <w:sz w:val="18"/>
          <w:szCs w:val="18"/>
        </w:rPr>
      </w:pPr>
      <w:r w:rsidRPr="0097247D">
        <w:rPr>
          <w:sz w:val="18"/>
          <w:szCs w:val="18"/>
        </w:rPr>
        <w:t>Kotelna Riegrova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1480</w:t>
      </w:r>
      <w:r w:rsidRPr="0097247D">
        <w:rPr>
          <w:b/>
          <w:sz w:val="18"/>
          <w:szCs w:val="18"/>
        </w:rPr>
        <w:t xml:space="preserve"> </w:t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FF660E">
        <w:rPr>
          <w:sz w:val="18"/>
          <w:szCs w:val="18"/>
        </w:rPr>
        <w:t>480</w:t>
      </w:r>
      <w:r>
        <w:rPr>
          <w:sz w:val="18"/>
          <w:szCs w:val="18"/>
        </w:rPr>
        <w:t xml:space="preserve">,00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300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100</w:t>
      </w:r>
    </w:p>
    <w:p w:rsidR="00CA393E" w:rsidRPr="0097247D" w:rsidRDefault="00CA393E" w:rsidP="00CA393E">
      <w:pPr>
        <w:rPr>
          <w:sz w:val="18"/>
          <w:szCs w:val="18"/>
        </w:rPr>
      </w:pPr>
    </w:p>
    <w:p w:rsidR="00CA393E" w:rsidRPr="0097247D" w:rsidRDefault="00CA393E" w:rsidP="00CA393E">
      <w:pPr>
        <w:pStyle w:val="Nadpis7"/>
        <w:rPr>
          <w:sz w:val="18"/>
          <w:szCs w:val="18"/>
        </w:rPr>
      </w:pPr>
      <w:r w:rsidRPr="0097247D">
        <w:rPr>
          <w:sz w:val="18"/>
          <w:szCs w:val="18"/>
        </w:rPr>
        <w:t>Kotelna Janderova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1533-4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390</w:t>
      </w:r>
      <w:r w:rsidRPr="0097247D">
        <w:rPr>
          <w:sz w:val="18"/>
          <w:szCs w:val="18"/>
        </w:rPr>
        <w:t xml:space="preserve">   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200</w:t>
      </w:r>
      <w:r w:rsidRPr="0097247D">
        <w:rPr>
          <w:sz w:val="18"/>
          <w:szCs w:val="18"/>
        </w:rPr>
        <w:tab/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1650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480,00     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100</w:t>
      </w:r>
      <w:r w:rsidRPr="0097247D">
        <w:rPr>
          <w:sz w:val="18"/>
          <w:szCs w:val="18"/>
        </w:rPr>
        <w:tab/>
        <w:t xml:space="preserve">    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1651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480,00     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100</w:t>
      </w:r>
      <w:r w:rsidRPr="0097247D">
        <w:rPr>
          <w:sz w:val="18"/>
          <w:szCs w:val="18"/>
        </w:rPr>
        <w:tab/>
        <w:t xml:space="preserve">   </w:t>
      </w:r>
    </w:p>
    <w:p w:rsidR="00CA393E" w:rsidRPr="0097247D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1652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ab/>
        <w:t>480,00            celkem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680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100</w:t>
      </w:r>
    </w:p>
    <w:p w:rsidR="00CA393E" w:rsidRDefault="00CA393E" w:rsidP="00CA393E">
      <w:pPr>
        <w:rPr>
          <w:sz w:val="18"/>
          <w:szCs w:val="18"/>
        </w:rPr>
      </w:pPr>
      <w:r w:rsidRPr="0097247D">
        <w:rPr>
          <w:sz w:val="18"/>
          <w:szCs w:val="18"/>
        </w:rPr>
        <w:t>č.p. 1659-61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480,00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720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</w:p>
    <w:p w:rsidR="00CA393E" w:rsidRPr="0097247D" w:rsidRDefault="00CA393E" w:rsidP="00CA393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č.p. </w:t>
      </w:r>
      <w:r w:rsidRPr="0097247D">
        <w:rPr>
          <w:sz w:val="18"/>
          <w:szCs w:val="18"/>
        </w:rPr>
        <w:t>1665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480,00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700</w:t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 w:rsidRPr="0097247D">
        <w:rPr>
          <w:sz w:val="18"/>
          <w:szCs w:val="18"/>
        </w:rPr>
        <w:tab/>
        <w:t>300</w:t>
      </w:r>
    </w:p>
    <w:p w:rsidR="00CA393E" w:rsidRPr="0097247D" w:rsidRDefault="00CA393E" w:rsidP="00CA393E">
      <w:pPr>
        <w:rPr>
          <w:sz w:val="18"/>
          <w:szCs w:val="18"/>
        </w:rPr>
      </w:pPr>
      <w:r>
        <w:rPr>
          <w:sz w:val="18"/>
          <w:szCs w:val="18"/>
        </w:rPr>
        <w:t>č.p. 1666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480,00     </w:t>
      </w:r>
      <w:r>
        <w:rPr>
          <w:sz w:val="18"/>
          <w:szCs w:val="18"/>
        </w:rPr>
        <w:tab/>
      </w:r>
      <w:r w:rsidRPr="0097247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630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300</w:t>
      </w:r>
      <w:r>
        <w:rPr>
          <w:sz w:val="18"/>
          <w:szCs w:val="18"/>
        </w:rPr>
        <w:tab/>
      </w:r>
    </w:p>
    <w:p w:rsidR="00CA393E" w:rsidRPr="00EC468E" w:rsidRDefault="00CA393E" w:rsidP="00CA393E">
      <w:pPr>
        <w:rPr>
          <w:sz w:val="18"/>
          <w:szCs w:val="18"/>
        </w:rPr>
      </w:pPr>
      <w:r w:rsidRPr="00EC468E">
        <w:rPr>
          <w:sz w:val="18"/>
          <w:szCs w:val="18"/>
        </w:rPr>
        <w:t>Žižkova 2131</w:t>
      </w:r>
      <w:r w:rsidRPr="00EC468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480</w:t>
      </w:r>
      <w:r w:rsidRPr="00EC468E">
        <w:rPr>
          <w:sz w:val="18"/>
          <w:szCs w:val="18"/>
        </w:rPr>
        <w:t xml:space="preserve">,00    </w:t>
      </w:r>
      <w:r w:rsidRPr="00EC468E">
        <w:rPr>
          <w:sz w:val="18"/>
          <w:szCs w:val="18"/>
        </w:rPr>
        <w:tab/>
      </w:r>
      <w:r w:rsidRPr="00EC468E"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ab/>
        <w:t xml:space="preserve">   640</w:t>
      </w:r>
      <w:r w:rsidRPr="00EC468E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C468E">
        <w:rPr>
          <w:sz w:val="18"/>
          <w:szCs w:val="18"/>
        </w:rPr>
        <w:tab/>
      </w:r>
      <w:r w:rsidRPr="00EC468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</w:t>
      </w:r>
      <w:r w:rsidRPr="00EC468E">
        <w:rPr>
          <w:sz w:val="18"/>
          <w:szCs w:val="18"/>
        </w:rPr>
        <w:t xml:space="preserve">250               </w:t>
      </w:r>
    </w:p>
    <w:p w:rsidR="00CA393E" w:rsidRDefault="00CA393E" w:rsidP="00CA393E">
      <w:pPr>
        <w:rPr>
          <w:sz w:val="18"/>
          <w:szCs w:val="18"/>
        </w:rPr>
      </w:pPr>
      <w:r w:rsidRPr="00E029A1">
        <w:rPr>
          <w:sz w:val="18"/>
          <w:szCs w:val="18"/>
        </w:rPr>
        <w:t xml:space="preserve">Přemyslova 2149-2150    </w:t>
      </w:r>
      <w:r>
        <w:rPr>
          <w:sz w:val="18"/>
          <w:szCs w:val="18"/>
        </w:rPr>
        <w:t xml:space="preserve">      </w:t>
      </w:r>
      <w:r w:rsidRPr="00E029A1">
        <w:rPr>
          <w:sz w:val="18"/>
          <w:szCs w:val="18"/>
        </w:rPr>
        <w:t xml:space="preserve">480,00    </w:t>
      </w:r>
      <w:r w:rsidRPr="00E029A1">
        <w:rPr>
          <w:sz w:val="18"/>
          <w:szCs w:val="18"/>
        </w:rPr>
        <w:tab/>
      </w:r>
      <w:r w:rsidRPr="00E029A1"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 xml:space="preserve">                  68</w:t>
      </w:r>
      <w:r w:rsidRPr="00E029A1">
        <w:rPr>
          <w:sz w:val="18"/>
          <w:szCs w:val="18"/>
        </w:rPr>
        <w:t>0</w:t>
      </w:r>
      <w:r w:rsidRPr="00E029A1">
        <w:rPr>
          <w:sz w:val="18"/>
          <w:szCs w:val="18"/>
        </w:rPr>
        <w:tab/>
      </w:r>
      <w:r w:rsidRPr="00E029A1">
        <w:rPr>
          <w:sz w:val="18"/>
          <w:szCs w:val="18"/>
        </w:rPr>
        <w:tab/>
      </w:r>
      <w:r w:rsidRPr="00E029A1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250</w:t>
      </w:r>
    </w:p>
    <w:p w:rsidR="00CA393E" w:rsidRPr="004D197A" w:rsidRDefault="00CA393E" w:rsidP="00CA393E">
      <w:pPr>
        <w:rPr>
          <w:sz w:val="18"/>
          <w:szCs w:val="18"/>
        </w:rPr>
      </w:pPr>
      <w:r w:rsidRPr="004D197A">
        <w:rPr>
          <w:sz w:val="18"/>
          <w:szCs w:val="18"/>
        </w:rPr>
        <w:t>Pod Lipou 1664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480,00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710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300</w:t>
      </w:r>
    </w:p>
    <w:p w:rsidR="00CA393E" w:rsidRDefault="00CA393E" w:rsidP="00CA393E">
      <w:pPr>
        <w:rPr>
          <w:b/>
          <w:sz w:val="18"/>
          <w:szCs w:val="18"/>
        </w:rPr>
      </w:pPr>
    </w:p>
    <w:p w:rsidR="00CA393E" w:rsidRDefault="00CA393E" w:rsidP="00CA393E">
      <w:pPr>
        <w:rPr>
          <w:b/>
          <w:sz w:val="18"/>
          <w:szCs w:val="18"/>
        </w:rPr>
      </w:pPr>
      <w:r w:rsidRPr="0097247D">
        <w:rPr>
          <w:b/>
          <w:sz w:val="18"/>
          <w:szCs w:val="18"/>
        </w:rPr>
        <w:t>celkem</w:t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 w:rsidRPr="0097247D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218.000</w:t>
      </w:r>
      <w:r w:rsidRPr="0097247D">
        <w:rPr>
          <w:b/>
          <w:sz w:val="18"/>
          <w:szCs w:val="18"/>
        </w:rPr>
        <w:t>,-- Kč</w:t>
      </w:r>
    </w:p>
    <w:p w:rsidR="00CA393E" w:rsidRPr="0097247D" w:rsidRDefault="00CA393E" w:rsidP="00CA393E">
      <w:pPr>
        <w:rPr>
          <w:b/>
          <w:sz w:val="18"/>
          <w:szCs w:val="18"/>
        </w:rPr>
      </w:pPr>
    </w:p>
    <w:p w:rsidR="00CA393E" w:rsidRDefault="00CA393E" w:rsidP="00CA393E">
      <w:pPr>
        <w:rPr>
          <w:sz w:val="24"/>
        </w:rPr>
      </w:pPr>
      <w:r>
        <w:rPr>
          <w:sz w:val="24"/>
        </w:rPr>
        <w:t>* případná korekce dle změny cen plynu a objemu dodávek</w:t>
      </w:r>
    </w:p>
    <w:p w:rsidR="00CA393E" w:rsidRDefault="00CA393E" w:rsidP="00CA393E">
      <w:pPr>
        <w:rPr>
          <w:sz w:val="24"/>
        </w:rPr>
      </w:pPr>
    </w:p>
    <w:p w:rsidR="00CA393E" w:rsidRDefault="00CA393E" w:rsidP="00CA393E">
      <w:pPr>
        <w:rPr>
          <w:sz w:val="24"/>
        </w:rPr>
      </w:pPr>
    </w:p>
    <w:p w:rsidR="00CA393E" w:rsidRDefault="00CA393E" w:rsidP="00CA393E">
      <w:pPr>
        <w:rPr>
          <w:b/>
          <w:sz w:val="24"/>
        </w:rPr>
      </w:pPr>
      <w:r>
        <w:rPr>
          <w:b/>
          <w:sz w:val="24"/>
          <w:u w:val="single"/>
        </w:rPr>
        <w:t>ZÁLOHA:</w:t>
      </w:r>
      <w:r>
        <w:rPr>
          <w:sz w:val="24"/>
        </w:rPr>
        <w:tab/>
        <w:t>celkem za dodatek č.1 a č.2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6373E">
        <w:rPr>
          <w:b/>
          <w:sz w:val="24"/>
        </w:rPr>
        <w:t>47</w:t>
      </w:r>
      <w:r>
        <w:rPr>
          <w:b/>
          <w:sz w:val="24"/>
        </w:rPr>
        <w:t>0</w:t>
      </w:r>
      <w:r w:rsidRPr="009F02E1">
        <w:rPr>
          <w:b/>
          <w:sz w:val="24"/>
        </w:rPr>
        <w:t>.</w:t>
      </w:r>
      <w:r>
        <w:rPr>
          <w:b/>
          <w:sz w:val="24"/>
        </w:rPr>
        <w:t>0</w:t>
      </w:r>
      <w:r w:rsidRPr="00B350EE">
        <w:rPr>
          <w:b/>
          <w:sz w:val="24"/>
        </w:rPr>
        <w:t>00</w:t>
      </w:r>
      <w:r w:rsidRPr="00D907A3">
        <w:rPr>
          <w:b/>
          <w:sz w:val="24"/>
        </w:rPr>
        <w:t>,--</w:t>
      </w:r>
      <w:r>
        <w:rPr>
          <w:b/>
          <w:sz w:val="24"/>
        </w:rPr>
        <w:t xml:space="preserve"> Kč</w:t>
      </w:r>
    </w:p>
    <w:p w:rsidR="00CA393E" w:rsidRDefault="00CA393E" w:rsidP="00CA393E">
      <w:pPr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  <w:r>
        <w:rPr>
          <w:sz w:val="24"/>
        </w:rPr>
        <w:t xml:space="preserve">Záloha je placena měsíčně vždy do 25. dne kalendářního měsíce, na který má být záloha poskytnuta. Úhradu záloh provede odběratel na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 xml:space="preserve">.: </w:t>
      </w:r>
      <w:r>
        <w:rPr>
          <w:b/>
          <w:sz w:val="24"/>
        </w:rPr>
        <w:t>128490918/0300</w:t>
      </w:r>
      <w:r>
        <w:rPr>
          <w:sz w:val="24"/>
        </w:rPr>
        <w:t xml:space="preserve">, vedeného u ČSOB a.s. Hořice, s variabilním symbolem </w:t>
      </w:r>
      <w:r>
        <w:rPr>
          <w:b/>
          <w:sz w:val="24"/>
        </w:rPr>
        <w:t>02 23</w:t>
      </w:r>
      <w:r>
        <w:rPr>
          <w:sz w:val="24"/>
        </w:rPr>
        <w:t>.</w:t>
      </w:r>
    </w:p>
    <w:p w:rsidR="00CA393E" w:rsidRDefault="00CA393E" w:rsidP="00CA393E">
      <w:pPr>
        <w:jc w:val="both"/>
        <w:rPr>
          <w:sz w:val="24"/>
        </w:rPr>
      </w:pPr>
      <w:r>
        <w:rPr>
          <w:sz w:val="24"/>
        </w:rPr>
        <w:t>Vyúčtování dodávky tepla a TUV provede dodavatel vždy do 15.ledna následujícího roku.</w:t>
      </w:r>
    </w:p>
    <w:p w:rsidR="00CA393E" w:rsidRDefault="00CA393E" w:rsidP="00CA393E">
      <w:pPr>
        <w:pStyle w:val="Zkladntext"/>
      </w:pPr>
      <w:r>
        <w:t>V případě změny vlastnických vztahů k DSÚT dojde ke změně ceny dodávky tepla.</w:t>
      </w:r>
    </w:p>
    <w:p w:rsidR="00CA393E" w:rsidRDefault="00CA393E" w:rsidP="00CA393E">
      <w:pPr>
        <w:pStyle w:val="Zkladntext"/>
      </w:pPr>
      <w:r>
        <w:t>DPH je ve výši 10%.</w:t>
      </w: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  <w:r>
        <w:rPr>
          <w:sz w:val="24"/>
        </w:rPr>
        <w:t>Tato příloha se uzavírá s platností od 1.1.2023.</w:t>
      </w: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  <w:r>
        <w:rPr>
          <w:sz w:val="24"/>
        </w:rPr>
        <w:t>V Hořicích dne 25.11.2022</w:t>
      </w: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</w:p>
    <w:p w:rsidR="00CA393E" w:rsidRDefault="00CA393E" w:rsidP="00CA393E">
      <w:pPr>
        <w:jc w:val="both"/>
        <w:rPr>
          <w:sz w:val="24"/>
        </w:rPr>
      </w:pPr>
      <w:r>
        <w:rPr>
          <w:sz w:val="24"/>
        </w:rPr>
        <w:t>______________________                                               ________________________</w:t>
      </w:r>
    </w:p>
    <w:p w:rsidR="00CA393E" w:rsidRDefault="00CA393E" w:rsidP="00CA393E">
      <w:pPr>
        <w:jc w:val="both"/>
        <w:rPr>
          <w:sz w:val="24"/>
        </w:rPr>
      </w:pPr>
      <w:r>
        <w:rPr>
          <w:sz w:val="24"/>
        </w:rPr>
        <w:t xml:space="preserve">           Dodavatel                                                                               Odběratel</w:t>
      </w:r>
    </w:p>
    <w:p w:rsidR="00CA393E" w:rsidRDefault="00CA393E" w:rsidP="00CA393E"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</w:p>
    <w:p w:rsidR="00CA393E" w:rsidRDefault="00CA393E" w:rsidP="00CA393E">
      <w:pPr>
        <w:jc w:val="center"/>
        <w:rPr>
          <w:b/>
          <w:i/>
          <w:sz w:val="40"/>
        </w:rPr>
      </w:pPr>
    </w:p>
    <w:p w:rsidR="00FE52C2" w:rsidRDefault="00FE52C2">
      <w:bookmarkStart w:id="0" w:name="_GoBack"/>
      <w:bookmarkEnd w:id="0"/>
    </w:p>
    <w:sectPr w:rsidR="00FE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3E"/>
    <w:rsid w:val="00CA393E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5F055-374D-4DAC-B58D-A9679CAC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9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393E"/>
    <w:pPr>
      <w:keepNext/>
      <w:ind w:left="1701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CA393E"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CA393E"/>
    <w:pPr>
      <w:keepNext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CA393E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CA393E"/>
    <w:pPr>
      <w:keepNext/>
      <w:outlineLvl w:val="5"/>
    </w:pPr>
    <w:rPr>
      <w:b/>
      <w:sz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CA393E"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393E"/>
    <w:rPr>
      <w:rFonts w:ascii="Times New Roman" w:eastAsia="Batang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A393E"/>
    <w:rPr>
      <w:rFonts w:ascii="Times New Roman" w:eastAsia="Batang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A393E"/>
    <w:rPr>
      <w:rFonts w:ascii="Times New Roman" w:eastAsia="Batang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A393E"/>
    <w:rPr>
      <w:rFonts w:ascii="Times New Roman" w:eastAsia="Batang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A393E"/>
    <w:rPr>
      <w:rFonts w:ascii="Times New Roman" w:eastAsia="Batang" w:hAnsi="Times New Roman" w:cs="Times New Roman"/>
      <w:b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CA393E"/>
    <w:rPr>
      <w:rFonts w:ascii="Times New Roman" w:eastAsia="Batang" w:hAnsi="Times New Roman" w:cs="Times New Roman"/>
      <w:b/>
      <w:sz w:val="20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A393E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rsid w:val="00CA393E"/>
    <w:rPr>
      <w:rFonts w:ascii="Times New Roman" w:eastAsia="Batang" w:hAnsi="Times New Roman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CA393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A393E"/>
    <w:rPr>
      <w:rFonts w:ascii="Times New Roman" w:eastAsia="Batang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9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93E"/>
    <w:rPr>
      <w:rFonts w:ascii="Segoe UI" w:eastAsia="Batang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Hátle</dc:creator>
  <cp:keywords/>
  <dc:description/>
  <cp:lastModifiedBy>Miroslav Hátle</cp:lastModifiedBy>
  <cp:revision>1</cp:revision>
  <cp:lastPrinted>2022-12-19T07:09:00Z</cp:lastPrinted>
  <dcterms:created xsi:type="dcterms:W3CDTF">2022-12-19T07:09:00Z</dcterms:created>
  <dcterms:modified xsi:type="dcterms:W3CDTF">2022-12-19T07:10:00Z</dcterms:modified>
</cp:coreProperties>
</file>