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A675D" w:rsidRDefault="005A675D" w:rsidP="005A675D">
      <w:pPr>
        <w:pStyle w:val="Nzev"/>
        <w:rPr>
          <w:b/>
          <w:bCs/>
          <w:sz w:val="32"/>
        </w:rPr>
      </w:pPr>
      <w:r>
        <w:rPr>
          <w:b/>
          <w:bCs/>
          <w:sz w:val="32"/>
        </w:rPr>
        <w:t>SMLOUVA</w:t>
      </w:r>
    </w:p>
    <w:p w:rsidR="005A675D" w:rsidRDefault="00017465" w:rsidP="005A675D">
      <w:pPr>
        <w:jc w:val="center"/>
        <w:rPr>
          <w:b/>
          <w:bCs/>
          <w:sz w:val="32"/>
        </w:rPr>
      </w:pPr>
      <w:r>
        <w:rPr>
          <w:b/>
          <w:bCs/>
          <w:sz w:val="32"/>
        </w:rPr>
        <w:t>č.</w:t>
      </w:r>
      <w:r w:rsidR="006C27A0">
        <w:rPr>
          <w:b/>
          <w:bCs/>
          <w:sz w:val="32"/>
        </w:rPr>
        <w:t xml:space="preserve"> </w:t>
      </w:r>
      <w:r w:rsidR="0071126D">
        <w:rPr>
          <w:b/>
          <w:bCs/>
          <w:sz w:val="32"/>
        </w:rPr>
        <w:t>103</w:t>
      </w:r>
      <w:r w:rsidR="005A675D">
        <w:rPr>
          <w:b/>
          <w:bCs/>
          <w:sz w:val="32"/>
        </w:rPr>
        <w:t>/515/</w:t>
      </w:r>
      <w:r w:rsidR="007D781C">
        <w:rPr>
          <w:b/>
          <w:bCs/>
          <w:sz w:val="32"/>
        </w:rPr>
        <w:t>20</w:t>
      </w:r>
      <w:r w:rsidR="00A95D79">
        <w:rPr>
          <w:b/>
          <w:bCs/>
          <w:sz w:val="32"/>
        </w:rPr>
        <w:t>2</w:t>
      </w:r>
      <w:r w:rsidR="008F59B4">
        <w:rPr>
          <w:b/>
          <w:bCs/>
          <w:sz w:val="32"/>
        </w:rPr>
        <w:t>2</w:t>
      </w:r>
    </w:p>
    <w:p w:rsidR="005A675D" w:rsidRDefault="005A675D" w:rsidP="005A675D">
      <w:pPr>
        <w:jc w:val="center"/>
        <w:rPr>
          <w:sz w:val="32"/>
          <w:u w:val="single"/>
        </w:rPr>
      </w:pPr>
      <w:r>
        <w:rPr>
          <w:b/>
          <w:bCs/>
          <w:sz w:val="32"/>
          <w:u w:val="single"/>
        </w:rPr>
        <w:t>o nájmu nebytových prostor</w:t>
      </w:r>
    </w:p>
    <w:p w:rsidR="005A675D" w:rsidRDefault="005A675D" w:rsidP="005A675D">
      <w:pPr>
        <w:jc w:val="center"/>
        <w:rPr>
          <w:b/>
          <w:bCs/>
        </w:rPr>
      </w:pPr>
    </w:p>
    <w:p w:rsidR="005A675D" w:rsidRDefault="005A675D" w:rsidP="005A675D">
      <w:pPr>
        <w:jc w:val="center"/>
        <w:rPr>
          <w:b/>
          <w:bCs/>
        </w:rPr>
      </w:pPr>
      <w:r>
        <w:rPr>
          <w:b/>
          <w:bCs/>
        </w:rPr>
        <w:t xml:space="preserve">uzavřená podle </w:t>
      </w:r>
      <w:r w:rsidR="00013B1D">
        <w:rPr>
          <w:b/>
          <w:bCs/>
        </w:rPr>
        <w:t>Občanského zákoníku</w:t>
      </w:r>
      <w:r>
        <w:rPr>
          <w:b/>
          <w:bCs/>
        </w:rPr>
        <w:t>, v platném znění</w:t>
      </w:r>
    </w:p>
    <w:p w:rsidR="005A675D" w:rsidRDefault="005A675D" w:rsidP="005A675D"/>
    <w:p w:rsidR="002C1181" w:rsidRDefault="002C1181" w:rsidP="005A675D"/>
    <w:p w:rsidR="005A675D" w:rsidRDefault="005A675D" w:rsidP="005A675D">
      <w:pPr>
        <w:rPr>
          <w:b/>
          <w:bCs/>
        </w:rPr>
      </w:pPr>
      <w:r>
        <w:rPr>
          <w:b/>
          <w:bCs/>
        </w:rPr>
        <w:t>1.</w:t>
      </w:r>
      <w:r>
        <w:rPr>
          <w:b/>
          <w:bCs/>
        </w:rPr>
        <w:tab/>
      </w:r>
      <w:r>
        <w:rPr>
          <w:b/>
          <w:bCs/>
          <w:u w:val="single"/>
        </w:rPr>
        <w:t>Smluvní strany</w:t>
      </w:r>
    </w:p>
    <w:p w:rsidR="005A675D" w:rsidRDefault="005A675D" w:rsidP="005A675D"/>
    <w:p w:rsidR="005A675D" w:rsidRDefault="005A675D" w:rsidP="005A675D">
      <w:pPr>
        <w:rPr>
          <w:b/>
          <w:bCs/>
        </w:rPr>
      </w:pPr>
      <w:r>
        <w:t>1.1.</w:t>
      </w:r>
      <w:r>
        <w:tab/>
      </w:r>
      <w:r>
        <w:rPr>
          <w:b/>
          <w:bCs/>
        </w:rPr>
        <w:t>Nájemce:</w:t>
      </w:r>
    </w:p>
    <w:p w:rsidR="005A675D" w:rsidRPr="00013B1D" w:rsidRDefault="005A675D" w:rsidP="005A675D">
      <w:pPr>
        <w:rPr>
          <w:b/>
        </w:rPr>
      </w:pPr>
      <w:r>
        <w:t xml:space="preserve">            </w:t>
      </w:r>
      <w:r w:rsidR="0071126D">
        <w:rPr>
          <w:b/>
        </w:rPr>
        <w:t>DASAL Morava s.r.o.</w:t>
      </w:r>
    </w:p>
    <w:p w:rsidR="00BA7423" w:rsidRDefault="005950AA" w:rsidP="00BA7423">
      <w:pPr>
        <w:ind w:firstLine="708"/>
      </w:pPr>
      <w:proofErr w:type="gramStart"/>
      <w:r>
        <w:t>Poštovní  515</w:t>
      </w:r>
      <w:proofErr w:type="gramEnd"/>
    </w:p>
    <w:p w:rsidR="00BA7423" w:rsidRDefault="0071126D" w:rsidP="00BA7423">
      <w:pPr>
        <w:ind w:firstLine="708"/>
      </w:pPr>
      <w:r>
        <w:t xml:space="preserve">742 </w:t>
      </w:r>
      <w:proofErr w:type="gramStart"/>
      <w:r>
        <w:t>13  Studénka</w:t>
      </w:r>
      <w:proofErr w:type="gramEnd"/>
    </w:p>
    <w:p w:rsidR="00BA7423" w:rsidRDefault="00BA7423" w:rsidP="005A675D">
      <w:r>
        <w:tab/>
        <w:t>IČ:</w:t>
      </w:r>
      <w:r w:rsidR="00013B1D">
        <w:tab/>
      </w:r>
      <w:r w:rsidR="0071126D">
        <w:t>03794962</w:t>
      </w:r>
    </w:p>
    <w:p w:rsidR="00BA7423" w:rsidRDefault="00BA7423" w:rsidP="005A675D">
      <w:r>
        <w:tab/>
        <w:t>DIČ:</w:t>
      </w:r>
      <w:r w:rsidR="00013B1D">
        <w:tab/>
      </w:r>
      <w:r>
        <w:t>CZ</w:t>
      </w:r>
      <w:r w:rsidR="0071126D">
        <w:t>03794962</w:t>
      </w:r>
    </w:p>
    <w:p w:rsidR="00BA7423" w:rsidRDefault="00013B1D" w:rsidP="00013B1D">
      <w:pPr>
        <w:ind w:firstLine="708"/>
      </w:pPr>
      <w:r>
        <w:t>Zastoupen</w:t>
      </w:r>
      <w:r w:rsidR="002C1181">
        <w:t>á</w:t>
      </w:r>
      <w:r w:rsidR="0071126D">
        <w:t>:</w:t>
      </w:r>
      <w:r w:rsidR="0071126D">
        <w:tab/>
      </w:r>
      <w:r w:rsidR="0071126D" w:rsidRPr="0006127E">
        <w:rPr>
          <w:b/>
        </w:rPr>
        <w:t>Ing. Petr</w:t>
      </w:r>
      <w:r w:rsidR="002C1181" w:rsidRPr="0006127E">
        <w:rPr>
          <w:b/>
        </w:rPr>
        <w:t>em Hud</w:t>
      </w:r>
      <w:r w:rsidR="0071126D" w:rsidRPr="0006127E">
        <w:rPr>
          <w:b/>
        </w:rPr>
        <w:t>c</w:t>
      </w:r>
      <w:r w:rsidR="002C1181" w:rsidRPr="0006127E">
        <w:rPr>
          <w:b/>
        </w:rPr>
        <w:t>em</w:t>
      </w:r>
      <w:r w:rsidR="002C1181">
        <w:t>, jednatelem společnosti</w:t>
      </w:r>
    </w:p>
    <w:p w:rsidR="00BA7423" w:rsidRDefault="00BA7423" w:rsidP="005A675D"/>
    <w:p w:rsidR="005A675D" w:rsidRDefault="005A675D" w:rsidP="005A675D">
      <w:pPr>
        <w:rPr>
          <w:b/>
          <w:bCs/>
        </w:rPr>
      </w:pPr>
      <w:r>
        <w:t>1.2.</w:t>
      </w:r>
      <w:r>
        <w:tab/>
      </w:r>
      <w:r>
        <w:rPr>
          <w:b/>
          <w:bCs/>
        </w:rPr>
        <w:t>Pronajímatel:</w:t>
      </w:r>
    </w:p>
    <w:p w:rsidR="005A675D" w:rsidRPr="00017465" w:rsidRDefault="005A675D" w:rsidP="005A675D">
      <w:pPr>
        <w:rPr>
          <w:b/>
        </w:rPr>
      </w:pPr>
      <w:r>
        <w:tab/>
      </w:r>
      <w:r w:rsidR="00017465" w:rsidRPr="00017465">
        <w:rPr>
          <w:b/>
        </w:rPr>
        <w:t>Střední škola technická a zemědělská, Nový Jičín, příspěvková organizace</w:t>
      </w:r>
    </w:p>
    <w:p w:rsidR="00017465" w:rsidRDefault="00017465" w:rsidP="005A675D">
      <w:r>
        <w:tab/>
        <w:t>U Jezu 7</w:t>
      </w:r>
    </w:p>
    <w:p w:rsidR="00017465" w:rsidRDefault="00017465" w:rsidP="005A675D">
      <w:r>
        <w:tab/>
        <w:t>741 01 Nový Jičín</w:t>
      </w:r>
    </w:p>
    <w:p w:rsidR="00017465" w:rsidRDefault="00017465" w:rsidP="005A675D">
      <w:r>
        <w:tab/>
        <w:t xml:space="preserve">IČ: </w:t>
      </w:r>
      <w:r w:rsidR="00013B1D">
        <w:tab/>
      </w:r>
      <w:r>
        <w:t>00848077</w:t>
      </w:r>
    </w:p>
    <w:p w:rsidR="00017465" w:rsidRDefault="00017465" w:rsidP="005A675D">
      <w:r>
        <w:tab/>
        <w:t xml:space="preserve">DIČ: </w:t>
      </w:r>
      <w:r w:rsidR="00013B1D">
        <w:tab/>
      </w:r>
      <w:r>
        <w:t>CZ00848077</w:t>
      </w:r>
    </w:p>
    <w:p w:rsidR="00017465" w:rsidRDefault="005A675D" w:rsidP="005A675D">
      <w:r>
        <w:tab/>
        <w:t>Zastoupená:</w:t>
      </w:r>
      <w:r w:rsidR="00013B1D">
        <w:tab/>
      </w:r>
      <w:r>
        <w:t xml:space="preserve"> </w:t>
      </w:r>
      <w:r w:rsidRPr="009B4859">
        <w:rPr>
          <w:b/>
        </w:rPr>
        <w:t>PaedDr. Bohumírem Kusým</w:t>
      </w:r>
      <w:r>
        <w:t>, ředitelem školy</w:t>
      </w:r>
    </w:p>
    <w:p w:rsidR="005A675D" w:rsidRDefault="005A675D" w:rsidP="005A675D">
      <w:r>
        <w:tab/>
        <w:t xml:space="preserve">Bankovní spojení: </w:t>
      </w:r>
      <w:r w:rsidR="00013B1D">
        <w:tab/>
      </w:r>
      <w:r>
        <w:t>KB, a. s., pobočka Nový Jičín</w:t>
      </w:r>
    </w:p>
    <w:p w:rsidR="005A675D" w:rsidRDefault="005A675D" w:rsidP="005A675D">
      <w:r>
        <w:tab/>
        <w:t xml:space="preserve">Číslo účtu: </w:t>
      </w:r>
      <w:r w:rsidR="00013B1D">
        <w:tab/>
      </w:r>
      <w:r w:rsidR="00822897">
        <w:tab/>
      </w:r>
      <w:r>
        <w:t>16539801/0100</w:t>
      </w:r>
    </w:p>
    <w:p w:rsidR="005A675D" w:rsidRDefault="005A675D" w:rsidP="005A675D">
      <w:r>
        <w:tab/>
        <w:t>Ko</w:t>
      </w:r>
      <w:r w:rsidR="00017465">
        <w:t>ntaktní p</w:t>
      </w:r>
      <w:r w:rsidR="00822897">
        <w:t xml:space="preserve">racovník: Věra Juchelková, tel.: </w:t>
      </w:r>
      <w:r>
        <w:t>731505534</w:t>
      </w:r>
    </w:p>
    <w:p w:rsidR="005A675D" w:rsidRDefault="005A675D" w:rsidP="005A675D"/>
    <w:p w:rsidR="00A13597" w:rsidRDefault="00A13597" w:rsidP="005A675D"/>
    <w:p w:rsidR="005A675D" w:rsidRDefault="005A675D" w:rsidP="005A675D">
      <w:pPr>
        <w:rPr>
          <w:b/>
          <w:bCs/>
        </w:rPr>
      </w:pPr>
      <w:r>
        <w:rPr>
          <w:b/>
          <w:bCs/>
        </w:rPr>
        <w:t>2.</w:t>
      </w:r>
      <w:r>
        <w:rPr>
          <w:b/>
          <w:bCs/>
        </w:rPr>
        <w:tab/>
      </w:r>
      <w:r>
        <w:rPr>
          <w:b/>
          <w:bCs/>
          <w:u w:val="single"/>
        </w:rPr>
        <w:t>Předmět nájmu</w:t>
      </w:r>
    </w:p>
    <w:p w:rsidR="005A675D" w:rsidRDefault="005A675D" w:rsidP="005A675D"/>
    <w:p w:rsidR="0071126D" w:rsidRDefault="005A675D" w:rsidP="0071126D">
      <w:r>
        <w:t>2.1.</w:t>
      </w:r>
      <w:r>
        <w:tab/>
      </w:r>
      <w:r w:rsidR="0071126D">
        <w:t>Touto smlouvou přenechává pronajímatel nájemci do nájmu chodby o výměře</w:t>
      </w:r>
    </w:p>
    <w:p w:rsidR="0071126D" w:rsidRDefault="0071126D" w:rsidP="0071126D">
      <w:pPr>
        <w:ind w:left="705"/>
      </w:pPr>
      <w:r>
        <w:t xml:space="preserve">54,4 m², sklady, kanceláře a WC o výměře </w:t>
      </w:r>
      <w:smartTag w:uri="urn:schemas-microsoft-com:office:smarttags" w:element="metricconverter">
        <w:smartTagPr>
          <w:attr w:name="ProductID" w:val="37,6 mﾲ"/>
        </w:smartTagPr>
        <w:r>
          <w:t>37,6 m²</w:t>
        </w:r>
      </w:smartTag>
      <w:r>
        <w:t xml:space="preserve">, celkem </w:t>
      </w:r>
      <w:r w:rsidRPr="0071126D">
        <w:rPr>
          <w:b/>
        </w:rPr>
        <w:t>92 m²,</w:t>
      </w:r>
      <w:r>
        <w:t xml:space="preserve"> nacházející se v prostorách spojovacího krčku mezi budovou bývalého internátu a jídelnou, v budově č. p. 515 postavené na pozemku p. č. 1436/1 v katastrálním území Butovice na ulici Poštovní ve Studénce, přičemž tyto nemovitosti jsou zapsány v katastru nemovitostí </w:t>
      </w:r>
    </w:p>
    <w:p w:rsidR="0040538F" w:rsidRDefault="0071126D" w:rsidP="0071126D">
      <w:pPr>
        <w:ind w:left="705"/>
      </w:pPr>
      <w:r>
        <w:t xml:space="preserve">u Katastrálního úřadu pro Moravskoslezský kraj, katastrální pracoviště Nový Jičín </w:t>
      </w:r>
    </w:p>
    <w:p w:rsidR="0071126D" w:rsidRDefault="0071126D" w:rsidP="0071126D">
      <w:pPr>
        <w:ind w:left="705"/>
      </w:pPr>
      <w:r>
        <w:t>na listu vlastnictví č. 1115 pro obec Studénka, katastrální území Butovice. Místnosti budou využívány za účelem podnikání s využitím jako prodejna.</w:t>
      </w:r>
    </w:p>
    <w:p w:rsidR="005A675D" w:rsidRDefault="005A675D" w:rsidP="0071126D"/>
    <w:p w:rsidR="0071126D" w:rsidRDefault="005A675D" w:rsidP="0071126D">
      <w:r>
        <w:t>2.2.</w:t>
      </w:r>
      <w:r>
        <w:tab/>
      </w:r>
      <w:r w:rsidR="0071126D">
        <w:t>Pronajímatel prohlašuje, že je oprávněn přenechat nájemci do užívání předmět</w:t>
      </w:r>
    </w:p>
    <w:p w:rsidR="0071126D" w:rsidRDefault="0071126D" w:rsidP="0071126D">
      <w:r>
        <w:tab/>
        <w:t>nájmu dle odst. 2. 1. této smlouvy.</w:t>
      </w:r>
    </w:p>
    <w:p w:rsidR="005A675D" w:rsidRDefault="005A675D" w:rsidP="0071126D"/>
    <w:p w:rsidR="005A675D" w:rsidRDefault="005A675D" w:rsidP="005A675D">
      <w:pPr>
        <w:ind w:left="705" w:hanging="705"/>
      </w:pPr>
      <w:r>
        <w:t>2.3.</w:t>
      </w:r>
      <w:r>
        <w:tab/>
        <w:t>Nájemce potvrzuje, že předmět nájmu je ve stavu způsobilém k užívání dle této smlouvy.</w:t>
      </w:r>
    </w:p>
    <w:p w:rsidR="005A675D" w:rsidRDefault="005A675D" w:rsidP="005A675D">
      <w:pPr>
        <w:ind w:left="705" w:hanging="705"/>
      </w:pPr>
    </w:p>
    <w:p w:rsidR="00A13597" w:rsidRDefault="00A13597" w:rsidP="005A675D">
      <w:pPr>
        <w:ind w:left="705" w:hanging="705"/>
      </w:pPr>
    </w:p>
    <w:p w:rsidR="005A675D" w:rsidRDefault="005A675D" w:rsidP="005A675D">
      <w:pPr>
        <w:ind w:left="705" w:hanging="705"/>
        <w:rPr>
          <w:b/>
          <w:bCs/>
        </w:rPr>
      </w:pPr>
      <w:r>
        <w:rPr>
          <w:b/>
          <w:bCs/>
        </w:rPr>
        <w:t xml:space="preserve">3. </w:t>
      </w:r>
      <w:r>
        <w:rPr>
          <w:b/>
          <w:bCs/>
        </w:rPr>
        <w:tab/>
      </w:r>
      <w:r>
        <w:rPr>
          <w:b/>
          <w:bCs/>
          <w:u w:val="single"/>
        </w:rPr>
        <w:t>Doba nájmu</w:t>
      </w:r>
    </w:p>
    <w:p w:rsidR="005A675D" w:rsidRDefault="005A675D" w:rsidP="005A675D">
      <w:pPr>
        <w:ind w:left="705" w:hanging="705"/>
        <w:rPr>
          <w:b/>
          <w:bCs/>
        </w:rPr>
      </w:pPr>
    </w:p>
    <w:p w:rsidR="005A675D" w:rsidRDefault="005A675D" w:rsidP="005A675D">
      <w:pPr>
        <w:ind w:left="705" w:hanging="705"/>
      </w:pPr>
      <w:r>
        <w:t>3.1.</w:t>
      </w:r>
      <w:r>
        <w:tab/>
        <w:t>Tato smlouva</w:t>
      </w:r>
      <w:r w:rsidR="00017465">
        <w:t xml:space="preserve"> se uzavírá s účinností </w:t>
      </w:r>
      <w:r w:rsidR="00017465" w:rsidRPr="00013B1D">
        <w:rPr>
          <w:b/>
        </w:rPr>
        <w:t>od 1.</w:t>
      </w:r>
      <w:r w:rsidR="00426E0E">
        <w:rPr>
          <w:b/>
        </w:rPr>
        <w:t xml:space="preserve"> </w:t>
      </w:r>
      <w:r w:rsidR="001E6922">
        <w:rPr>
          <w:b/>
        </w:rPr>
        <w:t>7</w:t>
      </w:r>
      <w:r w:rsidR="00017465" w:rsidRPr="00013B1D">
        <w:rPr>
          <w:b/>
        </w:rPr>
        <w:t>. 20</w:t>
      </w:r>
      <w:r w:rsidR="00A95D79">
        <w:rPr>
          <w:b/>
        </w:rPr>
        <w:t>2</w:t>
      </w:r>
      <w:r w:rsidR="008F59B4">
        <w:rPr>
          <w:b/>
        </w:rPr>
        <w:t>2</w:t>
      </w:r>
      <w:r w:rsidR="00017465" w:rsidRPr="00013B1D">
        <w:rPr>
          <w:b/>
        </w:rPr>
        <w:t xml:space="preserve"> do </w:t>
      </w:r>
      <w:r w:rsidR="006C27A0" w:rsidRPr="00013B1D">
        <w:rPr>
          <w:b/>
        </w:rPr>
        <w:t>3</w:t>
      </w:r>
      <w:r w:rsidR="001E6922">
        <w:rPr>
          <w:b/>
        </w:rPr>
        <w:t>0</w:t>
      </w:r>
      <w:r w:rsidR="00BA7423" w:rsidRPr="00013B1D">
        <w:rPr>
          <w:b/>
        </w:rPr>
        <w:t xml:space="preserve">. </w:t>
      </w:r>
      <w:r w:rsidR="001E6922">
        <w:rPr>
          <w:b/>
        </w:rPr>
        <w:t>6</w:t>
      </w:r>
      <w:r w:rsidR="00BA7423" w:rsidRPr="00013B1D">
        <w:rPr>
          <w:b/>
        </w:rPr>
        <w:t xml:space="preserve">. </w:t>
      </w:r>
      <w:r w:rsidR="006C27A0" w:rsidRPr="00013B1D">
        <w:rPr>
          <w:b/>
        </w:rPr>
        <w:t>20</w:t>
      </w:r>
      <w:r w:rsidR="001E6922">
        <w:rPr>
          <w:b/>
        </w:rPr>
        <w:t>2</w:t>
      </w:r>
      <w:r w:rsidR="008F59B4">
        <w:rPr>
          <w:b/>
        </w:rPr>
        <w:t>3</w:t>
      </w:r>
    </w:p>
    <w:p w:rsidR="00A13597" w:rsidRDefault="00A13597" w:rsidP="002C1181"/>
    <w:p w:rsidR="00A13597" w:rsidRDefault="00A13597" w:rsidP="005A675D">
      <w:pPr>
        <w:ind w:left="705" w:hanging="705"/>
      </w:pPr>
    </w:p>
    <w:p w:rsidR="00E232A0" w:rsidRDefault="005A675D" w:rsidP="00E232A0">
      <w:pPr>
        <w:ind w:left="705" w:hanging="705"/>
      </w:pPr>
      <w:r>
        <w:lastRenderedPageBreak/>
        <w:t>3.2.</w:t>
      </w:r>
      <w:r>
        <w:tab/>
      </w:r>
      <w:r w:rsidR="00E232A0">
        <w:t>Pronajímatel i nájemce jsou oprávněni smlouvu písemně vypovědět bez udání důvodu. Výpovědní lhůta je 3 měsíce a počítá se od prvního dne měsíce následujícího po doručení písemné výpovědi druhé smluvní straně.</w:t>
      </w:r>
    </w:p>
    <w:p w:rsidR="00E232A0" w:rsidRDefault="00E232A0" w:rsidP="00E232A0">
      <w:pPr>
        <w:ind w:left="705" w:hanging="705"/>
      </w:pPr>
    </w:p>
    <w:p w:rsidR="005A675D" w:rsidRDefault="005A675D" w:rsidP="005A675D">
      <w:pPr>
        <w:ind w:left="705" w:hanging="705"/>
      </w:pPr>
      <w:r>
        <w:t>3.3.</w:t>
      </w:r>
      <w:r>
        <w:tab/>
        <w:t xml:space="preserve">Pronajímatel je oprávněn od této smlouvy odstoupit, pokud nájemce poruší své </w:t>
      </w:r>
    </w:p>
    <w:p w:rsidR="005A675D" w:rsidRDefault="005A675D" w:rsidP="00E232A0">
      <w:pPr>
        <w:ind w:left="705" w:hanging="705"/>
      </w:pPr>
      <w:r>
        <w:tab/>
        <w:t>povinnosti, vyplývající z této smlouvy. Odstoupením od smlouvy se tato ruší dnem, kdy odstoupení bylo doručeno smluvní straně.</w:t>
      </w:r>
    </w:p>
    <w:p w:rsidR="00E232A0" w:rsidRDefault="00E232A0" w:rsidP="00E232A0">
      <w:pPr>
        <w:ind w:left="705" w:hanging="705"/>
      </w:pPr>
    </w:p>
    <w:p w:rsidR="00A13597" w:rsidRPr="00E232A0" w:rsidRDefault="00A13597" w:rsidP="00E232A0">
      <w:pPr>
        <w:ind w:left="705" w:hanging="705"/>
      </w:pPr>
    </w:p>
    <w:p w:rsidR="005A675D" w:rsidRDefault="005A675D" w:rsidP="005A675D">
      <w:pPr>
        <w:ind w:left="705" w:hanging="705"/>
        <w:rPr>
          <w:b/>
          <w:bCs/>
        </w:rPr>
      </w:pPr>
      <w:r>
        <w:rPr>
          <w:b/>
          <w:bCs/>
        </w:rPr>
        <w:t>4.</w:t>
      </w:r>
      <w:r>
        <w:rPr>
          <w:b/>
          <w:bCs/>
        </w:rPr>
        <w:tab/>
      </w:r>
      <w:r>
        <w:rPr>
          <w:b/>
          <w:bCs/>
          <w:u w:val="single"/>
        </w:rPr>
        <w:t>Cena nájmu</w:t>
      </w:r>
    </w:p>
    <w:p w:rsidR="005A675D" w:rsidRDefault="005A675D" w:rsidP="005A675D">
      <w:pPr>
        <w:ind w:left="705" w:hanging="705"/>
      </w:pPr>
    </w:p>
    <w:p w:rsidR="005A675D" w:rsidRDefault="005A675D" w:rsidP="005A675D">
      <w:pPr>
        <w:ind w:left="705" w:hanging="705"/>
      </w:pPr>
      <w:r>
        <w:t>4.1.</w:t>
      </w:r>
      <w:r>
        <w:tab/>
        <w:t xml:space="preserve">Cena nájmu za kalendářní měsíc činí </w:t>
      </w:r>
      <w:r w:rsidR="00A95D79">
        <w:rPr>
          <w:b/>
        </w:rPr>
        <w:t>5</w:t>
      </w:r>
      <w:r w:rsidR="008F59B4">
        <w:rPr>
          <w:b/>
        </w:rPr>
        <w:t>9</w:t>
      </w:r>
      <w:r w:rsidR="00A95D79">
        <w:rPr>
          <w:b/>
        </w:rPr>
        <w:t>,</w:t>
      </w:r>
      <w:r w:rsidR="008F59B4">
        <w:rPr>
          <w:b/>
        </w:rPr>
        <w:t>756</w:t>
      </w:r>
      <w:r w:rsidRPr="00013B1D">
        <w:rPr>
          <w:b/>
        </w:rPr>
        <w:t xml:space="preserve"> Kč/m²</w:t>
      </w:r>
      <w:r>
        <w:t xml:space="preserve"> </w:t>
      </w:r>
      <w:r w:rsidR="00D31105">
        <w:t xml:space="preserve">bez DPH </w:t>
      </w:r>
      <w:r>
        <w:t xml:space="preserve">a je stanovena </w:t>
      </w:r>
      <w:proofErr w:type="gramStart"/>
      <w:r>
        <w:t>dohodou  ve</w:t>
      </w:r>
      <w:proofErr w:type="gramEnd"/>
      <w:r>
        <w:t xml:space="preserve"> smyslu obecně závazných právních předpisů. </w:t>
      </w:r>
    </w:p>
    <w:p w:rsidR="009A73C4" w:rsidRDefault="009A73C4" w:rsidP="009A73C4">
      <w:pPr>
        <w:ind w:left="705"/>
      </w:pPr>
      <w:r>
        <w:t xml:space="preserve">Celkové měsíční nájemné činí </w:t>
      </w:r>
      <w:r w:rsidR="00A95D79">
        <w:rPr>
          <w:b/>
        </w:rPr>
        <w:t>5</w:t>
      </w:r>
      <w:r w:rsidR="008F59B4">
        <w:rPr>
          <w:b/>
        </w:rPr>
        <w:t> 497,52</w:t>
      </w:r>
      <w:r w:rsidRPr="00B15BC0">
        <w:rPr>
          <w:b/>
        </w:rPr>
        <w:t xml:space="preserve"> Kč </w:t>
      </w:r>
      <w:r>
        <w:t>bez DPH.</w:t>
      </w:r>
    </w:p>
    <w:p w:rsidR="00E232A0" w:rsidRDefault="00E232A0" w:rsidP="005A675D">
      <w:pPr>
        <w:ind w:left="705" w:hanging="705"/>
        <w:rPr>
          <w:b/>
        </w:rPr>
      </w:pPr>
    </w:p>
    <w:p w:rsidR="00E232A0" w:rsidRDefault="00E232A0" w:rsidP="00E232A0">
      <w:pPr>
        <w:ind w:left="705" w:hanging="705"/>
      </w:pPr>
      <w:r>
        <w:t>4.2.     Smluvní strany se dohodly, že vždy k 1. 7. daného roku se stanovená</w:t>
      </w:r>
      <w:r w:rsidR="002C1181">
        <w:t xml:space="preserve"> částka nájemného </w:t>
      </w:r>
      <w:r>
        <w:t xml:space="preserve">upraví o míru inflace. Pro smluvní strany bude závazný údaj Českého statistického úřadu. </w:t>
      </w:r>
    </w:p>
    <w:p w:rsidR="005A675D" w:rsidRDefault="005A675D" w:rsidP="005A675D"/>
    <w:p w:rsidR="005A675D" w:rsidRDefault="005A675D" w:rsidP="00247FBA">
      <w:pPr>
        <w:ind w:left="705" w:hanging="705"/>
      </w:pPr>
      <w:r>
        <w:t>4.</w:t>
      </w:r>
      <w:r w:rsidR="00E232A0">
        <w:t>3</w:t>
      </w:r>
      <w:r>
        <w:t>.</w:t>
      </w:r>
      <w:r>
        <w:tab/>
        <w:t xml:space="preserve">Z celkových provozních nákladů objektu č. 515 na elektrickou energii, vodné a stočné, </w:t>
      </w:r>
      <w:r w:rsidR="00E232A0">
        <w:t>likvidaci odpadu</w:t>
      </w:r>
      <w:r>
        <w:t xml:space="preserve"> (služby), se zavazuje nájemce hradit pronajímateli jejich alikvotní podíl, a to v závislosti na pronajaté ploše (m²) nebytových prostor dle čl. 2. 1. této smlouvy.</w:t>
      </w:r>
      <w:r w:rsidR="001E6922">
        <w:t xml:space="preserve"> </w:t>
      </w:r>
      <w:r>
        <w:t xml:space="preserve">Přitom si pronajímatel vyhrazuje právo na úpravy alikvotních podílů pro jednotlivé nájemce, a to zpravidla jednou ročně s ohledem na změny v zákonných předpisech, ve struktuře pronájmu nebytových prostor, individuální hrazení některých nákladů nájemci </w:t>
      </w:r>
      <w:r w:rsidR="00807BAC">
        <w:t>tak, aby</w:t>
      </w:r>
      <w:r>
        <w:t xml:space="preserve"> tyto služby byly vždy a v plné výši hrazeny pronajímateli skutečnými nájemci nebytových prostor.</w:t>
      </w:r>
    </w:p>
    <w:p w:rsidR="005A675D" w:rsidRDefault="005A675D" w:rsidP="005A675D">
      <w:pPr>
        <w:ind w:left="705" w:hanging="705"/>
      </w:pPr>
    </w:p>
    <w:p w:rsidR="005A675D" w:rsidRDefault="005A675D" w:rsidP="005A675D">
      <w:pPr>
        <w:ind w:left="705" w:hanging="705"/>
      </w:pPr>
      <w:r>
        <w:t>4.</w:t>
      </w:r>
      <w:r w:rsidR="00E232A0">
        <w:t>4</w:t>
      </w:r>
      <w:r>
        <w:t>.</w:t>
      </w:r>
      <w:r>
        <w:tab/>
        <w:t xml:space="preserve">Dohodnutá měsíční záloha na úhradu služeb poskytovaných pronajímatelem podle bodu 4. </w:t>
      </w:r>
      <w:r w:rsidR="00E232A0">
        <w:t>3</w:t>
      </w:r>
      <w:r>
        <w:t xml:space="preserve">. činí </w:t>
      </w:r>
      <w:r w:rsidR="00247FBA">
        <w:rPr>
          <w:b/>
        </w:rPr>
        <w:t>27,174</w:t>
      </w:r>
      <w:r w:rsidRPr="00013B1D">
        <w:rPr>
          <w:b/>
        </w:rPr>
        <w:t xml:space="preserve"> Kč/m²</w:t>
      </w:r>
      <w:r>
        <w:t xml:space="preserve"> pronajatých nebytových prostor (</w:t>
      </w:r>
      <w:r w:rsidR="002C1181">
        <w:t xml:space="preserve">elektrická energie, </w:t>
      </w:r>
      <w:r w:rsidR="002B7E7E">
        <w:t xml:space="preserve">vodné a stočné </w:t>
      </w:r>
      <w:r w:rsidR="00BA7423">
        <w:t>a</w:t>
      </w:r>
      <w:r>
        <w:t xml:space="preserve"> </w:t>
      </w:r>
      <w:r w:rsidR="002C1181">
        <w:t>likvidace odpadu</w:t>
      </w:r>
      <w:r>
        <w:t>).</w:t>
      </w:r>
    </w:p>
    <w:p w:rsidR="005A675D" w:rsidRDefault="005A675D" w:rsidP="005A675D"/>
    <w:p w:rsidR="005A675D" w:rsidRDefault="005A675D" w:rsidP="005A675D">
      <w:pPr>
        <w:ind w:left="705" w:hanging="705"/>
      </w:pPr>
      <w:r>
        <w:t>4.</w:t>
      </w:r>
      <w:r w:rsidR="00E232A0">
        <w:t>5</w:t>
      </w:r>
      <w:r>
        <w:t>.</w:t>
      </w:r>
      <w:r>
        <w:tab/>
        <w:t xml:space="preserve">Pronajímatel si vyhrazuje právo výši měsíční zálohy za služby dle odstavce 4. </w:t>
      </w:r>
      <w:r w:rsidR="00E232A0">
        <w:t>4</w:t>
      </w:r>
      <w:r>
        <w:t>. této smlouvy upravovat, zejména s ohledem na cenový vývoj těchto služeb a snížení výše nedoplatků nebo přeplatků za příslušná zúčtovací období, a to zpravidla pololetně.</w:t>
      </w:r>
    </w:p>
    <w:p w:rsidR="005A675D" w:rsidRDefault="005A675D" w:rsidP="005A675D">
      <w:pPr>
        <w:ind w:left="705" w:hanging="705"/>
      </w:pPr>
    </w:p>
    <w:p w:rsidR="005A675D" w:rsidRDefault="005A675D" w:rsidP="005A675D">
      <w:pPr>
        <w:ind w:left="705" w:hanging="705"/>
      </w:pPr>
      <w:r>
        <w:t>4.</w:t>
      </w:r>
      <w:r w:rsidR="00E232A0">
        <w:t>6</w:t>
      </w:r>
      <w:r>
        <w:t>.</w:t>
      </w:r>
      <w:r>
        <w:tab/>
        <w:t>Celková výše měsíční zálohy za služby dle odst. 4.</w:t>
      </w:r>
      <w:r w:rsidR="00E232A0">
        <w:t>4</w:t>
      </w:r>
      <w:r>
        <w:t xml:space="preserve">. této smlouvy činí </w:t>
      </w:r>
      <w:r w:rsidR="00247FBA">
        <w:rPr>
          <w:b/>
        </w:rPr>
        <w:t>2 500</w:t>
      </w:r>
      <w:r w:rsidR="009A73C4">
        <w:rPr>
          <w:b/>
        </w:rPr>
        <w:t>,</w:t>
      </w:r>
      <w:r w:rsidR="00807BAC" w:rsidRPr="00830960">
        <w:rPr>
          <w:b/>
        </w:rPr>
        <w:t xml:space="preserve"> - Kč</w:t>
      </w:r>
      <w:r>
        <w:t xml:space="preserve"> </w:t>
      </w:r>
      <w:r w:rsidR="007315B4">
        <w:t xml:space="preserve">včetně </w:t>
      </w:r>
      <w:r w:rsidR="00D31105">
        <w:t xml:space="preserve">DPH </w:t>
      </w:r>
      <w:r>
        <w:t>a je splatná vždy do 10. dne běžného kalendářního měsíce na účet pronajímatele. Měsíční záloha se má za řádně a včas uhrazenou, pokud je tato peněžní částka připsána nejpozději v uvedený den na účet pronajímatele.</w:t>
      </w:r>
    </w:p>
    <w:p w:rsidR="005A675D" w:rsidRDefault="005A675D" w:rsidP="005A675D">
      <w:pPr>
        <w:ind w:left="705" w:hanging="705"/>
      </w:pPr>
    </w:p>
    <w:p w:rsidR="005A675D" w:rsidRDefault="005A675D" w:rsidP="005A675D">
      <w:pPr>
        <w:ind w:left="705" w:hanging="705"/>
      </w:pPr>
      <w:r>
        <w:t>4.</w:t>
      </w:r>
      <w:r w:rsidR="00E232A0">
        <w:t>7</w:t>
      </w:r>
      <w:r>
        <w:t>.</w:t>
      </w:r>
      <w:r>
        <w:tab/>
        <w:t xml:space="preserve">Vyúčtování nedoplatku, případně přeplatku za služby poskytované v uplynulém roce provede pronajímatel jednou ročně po obdržení faktur od svých dodavatelů služeb v termínu do konce měsíce července běžného roku. Splatnost vyúčtovaných nedoplatků je 10 </w:t>
      </w:r>
      <w:r w:rsidR="00E232A0">
        <w:t>kalendářních dnů</w:t>
      </w:r>
      <w:r>
        <w:t xml:space="preserve"> a přeplatků 20 kalendářních dnů od vystavení </w:t>
      </w:r>
    </w:p>
    <w:p w:rsidR="005A675D" w:rsidRDefault="005A675D" w:rsidP="005A675D">
      <w:pPr>
        <w:ind w:left="705"/>
      </w:pPr>
      <w:r>
        <w:t xml:space="preserve">vyúčtování. </w:t>
      </w:r>
      <w:r>
        <w:tab/>
        <w:t xml:space="preserve">  </w:t>
      </w:r>
    </w:p>
    <w:p w:rsidR="005A675D" w:rsidRDefault="005A675D" w:rsidP="005A675D">
      <w:pPr>
        <w:ind w:left="705"/>
      </w:pPr>
    </w:p>
    <w:p w:rsidR="00A13597" w:rsidRDefault="00A13597" w:rsidP="005A675D">
      <w:pPr>
        <w:ind w:left="705"/>
      </w:pPr>
    </w:p>
    <w:p w:rsidR="00A13597" w:rsidRDefault="00A13597" w:rsidP="005A675D">
      <w:pPr>
        <w:ind w:left="705"/>
      </w:pPr>
    </w:p>
    <w:p w:rsidR="00A13597" w:rsidRDefault="00A13597" w:rsidP="005A675D">
      <w:pPr>
        <w:ind w:left="705"/>
      </w:pPr>
    </w:p>
    <w:p w:rsidR="002C1181" w:rsidRDefault="002C1181" w:rsidP="002C1181"/>
    <w:p w:rsidR="002C1181" w:rsidRDefault="002C1181" w:rsidP="005A675D">
      <w:pPr>
        <w:ind w:left="705"/>
      </w:pPr>
    </w:p>
    <w:p w:rsidR="00A13597" w:rsidRDefault="005A675D" w:rsidP="005A675D">
      <w:pPr>
        <w:pStyle w:val="Zkladntextodsazen"/>
      </w:pPr>
      <w:r>
        <w:lastRenderedPageBreak/>
        <w:t>4.</w:t>
      </w:r>
      <w:r w:rsidR="00E232A0">
        <w:t>8</w:t>
      </w:r>
      <w:r>
        <w:t>.</w:t>
      </w:r>
      <w:r>
        <w:tab/>
        <w:t xml:space="preserve">Při platbě za část měsíce účtovaná částka za nájem je rovna jedné třicetině za každý den, včetně dne počátku a dne konce, a částka za služby se vyúčtuje za skutečnou dobu pronájmu, vždy však za celý kalendářní měsíc, ve kterém byl nájem ukončen, </w:t>
      </w:r>
    </w:p>
    <w:p w:rsidR="005A675D" w:rsidRDefault="005A675D" w:rsidP="00A13597">
      <w:pPr>
        <w:pStyle w:val="Zkladntextodsazen"/>
        <w:ind w:firstLine="0"/>
      </w:pPr>
      <w:r>
        <w:t>a to podle průměrné skutečné denní alikvotní ceny služeb z předchozího ročního období.</w:t>
      </w:r>
    </w:p>
    <w:p w:rsidR="005A675D" w:rsidRDefault="005A675D" w:rsidP="005A675D">
      <w:pPr>
        <w:ind w:left="705" w:hanging="705"/>
      </w:pPr>
    </w:p>
    <w:p w:rsidR="005A675D" w:rsidRDefault="005A675D" w:rsidP="005A675D">
      <w:pPr>
        <w:ind w:left="705" w:hanging="705"/>
      </w:pPr>
      <w:r>
        <w:t>4.</w:t>
      </w:r>
      <w:r w:rsidR="00E232A0">
        <w:t>9</w:t>
      </w:r>
      <w:r>
        <w:t>.     DPH bude účtována podle platných daňových předpisů.</w:t>
      </w:r>
    </w:p>
    <w:p w:rsidR="005A675D" w:rsidRDefault="005A675D" w:rsidP="005A675D">
      <w:pPr>
        <w:ind w:left="705" w:hanging="705"/>
      </w:pPr>
    </w:p>
    <w:p w:rsidR="005A675D" w:rsidRDefault="005A675D" w:rsidP="005A675D">
      <w:pPr>
        <w:ind w:left="705" w:hanging="705"/>
      </w:pPr>
      <w:r>
        <w:t>4.</w:t>
      </w:r>
      <w:r w:rsidR="00E232A0">
        <w:t>10</w:t>
      </w:r>
      <w:r>
        <w:t>.</w:t>
      </w:r>
      <w:r>
        <w:tab/>
        <w:t>Pro případ prodlení s platbami peněžních částek ve prospěch pronajímatele, zavazuje se nájemce uhradit pronajímateli smluvní pokutu ve výši 0,1% z dlužné částky za každý den prodlení od splatnosti příslušné platby do jejího zaplacení.</w:t>
      </w:r>
    </w:p>
    <w:p w:rsidR="005A675D" w:rsidRDefault="005A675D" w:rsidP="005A675D">
      <w:pPr>
        <w:ind w:left="705" w:hanging="705"/>
      </w:pPr>
    </w:p>
    <w:p w:rsidR="00A13597" w:rsidRDefault="00A13597" w:rsidP="005A675D">
      <w:pPr>
        <w:ind w:left="705" w:hanging="705"/>
      </w:pPr>
    </w:p>
    <w:p w:rsidR="005A675D" w:rsidRDefault="005A675D" w:rsidP="005A675D">
      <w:pPr>
        <w:ind w:left="705" w:hanging="705"/>
        <w:rPr>
          <w:b/>
          <w:bCs/>
          <w:u w:val="single"/>
        </w:rPr>
      </w:pPr>
      <w:r>
        <w:rPr>
          <w:b/>
          <w:bCs/>
        </w:rPr>
        <w:t>5.</w:t>
      </w:r>
      <w:r>
        <w:rPr>
          <w:b/>
          <w:bCs/>
        </w:rPr>
        <w:tab/>
      </w:r>
      <w:r>
        <w:rPr>
          <w:b/>
          <w:bCs/>
          <w:u w:val="single"/>
        </w:rPr>
        <w:t>Ostatní ujednání</w:t>
      </w:r>
    </w:p>
    <w:p w:rsidR="005A675D" w:rsidRDefault="005A675D" w:rsidP="005A675D">
      <w:pPr>
        <w:ind w:left="705" w:hanging="705"/>
        <w:rPr>
          <w:u w:val="single"/>
        </w:rPr>
      </w:pPr>
    </w:p>
    <w:p w:rsidR="005A675D" w:rsidRDefault="005A675D" w:rsidP="005A675D">
      <w:pPr>
        <w:ind w:left="705" w:hanging="705"/>
      </w:pPr>
      <w:r>
        <w:t>5.1.</w:t>
      </w:r>
      <w:r>
        <w:tab/>
        <w:t xml:space="preserve">Nájemce je povinen hradit sám vlastním nákladem všechny náklady spojené s obvyklým udržováním pronajatých prostor, jejich úklidem, malováním, </w:t>
      </w:r>
      <w:r w:rsidR="00E232A0">
        <w:t>pojištěním apod.</w:t>
      </w:r>
      <w:r>
        <w:t xml:space="preserve"> Nájemce je </w:t>
      </w:r>
      <w:r w:rsidR="00E232A0">
        <w:t>oprávněn bez</w:t>
      </w:r>
      <w:r>
        <w:t xml:space="preserve"> souhlasu pronajímatele provádět jen drobné vnitřní úpravy. </w:t>
      </w:r>
      <w:r w:rsidR="00E232A0">
        <w:t>Úpravy většího</w:t>
      </w:r>
      <w:r>
        <w:t xml:space="preserve"> rozsahu smí nájemce provést jen s písemným souhlasem pronajímatele. Veškeré náklady spojené s úpravami hradí nájemce, pokud s pronajímatelem nebylo písemně dohodnuto jinak.</w:t>
      </w:r>
    </w:p>
    <w:p w:rsidR="005A675D" w:rsidRDefault="005A675D" w:rsidP="005A675D">
      <w:pPr>
        <w:ind w:left="705" w:hanging="705"/>
      </w:pPr>
    </w:p>
    <w:p w:rsidR="005A675D" w:rsidRDefault="005A675D" w:rsidP="005A675D">
      <w:pPr>
        <w:ind w:left="705" w:hanging="705"/>
      </w:pPr>
      <w:r>
        <w:t>5.2.</w:t>
      </w:r>
      <w:r>
        <w:tab/>
        <w:t>Nájemce se zavazuje provádět kontrolu stavu pronajatých a společných prostor, a to zejména z hlediska protipožární bezpečnosti a bezpečnosti práce podle příslušných právních předpisů v platném znění. Rovněž se zavazuje dodržovat provozní a požární řád budovy.</w:t>
      </w:r>
    </w:p>
    <w:p w:rsidR="005A675D" w:rsidRDefault="005A675D" w:rsidP="005A675D">
      <w:pPr>
        <w:ind w:left="705" w:hanging="705"/>
      </w:pPr>
    </w:p>
    <w:p w:rsidR="005A675D" w:rsidRDefault="005A675D" w:rsidP="005A675D">
      <w:pPr>
        <w:ind w:left="705" w:hanging="705"/>
      </w:pPr>
      <w:r>
        <w:t>5.3.</w:t>
      </w:r>
      <w:r>
        <w:tab/>
        <w:t xml:space="preserve">Pronajímatel se zavazuje, že zajistí základní živelní pojištění budovy, ve které se pronajaté a užívané prostory nacházejí. Pronajímatel neodpovídá nájemci za jiné škody, než vzniklé živelní </w:t>
      </w:r>
      <w:r w:rsidR="00E232A0">
        <w:t>událostí, a není</w:t>
      </w:r>
      <w:r>
        <w:t xml:space="preserve"> ani povinen v tomto smyslu uzavírat žádné jiné pojistné smlouvy.</w:t>
      </w:r>
    </w:p>
    <w:p w:rsidR="005A675D" w:rsidRDefault="005A675D" w:rsidP="005A675D">
      <w:pPr>
        <w:ind w:left="705" w:hanging="705"/>
      </w:pPr>
    </w:p>
    <w:p w:rsidR="00A13597" w:rsidRDefault="005A675D" w:rsidP="005A675D">
      <w:pPr>
        <w:ind w:left="705" w:hanging="705"/>
      </w:pPr>
      <w:r>
        <w:t>5.4.</w:t>
      </w:r>
      <w:r>
        <w:tab/>
        <w:t>Provozovat v předmětných prostorách jakékoliv el. spotřebiče, stroje a zařízení, kromě rychlovarné konvice a výpočetní techniky, smí nájemce jen s písemným souhlasem pronajímatele. Při zjištěném porušení tohoto ujednání nájemcem, může pronajímatel vyúčtovat nájemci smluvní pokutu ve výši 5</w:t>
      </w:r>
      <w:r w:rsidR="00A13597">
        <w:t> </w:t>
      </w:r>
      <w:r>
        <w:t>000</w:t>
      </w:r>
      <w:r w:rsidR="00A13597">
        <w:t>,</w:t>
      </w:r>
      <w:r>
        <w:t xml:space="preserve">- Kč za jednotlivý případ porušení </w:t>
      </w:r>
    </w:p>
    <w:p w:rsidR="005A675D" w:rsidRDefault="005A675D" w:rsidP="00A13597">
      <w:pPr>
        <w:ind w:left="705"/>
      </w:pPr>
      <w:r>
        <w:t>a nájemce je povinen tuto částku pronajímateli ve stanovené lhůtě uhradit.</w:t>
      </w:r>
    </w:p>
    <w:p w:rsidR="005A675D" w:rsidRDefault="005A675D" w:rsidP="005A675D">
      <w:pPr>
        <w:ind w:left="705" w:hanging="705"/>
      </w:pPr>
    </w:p>
    <w:p w:rsidR="005A675D" w:rsidRDefault="005A675D" w:rsidP="005A675D">
      <w:pPr>
        <w:ind w:left="705" w:hanging="705"/>
      </w:pPr>
      <w:r>
        <w:t>5.5.</w:t>
      </w:r>
      <w:r>
        <w:tab/>
        <w:t>Individuální přívod a měření spotřeby jakéhokoliv média pro technologickou potřebu nájemce je možné jen s písemným souhlasem pronajímatele a na vlastní náklady nájemce, vše v souladu s platnými právními předpisy a se souhlasem příslušných státních orgánů a třetích osob.</w:t>
      </w:r>
    </w:p>
    <w:p w:rsidR="005A675D" w:rsidRDefault="005A675D" w:rsidP="005A675D"/>
    <w:p w:rsidR="005A675D" w:rsidRDefault="005A675D" w:rsidP="005A675D">
      <w:pPr>
        <w:ind w:left="705" w:hanging="705"/>
      </w:pPr>
      <w:r>
        <w:t>5.6.</w:t>
      </w:r>
      <w:r>
        <w:tab/>
        <w:t>Nájemce se zavazuje používat pro reklamní a informační účely jen místa pronajímatelem k tomu určená.</w:t>
      </w:r>
    </w:p>
    <w:p w:rsidR="005A675D" w:rsidRDefault="005A675D" w:rsidP="005A675D">
      <w:pPr>
        <w:ind w:left="705" w:hanging="705"/>
      </w:pPr>
    </w:p>
    <w:p w:rsidR="005A675D" w:rsidRDefault="005A675D" w:rsidP="005A675D">
      <w:pPr>
        <w:ind w:left="705" w:hanging="705"/>
      </w:pPr>
      <w:r>
        <w:t>5.7.</w:t>
      </w:r>
      <w:r>
        <w:tab/>
        <w:t xml:space="preserve">Nájemce se zavazuje šetřit pronajaté věci, včetně vybavení společných </w:t>
      </w:r>
      <w:proofErr w:type="gramStart"/>
      <w:r>
        <w:t xml:space="preserve">prostor,   </w:t>
      </w:r>
      <w:proofErr w:type="gramEnd"/>
      <w:r>
        <w:t xml:space="preserve">         a uhradit pronajímateli jakékoliv jejich poškození nad rámec obvyklého opotřebení. Při skončení nájmu je nájemce povinen předat předmět nájmu ve stavu, který odpovídá běžnému opotřebení. Povolené úpravy nájemce odstraní na vlastní náklady, pokud nebude písemně dohodnuto jinak.</w:t>
      </w:r>
    </w:p>
    <w:p w:rsidR="002C1181" w:rsidRDefault="002C1181" w:rsidP="005A675D">
      <w:pPr>
        <w:ind w:left="705" w:hanging="705"/>
      </w:pPr>
    </w:p>
    <w:p w:rsidR="005A675D" w:rsidRDefault="005A675D" w:rsidP="005A675D">
      <w:pPr>
        <w:ind w:left="705" w:hanging="705"/>
      </w:pPr>
    </w:p>
    <w:p w:rsidR="005A675D" w:rsidRDefault="005A675D" w:rsidP="005A675D">
      <w:pPr>
        <w:ind w:left="705" w:hanging="705"/>
      </w:pPr>
      <w:r>
        <w:lastRenderedPageBreak/>
        <w:t>5.8.</w:t>
      </w:r>
      <w:r>
        <w:tab/>
        <w:t>Nájemce se zavazuje umožnit pronajímateli na jeho žádost přístup do pronajatých prostor, zejména za účelem údržby, provádění protipožární prevence, oprav zařízení nebo budovy, kontroly pronajatých věcí a dodržování této smlouvy. Pronajímatel umožní nájemci přístup do vyhrazených sociálních zařízení.</w:t>
      </w:r>
    </w:p>
    <w:p w:rsidR="005A675D" w:rsidRDefault="005A675D" w:rsidP="005A675D">
      <w:pPr>
        <w:ind w:left="705" w:hanging="705"/>
      </w:pPr>
    </w:p>
    <w:p w:rsidR="00A13597" w:rsidRDefault="005A675D" w:rsidP="005A675D">
      <w:pPr>
        <w:ind w:left="705" w:hanging="705"/>
      </w:pPr>
      <w:r>
        <w:t>5.9.</w:t>
      </w:r>
      <w:r>
        <w:tab/>
        <w:t xml:space="preserve">Nájemce se zavazuje plnit si povinnosti na úseku požární ochrany ve všech pronajatých prostorách, které nájemce užívá k provozování činnosti, a to dle zákona </w:t>
      </w:r>
    </w:p>
    <w:p w:rsidR="005A675D" w:rsidRDefault="005A675D" w:rsidP="00A13597">
      <w:pPr>
        <w:ind w:left="705"/>
      </w:pPr>
      <w:r>
        <w:t xml:space="preserve">č. 133/1985 Sb. o požární ochraně, ve znění pozdějších předpisů. </w:t>
      </w:r>
    </w:p>
    <w:p w:rsidR="005A675D" w:rsidRDefault="005A675D" w:rsidP="005A675D">
      <w:pPr>
        <w:ind w:left="705" w:hanging="705"/>
      </w:pPr>
      <w:r>
        <w:t>5.1</w:t>
      </w:r>
      <w:r w:rsidR="00E232A0">
        <w:t>0</w:t>
      </w:r>
      <w:r>
        <w:t>.</w:t>
      </w:r>
      <w:r>
        <w:tab/>
        <w:t>Nájemce není oprávněn dát pronajaté nebytové prostory do pronájmu třetí osobě.</w:t>
      </w:r>
    </w:p>
    <w:p w:rsidR="005A675D" w:rsidRDefault="005A675D" w:rsidP="005A675D">
      <w:pPr>
        <w:ind w:left="705" w:hanging="705"/>
      </w:pPr>
    </w:p>
    <w:p w:rsidR="00807BAC" w:rsidRDefault="00807BAC" w:rsidP="005A675D">
      <w:pPr>
        <w:ind w:left="705" w:hanging="705"/>
      </w:pPr>
    </w:p>
    <w:p w:rsidR="005A675D" w:rsidRDefault="005A675D" w:rsidP="005A675D">
      <w:pPr>
        <w:ind w:left="705" w:hanging="705"/>
        <w:rPr>
          <w:b/>
          <w:bCs/>
        </w:rPr>
      </w:pPr>
      <w:r>
        <w:rPr>
          <w:b/>
          <w:bCs/>
        </w:rPr>
        <w:t>6.</w:t>
      </w:r>
      <w:r>
        <w:rPr>
          <w:b/>
          <w:bCs/>
        </w:rPr>
        <w:tab/>
      </w:r>
      <w:r>
        <w:rPr>
          <w:b/>
          <w:bCs/>
          <w:u w:val="single"/>
        </w:rPr>
        <w:t>Přechodná a závěrečná ustanovení</w:t>
      </w:r>
    </w:p>
    <w:p w:rsidR="005A675D" w:rsidRDefault="005A675D" w:rsidP="005A675D">
      <w:pPr>
        <w:ind w:left="705" w:hanging="705"/>
        <w:rPr>
          <w:b/>
          <w:bCs/>
        </w:rPr>
      </w:pPr>
    </w:p>
    <w:p w:rsidR="005A675D" w:rsidRDefault="005A675D" w:rsidP="005A675D">
      <w:pPr>
        <w:ind w:left="705" w:hanging="705"/>
      </w:pPr>
      <w:r>
        <w:t>6.1.</w:t>
      </w:r>
      <w:r>
        <w:tab/>
        <w:t xml:space="preserve">Vztahy smluvních stran, vyplývající z této smlouvy se řídí </w:t>
      </w:r>
      <w:r w:rsidR="003E74D1">
        <w:t>Občanským zákoníkem</w:t>
      </w:r>
      <w:r>
        <w:t xml:space="preserve"> v platném znění a dalšími obecně závaznými právními předpisy.</w:t>
      </w:r>
    </w:p>
    <w:p w:rsidR="005A675D" w:rsidRDefault="005A675D" w:rsidP="005A675D">
      <w:pPr>
        <w:ind w:left="705" w:hanging="705"/>
      </w:pPr>
    </w:p>
    <w:p w:rsidR="00A13597" w:rsidRDefault="005A675D" w:rsidP="005A675D">
      <w:pPr>
        <w:ind w:left="705" w:hanging="705"/>
      </w:pPr>
      <w:r>
        <w:t>6.2.</w:t>
      </w:r>
      <w:r>
        <w:tab/>
        <w:t xml:space="preserve">Všechny změny a dodatky k této nájemní smlouvě musí být učiněny písemně </w:t>
      </w:r>
    </w:p>
    <w:p w:rsidR="005A675D" w:rsidRDefault="005A675D" w:rsidP="00A13597">
      <w:pPr>
        <w:ind w:left="705"/>
      </w:pPr>
      <w:r>
        <w:t>a opatřeny podpisy obou smluvních stran.</w:t>
      </w:r>
    </w:p>
    <w:p w:rsidR="005A675D" w:rsidRDefault="005A675D" w:rsidP="005A675D">
      <w:pPr>
        <w:ind w:left="705" w:hanging="705"/>
      </w:pPr>
    </w:p>
    <w:p w:rsidR="005A675D" w:rsidRDefault="005A675D" w:rsidP="005A675D">
      <w:pPr>
        <w:ind w:left="705" w:hanging="705"/>
      </w:pPr>
      <w:r>
        <w:t>6.3.</w:t>
      </w:r>
      <w:r>
        <w:tab/>
        <w:t>Tato smlouva byla vypracována ve dvou vyhotoveních, přičemž každá ze smluvních stran obdrží po jenom vyhotovení smlouvy.</w:t>
      </w:r>
    </w:p>
    <w:p w:rsidR="005A675D" w:rsidRDefault="005A675D" w:rsidP="005A675D">
      <w:pPr>
        <w:ind w:left="705" w:hanging="705"/>
      </w:pPr>
    </w:p>
    <w:p w:rsidR="005A675D" w:rsidRDefault="005A675D" w:rsidP="005A675D">
      <w:pPr>
        <w:ind w:left="705" w:hanging="705"/>
      </w:pPr>
      <w:r>
        <w:t>6.4.</w:t>
      </w:r>
      <w:r>
        <w:tab/>
        <w:t xml:space="preserve">Smlouva nabývá platnosti podpisy obou smluvních stran, s účinností </w:t>
      </w:r>
      <w:r w:rsidRPr="007315B4">
        <w:rPr>
          <w:b/>
        </w:rPr>
        <w:t xml:space="preserve">od 1. </w:t>
      </w:r>
      <w:r w:rsidR="00247FBA">
        <w:rPr>
          <w:b/>
        </w:rPr>
        <w:t>7</w:t>
      </w:r>
      <w:r w:rsidR="006C27A0" w:rsidRPr="007315B4">
        <w:rPr>
          <w:b/>
        </w:rPr>
        <w:t>.</w:t>
      </w:r>
      <w:r w:rsidR="009365C7" w:rsidRPr="007315B4">
        <w:rPr>
          <w:b/>
        </w:rPr>
        <w:t xml:space="preserve"> </w:t>
      </w:r>
      <w:r w:rsidR="007D781C" w:rsidRPr="007315B4">
        <w:rPr>
          <w:b/>
        </w:rPr>
        <w:t>20</w:t>
      </w:r>
      <w:r w:rsidR="00A95D79">
        <w:rPr>
          <w:b/>
        </w:rPr>
        <w:t>2</w:t>
      </w:r>
      <w:r w:rsidR="008F59B4">
        <w:rPr>
          <w:b/>
        </w:rPr>
        <w:t>2</w:t>
      </w:r>
      <w:r w:rsidR="007D781C">
        <w:t>.</w:t>
      </w:r>
    </w:p>
    <w:p w:rsidR="005A675D" w:rsidRDefault="005A675D" w:rsidP="005A675D">
      <w:pPr>
        <w:ind w:left="705" w:hanging="705"/>
      </w:pPr>
    </w:p>
    <w:p w:rsidR="00A13597" w:rsidRDefault="005A675D" w:rsidP="005A675D">
      <w:pPr>
        <w:ind w:left="705" w:hanging="705"/>
      </w:pPr>
      <w:r>
        <w:t>6.5.</w:t>
      </w:r>
      <w:r>
        <w:tab/>
        <w:t xml:space="preserve">Obě smluvní strany potvrzují autentičnost této nájemní smlouvy a prohlašují, že </w:t>
      </w:r>
    </w:p>
    <w:p w:rsidR="005A675D" w:rsidRDefault="005A675D" w:rsidP="00A13597">
      <w:pPr>
        <w:ind w:left="705"/>
      </w:pPr>
      <w:r>
        <w:t>si tuto smlouvu přečetly a tato nebyla ujednána v tísni ani za jinak jednostranně nevýhodných podmínek a na důkaz souhlasu s celým jejím obsahem smlouvu podepisují.</w:t>
      </w:r>
    </w:p>
    <w:p w:rsidR="005A675D" w:rsidRDefault="005A675D" w:rsidP="005A675D"/>
    <w:p w:rsidR="00807BAC" w:rsidRDefault="00807BAC" w:rsidP="005A675D"/>
    <w:p w:rsidR="007315B4" w:rsidRDefault="007315B4" w:rsidP="005A675D"/>
    <w:p w:rsidR="007315B4" w:rsidRDefault="007315B4" w:rsidP="005A675D"/>
    <w:p w:rsidR="007315B4" w:rsidRDefault="007315B4" w:rsidP="005A675D"/>
    <w:p w:rsidR="005A675D" w:rsidRDefault="007315B4" w:rsidP="007315B4">
      <w:pPr>
        <w:ind w:left="705"/>
      </w:pPr>
      <w:r>
        <w:t xml:space="preserve">V Novém Jičíně </w:t>
      </w:r>
      <w:r w:rsidR="00941AB9">
        <w:t>3</w:t>
      </w:r>
      <w:bookmarkStart w:id="0" w:name="_GoBack"/>
      <w:bookmarkEnd w:id="0"/>
      <w:r w:rsidR="008F59B4">
        <w:t>0</w:t>
      </w:r>
      <w:r w:rsidR="007D781C">
        <w:t>.</w:t>
      </w:r>
      <w:r w:rsidR="009365C7">
        <w:t xml:space="preserve"> </w:t>
      </w:r>
      <w:r w:rsidR="00247FBA">
        <w:t>6</w:t>
      </w:r>
      <w:r w:rsidR="009365C7">
        <w:t>. 20</w:t>
      </w:r>
      <w:r w:rsidR="00A95D79">
        <w:t>2</w:t>
      </w:r>
      <w:r w:rsidR="008F59B4">
        <w:t>2</w:t>
      </w:r>
    </w:p>
    <w:p w:rsidR="005A675D" w:rsidRDefault="005A675D" w:rsidP="005A675D"/>
    <w:p w:rsidR="005A675D" w:rsidRDefault="005A675D" w:rsidP="005A675D"/>
    <w:p w:rsidR="00807BAC" w:rsidRDefault="00807BAC" w:rsidP="005A675D"/>
    <w:p w:rsidR="00807BAC" w:rsidRDefault="00807BAC" w:rsidP="005A675D"/>
    <w:p w:rsidR="007315B4" w:rsidRDefault="007315B4" w:rsidP="005A675D"/>
    <w:p w:rsidR="007315B4" w:rsidRDefault="007315B4" w:rsidP="005A675D"/>
    <w:p w:rsidR="005A675D" w:rsidRDefault="005A675D" w:rsidP="005A675D"/>
    <w:p w:rsidR="005A675D" w:rsidRDefault="005A675D" w:rsidP="005A675D">
      <w:pPr>
        <w:ind w:left="705" w:hanging="705"/>
      </w:pPr>
      <w:r>
        <w:tab/>
        <w:t xml:space="preserve">Za pronajímatele:                   </w:t>
      </w:r>
      <w:r>
        <w:tab/>
      </w:r>
      <w:r>
        <w:tab/>
      </w:r>
      <w:r>
        <w:tab/>
        <w:t>Za nájemce:</w:t>
      </w:r>
    </w:p>
    <w:p w:rsidR="004558FA" w:rsidRDefault="007F05D6" w:rsidP="007F05D6">
      <w:pPr>
        <w:ind w:left="705" w:hanging="705"/>
      </w:pPr>
      <w:r>
        <w:t xml:space="preserve"> </w:t>
      </w:r>
    </w:p>
    <w:p w:rsidR="005A675D" w:rsidRDefault="005A675D" w:rsidP="005A675D"/>
    <w:p w:rsidR="005A675D" w:rsidRDefault="005A675D" w:rsidP="005A675D"/>
    <w:p w:rsidR="007315B4" w:rsidRDefault="007315B4" w:rsidP="005A675D"/>
    <w:p w:rsidR="007315B4" w:rsidRDefault="007315B4" w:rsidP="005A675D"/>
    <w:p w:rsidR="007315B4" w:rsidRDefault="007315B4" w:rsidP="005A675D"/>
    <w:p w:rsidR="007315B4" w:rsidRDefault="007315B4" w:rsidP="005A675D"/>
    <w:p w:rsidR="005A675D" w:rsidRDefault="005A675D" w:rsidP="005A675D"/>
    <w:p w:rsidR="00A13597" w:rsidRDefault="005A675D" w:rsidP="00A13597">
      <w:pPr>
        <w:ind w:left="705"/>
      </w:pPr>
      <w:r>
        <w:t>PaedDr. B</w:t>
      </w:r>
      <w:r w:rsidR="007F05D6">
        <w:t>ohumír Kusý</w:t>
      </w:r>
      <w:r w:rsidR="007F05D6">
        <w:tab/>
      </w:r>
      <w:r w:rsidR="007F05D6">
        <w:tab/>
      </w:r>
      <w:r w:rsidR="007F05D6">
        <w:tab/>
      </w:r>
      <w:r w:rsidR="007F05D6">
        <w:tab/>
      </w:r>
      <w:r w:rsidR="00247FBA">
        <w:t>Ing. Petr</w:t>
      </w:r>
      <w:r w:rsidR="002C1181">
        <w:t xml:space="preserve"> </w:t>
      </w:r>
      <w:r w:rsidR="00247FBA">
        <w:t>Hudec</w:t>
      </w:r>
    </w:p>
    <w:p w:rsidR="00964049" w:rsidRPr="00964049" w:rsidRDefault="00964049" w:rsidP="00964049"/>
    <w:sectPr w:rsidR="00964049" w:rsidRPr="00964049" w:rsidSect="002C1181">
      <w:pgSz w:w="11906" w:h="16838"/>
      <w:pgMar w:top="1418" w:right="1418"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4885FEA"/>
    <w:multiLevelType w:val="multilevel"/>
    <w:tmpl w:val="DF4283EC"/>
    <w:lvl w:ilvl="0">
      <w:start w:val="4"/>
      <w:numFmt w:val="decimal"/>
      <w:lvlText w:val="%1."/>
      <w:lvlJc w:val="left"/>
      <w:pPr>
        <w:tabs>
          <w:tab w:val="num" w:pos="720"/>
        </w:tabs>
        <w:ind w:left="720" w:hanging="720"/>
      </w:pPr>
    </w:lvl>
    <w:lvl w:ilvl="1">
      <w:start w:val="2"/>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num w:numId="1">
    <w:abstractNumId w:val="0"/>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1D4F"/>
    <w:rsid w:val="00013B1D"/>
    <w:rsid w:val="00017465"/>
    <w:rsid w:val="00027373"/>
    <w:rsid w:val="00060154"/>
    <w:rsid w:val="0006127E"/>
    <w:rsid w:val="00074449"/>
    <w:rsid w:val="000844CC"/>
    <w:rsid w:val="000C3598"/>
    <w:rsid w:val="000D22AB"/>
    <w:rsid w:val="000F1B39"/>
    <w:rsid w:val="00177E66"/>
    <w:rsid w:val="00195A6E"/>
    <w:rsid w:val="001E6922"/>
    <w:rsid w:val="00227B38"/>
    <w:rsid w:val="002435F7"/>
    <w:rsid w:val="00247FBA"/>
    <w:rsid w:val="00291CA6"/>
    <w:rsid w:val="002B7E7E"/>
    <w:rsid w:val="002C1181"/>
    <w:rsid w:val="00301D6F"/>
    <w:rsid w:val="00310FD5"/>
    <w:rsid w:val="003123C6"/>
    <w:rsid w:val="00374DF4"/>
    <w:rsid w:val="0039294E"/>
    <w:rsid w:val="003B3457"/>
    <w:rsid w:val="003E74D1"/>
    <w:rsid w:val="00401D4F"/>
    <w:rsid w:val="0040538F"/>
    <w:rsid w:val="00420D2F"/>
    <w:rsid w:val="00426E0E"/>
    <w:rsid w:val="004431C8"/>
    <w:rsid w:val="004558FA"/>
    <w:rsid w:val="004656C8"/>
    <w:rsid w:val="004D6447"/>
    <w:rsid w:val="004E07B2"/>
    <w:rsid w:val="00573DAE"/>
    <w:rsid w:val="00586D81"/>
    <w:rsid w:val="005950AA"/>
    <w:rsid w:val="005A675D"/>
    <w:rsid w:val="005B087A"/>
    <w:rsid w:val="005E0471"/>
    <w:rsid w:val="00683A73"/>
    <w:rsid w:val="00690568"/>
    <w:rsid w:val="006B2D67"/>
    <w:rsid w:val="006B3E28"/>
    <w:rsid w:val="006C27A0"/>
    <w:rsid w:val="0071126D"/>
    <w:rsid w:val="00725DAC"/>
    <w:rsid w:val="007315B4"/>
    <w:rsid w:val="00757ABE"/>
    <w:rsid w:val="007639AF"/>
    <w:rsid w:val="00774798"/>
    <w:rsid w:val="007935C5"/>
    <w:rsid w:val="007D194C"/>
    <w:rsid w:val="007D781C"/>
    <w:rsid w:val="007F05D6"/>
    <w:rsid w:val="00807BAC"/>
    <w:rsid w:val="00822897"/>
    <w:rsid w:val="00830960"/>
    <w:rsid w:val="00873B73"/>
    <w:rsid w:val="00890167"/>
    <w:rsid w:val="00893C50"/>
    <w:rsid w:val="008C231D"/>
    <w:rsid w:val="008F367D"/>
    <w:rsid w:val="008F59B4"/>
    <w:rsid w:val="009365C7"/>
    <w:rsid w:val="00941AB9"/>
    <w:rsid w:val="00964049"/>
    <w:rsid w:val="009A73C4"/>
    <w:rsid w:val="009B4859"/>
    <w:rsid w:val="009D03AC"/>
    <w:rsid w:val="00A13597"/>
    <w:rsid w:val="00A76964"/>
    <w:rsid w:val="00A95D79"/>
    <w:rsid w:val="00B041F4"/>
    <w:rsid w:val="00B13599"/>
    <w:rsid w:val="00BA7423"/>
    <w:rsid w:val="00BB727E"/>
    <w:rsid w:val="00C96A51"/>
    <w:rsid w:val="00CC062B"/>
    <w:rsid w:val="00CF3C0A"/>
    <w:rsid w:val="00D31105"/>
    <w:rsid w:val="00D40F50"/>
    <w:rsid w:val="00DD3756"/>
    <w:rsid w:val="00DE49C1"/>
    <w:rsid w:val="00DE7754"/>
    <w:rsid w:val="00E232A0"/>
    <w:rsid w:val="00E32FAD"/>
    <w:rsid w:val="00E519E4"/>
    <w:rsid w:val="00EA7128"/>
    <w:rsid w:val="00EF38E6"/>
    <w:rsid w:val="00FC4067"/>
    <w:rsid w:val="00FE7FB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656BDD9E"/>
  <w15:docId w15:val="{BB4829AE-9BB1-4568-850D-C1422CB256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ln">
    <w:name w:val="Normal"/>
    <w:qFormat/>
    <w:rsid w:val="00890167"/>
    <w:rPr>
      <w:sz w:val="24"/>
      <w:szCs w:val="24"/>
    </w:rPr>
  </w:style>
  <w:style w:type="paragraph" w:styleId="Nadpis1">
    <w:name w:val="heading 1"/>
    <w:basedOn w:val="Normln"/>
    <w:next w:val="Normln"/>
    <w:qFormat/>
    <w:rsid w:val="00890167"/>
    <w:pPr>
      <w:keepNext/>
      <w:jc w:val="center"/>
      <w:outlineLvl w:val="0"/>
    </w:pPr>
    <w:rPr>
      <w:b/>
      <w:bCs/>
      <w:sz w:val="3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qFormat/>
    <w:rsid w:val="00890167"/>
    <w:pPr>
      <w:jc w:val="center"/>
    </w:pPr>
    <w:rPr>
      <w:sz w:val="28"/>
    </w:rPr>
  </w:style>
  <w:style w:type="paragraph" w:styleId="Zkladntextodsazen">
    <w:name w:val="Body Text Indent"/>
    <w:basedOn w:val="Normln"/>
    <w:rsid w:val="00890167"/>
    <w:pPr>
      <w:ind w:left="705" w:hanging="705"/>
    </w:pPr>
  </w:style>
  <w:style w:type="paragraph" w:styleId="Zkladntext">
    <w:name w:val="Body Text"/>
    <w:basedOn w:val="Normln"/>
    <w:rsid w:val="00890167"/>
    <w:rPr>
      <w:b/>
      <w:bCs/>
      <w:sz w:val="28"/>
    </w:rPr>
  </w:style>
  <w:style w:type="paragraph" w:styleId="Zkladntextodsazen2">
    <w:name w:val="Body Text Indent 2"/>
    <w:basedOn w:val="Normln"/>
    <w:rsid w:val="00890167"/>
    <w:pPr>
      <w:ind w:left="705"/>
    </w:pPr>
  </w:style>
  <w:style w:type="paragraph" w:styleId="Textbubliny">
    <w:name w:val="Balloon Text"/>
    <w:basedOn w:val="Normln"/>
    <w:link w:val="TextbublinyChar"/>
    <w:rsid w:val="00A13597"/>
    <w:rPr>
      <w:rFonts w:ascii="Tahoma" w:hAnsi="Tahoma" w:cs="Tahoma"/>
      <w:sz w:val="16"/>
      <w:szCs w:val="16"/>
    </w:rPr>
  </w:style>
  <w:style w:type="character" w:customStyle="1" w:styleId="TextbublinyChar">
    <w:name w:val="Text bubliny Char"/>
    <w:basedOn w:val="Standardnpsmoodstavce"/>
    <w:link w:val="Textbubliny"/>
    <w:rsid w:val="00A1359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2706133">
      <w:bodyDiv w:val="1"/>
      <w:marLeft w:val="0"/>
      <w:marRight w:val="0"/>
      <w:marTop w:val="0"/>
      <w:marBottom w:val="0"/>
      <w:divBdr>
        <w:top w:val="none" w:sz="0" w:space="0" w:color="auto"/>
        <w:left w:val="none" w:sz="0" w:space="0" w:color="auto"/>
        <w:bottom w:val="none" w:sz="0" w:space="0" w:color="auto"/>
        <w:right w:val="none" w:sz="0" w:space="0" w:color="auto"/>
      </w:divBdr>
    </w:div>
    <w:div w:id="419640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1232</Words>
  <Characters>7269</Characters>
  <Application>Microsoft Office Word</Application>
  <DocSecurity>0</DocSecurity>
  <Lines>60</Lines>
  <Paragraphs>16</Paragraphs>
  <ScaleCrop>false</ScaleCrop>
  <HeadingPairs>
    <vt:vector size="2" baseType="variant">
      <vt:variant>
        <vt:lpstr>Název</vt:lpstr>
      </vt:variant>
      <vt:variant>
        <vt:i4>1</vt:i4>
      </vt:variant>
    </vt:vector>
  </HeadingPairs>
  <TitlesOfParts>
    <vt:vector size="1" baseType="lpstr">
      <vt:lpstr>SMLOUVA</vt:lpstr>
    </vt:vector>
  </TitlesOfParts>
  <Company>SOU,OU a U Šenov u NJ</Company>
  <LinksUpToDate>false</LinksUpToDate>
  <CharactersWithSpaces>8485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dc:title>
  <dc:creator>SPV</dc:creator>
  <cp:lastModifiedBy>Jana Prašivková</cp:lastModifiedBy>
  <cp:revision>6</cp:revision>
  <cp:lastPrinted>2022-05-30T11:41:00Z</cp:lastPrinted>
  <dcterms:created xsi:type="dcterms:W3CDTF">2022-05-30T11:40:00Z</dcterms:created>
  <dcterms:modified xsi:type="dcterms:W3CDTF">2022-07-01T07:48:00Z</dcterms:modified>
</cp:coreProperties>
</file>