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68308" w14:textId="77777777" w:rsidR="00D649A0" w:rsidRDefault="00D649A0" w:rsidP="00D649A0">
      <w:pPr>
        <w:jc w:val="center"/>
        <w:rPr>
          <w:b/>
        </w:rPr>
      </w:pPr>
      <w:r>
        <w:rPr>
          <w:b/>
        </w:rPr>
        <w:t>Smlouva o dílo</w:t>
      </w:r>
    </w:p>
    <w:p w14:paraId="671DC71C" w14:textId="21ACA359" w:rsidR="00D649A0" w:rsidRDefault="00D649A0" w:rsidP="00D649A0">
      <w:pPr>
        <w:jc w:val="center"/>
        <w:rPr>
          <w:b/>
        </w:rPr>
      </w:pPr>
      <w:r>
        <w:rPr>
          <w:b/>
        </w:rPr>
        <w:t>ev. č. TO/20</w:t>
      </w:r>
      <w:r w:rsidR="001E1A87">
        <w:rPr>
          <w:b/>
        </w:rPr>
        <w:t>21</w:t>
      </w:r>
      <w:r>
        <w:rPr>
          <w:b/>
        </w:rPr>
        <w:t>/0</w:t>
      </w:r>
      <w:r w:rsidR="001E1A87">
        <w:rPr>
          <w:b/>
        </w:rPr>
        <w:t>9</w:t>
      </w:r>
      <w:r>
        <w:rPr>
          <w:b/>
        </w:rPr>
        <w:t xml:space="preserve"> </w:t>
      </w:r>
    </w:p>
    <w:p w14:paraId="63EC9B03" w14:textId="7D63D77D" w:rsidR="00073D9B" w:rsidRPr="00073D9B" w:rsidRDefault="00073D9B" w:rsidP="00D649A0">
      <w:pPr>
        <w:jc w:val="center"/>
        <w:rPr>
          <w:b/>
        </w:rPr>
      </w:pPr>
      <w:r w:rsidRPr="00073D9B">
        <w:rPr>
          <w:b/>
        </w:rPr>
        <w:t xml:space="preserve">Zpracování projektové dokumentace </w:t>
      </w:r>
    </w:p>
    <w:p w14:paraId="66553D1A" w14:textId="014F8D4E" w:rsidR="00D649A0" w:rsidRPr="00073D9B" w:rsidRDefault="001E1A87" w:rsidP="00D649A0">
      <w:pPr>
        <w:jc w:val="center"/>
        <w:rPr>
          <w:b/>
        </w:rPr>
      </w:pPr>
      <w:r w:rsidRPr="00073D9B">
        <w:rPr>
          <w:b/>
        </w:rPr>
        <w:t>„Výměna venkovních výplní otvorů pavilonů č. 1,</w:t>
      </w:r>
      <w:r w:rsidR="00073D9B" w:rsidRPr="00073D9B">
        <w:rPr>
          <w:b/>
        </w:rPr>
        <w:t xml:space="preserve"> </w:t>
      </w:r>
      <w:r w:rsidRPr="00073D9B">
        <w:rPr>
          <w:b/>
        </w:rPr>
        <w:t>2,</w:t>
      </w:r>
      <w:r w:rsidR="00073D9B" w:rsidRPr="00073D9B">
        <w:rPr>
          <w:b/>
        </w:rPr>
        <w:t xml:space="preserve"> </w:t>
      </w:r>
      <w:r w:rsidRPr="00073D9B">
        <w:rPr>
          <w:b/>
        </w:rPr>
        <w:t>4,</w:t>
      </w:r>
      <w:r w:rsidR="00073D9B" w:rsidRPr="00073D9B">
        <w:rPr>
          <w:b/>
        </w:rPr>
        <w:t xml:space="preserve"> </w:t>
      </w:r>
      <w:r w:rsidRPr="00073D9B">
        <w:rPr>
          <w:b/>
        </w:rPr>
        <w:t>9,</w:t>
      </w:r>
      <w:r w:rsidR="00073D9B" w:rsidRPr="00073D9B">
        <w:rPr>
          <w:b/>
        </w:rPr>
        <w:t xml:space="preserve"> </w:t>
      </w:r>
      <w:r w:rsidRPr="00073D9B">
        <w:rPr>
          <w:b/>
        </w:rPr>
        <w:t>10,</w:t>
      </w:r>
      <w:r w:rsidR="00073D9B" w:rsidRPr="00073D9B">
        <w:rPr>
          <w:b/>
        </w:rPr>
        <w:t xml:space="preserve"> </w:t>
      </w:r>
      <w:r w:rsidRPr="00073D9B">
        <w:rPr>
          <w:b/>
        </w:rPr>
        <w:t>11,</w:t>
      </w:r>
      <w:r w:rsidR="00073D9B" w:rsidRPr="00073D9B">
        <w:rPr>
          <w:b/>
        </w:rPr>
        <w:t xml:space="preserve"> </w:t>
      </w:r>
      <w:r w:rsidRPr="00073D9B">
        <w:rPr>
          <w:b/>
        </w:rPr>
        <w:t>12,</w:t>
      </w:r>
      <w:r w:rsidR="00073D9B" w:rsidRPr="00073D9B">
        <w:rPr>
          <w:b/>
        </w:rPr>
        <w:t xml:space="preserve"> </w:t>
      </w:r>
      <w:r w:rsidRPr="00073D9B">
        <w:rPr>
          <w:b/>
        </w:rPr>
        <w:t>13,</w:t>
      </w:r>
      <w:r w:rsidR="00073D9B" w:rsidRPr="00073D9B">
        <w:rPr>
          <w:b/>
        </w:rPr>
        <w:t xml:space="preserve"> </w:t>
      </w:r>
      <w:r w:rsidRPr="00073D9B">
        <w:rPr>
          <w:b/>
        </w:rPr>
        <w:t>18 a 20“</w:t>
      </w:r>
    </w:p>
    <w:p w14:paraId="3E389A0A" w14:textId="77777777" w:rsidR="001E1A87" w:rsidRDefault="001E1A87" w:rsidP="00D649A0">
      <w:pPr>
        <w:jc w:val="center"/>
      </w:pPr>
    </w:p>
    <w:p w14:paraId="6F15F013" w14:textId="77777777" w:rsidR="00D649A0" w:rsidRDefault="00D649A0" w:rsidP="00D649A0">
      <w:pPr>
        <w:jc w:val="center"/>
        <w:rPr>
          <w:b/>
        </w:rPr>
      </w:pPr>
      <w:r>
        <w:rPr>
          <w:b/>
        </w:rPr>
        <w:t>Smluvní strany</w:t>
      </w:r>
    </w:p>
    <w:p w14:paraId="37A7FCBE" w14:textId="77777777" w:rsidR="00D649A0" w:rsidRDefault="00D649A0" w:rsidP="00D649A0"/>
    <w:p w14:paraId="4297D7F8" w14:textId="77777777" w:rsidR="00D649A0" w:rsidRDefault="00D649A0" w:rsidP="00D649A0">
      <w:pPr>
        <w:jc w:val="both"/>
      </w:pPr>
      <w:r>
        <w:t xml:space="preserve">Psychiatrická nemocnice v Opavě, </w:t>
      </w:r>
    </w:p>
    <w:p w14:paraId="564521DB" w14:textId="77777777" w:rsidR="00D649A0" w:rsidRDefault="00D649A0" w:rsidP="00D649A0">
      <w:pPr>
        <w:jc w:val="both"/>
      </w:pPr>
      <w:r>
        <w:t>Olomoucká 88/305</w:t>
      </w:r>
    </w:p>
    <w:p w14:paraId="3530A374" w14:textId="77777777" w:rsidR="00D649A0" w:rsidRDefault="00D649A0" w:rsidP="00D649A0">
      <w:pPr>
        <w:jc w:val="both"/>
      </w:pPr>
      <w:r>
        <w:t xml:space="preserve">746 01, Opava, </w:t>
      </w:r>
    </w:p>
    <w:p w14:paraId="25FB6B44" w14:textId="77777777" w:rsidR="00D649A0" w:rsidRDefault="00D649A0" w:rsidP="00D649A0">
      <w:pPr>
        <w:jc w:val="both"/>
      </w:pPr>
      <w:r>
        <w:t>zastoupená ředitelem, Ing. Zdeňkem Jiříčkem</w:t>
      </w:r>
    </w:p>
    <w:p w14:paraId="394EC62D" w14:textId="77777777" w:rsidR="00D649A0" w:rsidRDefault="00D649A0" w:rsidP="00D649A0">
      <w:r>
        <w:t xml:space="preserve">IČO: 00844004, </w:t>
      </w:r>
    </w:p>
    <w:p w14:paraId="1E158836" w14:textId="77777777" w:rsidR="00D649A0" w:rsidRDefault="00D649A0" w:rsidP="00D649A0">
      <w:r>
        <w:t xml:space="preserve">DIČ: CZ00844004,  </w:t>
      </w:r>
    </w:p>
    <w:p w14:paraId="3B174D9E" w14:textId="77777777" w:rsidR="00D649A0" w:rsidRDefault="00D649A0" w:rsidP="00D649A0">
      <w:r>
        <w:t xml:space="preserve">Tel.: 553 695 111, Fax.: 553 713 443, e-mail: </w:t>
      </w:r>
      <w:hyperlink r:id="rId7" w:history="1">
        <w:r>
          <w:rPr>
            <w:rStyle w:val="Hypertextovodkaz"/>
            <w:color w:val="auto"/>
          </w:rPr>
          <w:t>pnopava@pnopava.cz</w:t>
        </w:r>
      </w:hyperlink>
      <w:r>
        <w:t xml:space="preserve">, </w:t>
      </w:r>
    </w:p>
    <w:p w14:paraId="0809839D" w14:textId="77777777" w:rsidR="00D649A0" w:rsidRDefault="00D649A0" w:rsidP="00D649A0">
      <w:r>
        <w:t xml:space="preserve">bankovní spojení: Česká národní banka, č. </w:t>
      </w:r>
      <w:proofErr w:type="spellStart"/>
      <w:r>
        <w:t>ú.</w:t>
      </w:r>
      <w:proofErr w:type="spellEnd"/>
      <w:r>
        <w:t>: 10006-339821/0710</w:t>
      </w:r>
    </w:p>
    <w:p w14:paraId="700AD002" w14:textId="77777777" w:rsidR="00D649A0" w:rsidRDefault="00D649A0" w:rsidP="00D649A0">
      <w:r>
        <w:t>(dále jen „objednatel“ nebo „PNO“)</w:t>
      </w:r>
    </w:p>
    <w:p w14:paraId="69DAE2D9" w14:textId="77777777" w:rsidR="00D649A0" w:rsidRDefault="00D649A0" w:rsidP="00D649A0"/>
    <w:p w14:paraId="0D3D7E12" w14:textId="77777777" w:rsidR="00D649A0" w:rsidRDefault="00D649A0" w:rsidP="00D649A0">
      <w:r>
        <w:t>a</w:t>
      </w:r>
    </w:p>
    <w:p w14:paraId="0B1A26D9" w14:textId="77777777" w:rsidR="00D649A0" w:rsidRDefault="00D649A0" w:rsidP="00D649A0"/>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3"/>
        <w:gridCol w:w="6169"/>
      </w:tblGrid>
      <w:tr w:rsidR="00D649A0" w14:paraId="13CD99B1" w14:textId="77777777" w:rsidTr="00D649A0">
        <w:tc>
          <w:tcPr>
            <w:tcW w:w="2943" w:type="dxa"/>
            <w:hideMark/>
          </w:tcPr>
          <w:p w14:paraId="0551100D" w14:textId="77777777" w:rsidR="00D649A0" w:rsidRDefault="00D649A0">
            <w:pPr>
              <w:tabs>
                <w:tab w:val="left" w:pos="2268"/>
              </w:tabs>
            </w:pPr>
            <w:proofErr w:type="gramStart"/>
            <w:r>
              <w:t>Firma - obchodní</w:t>
            </w:r>
            <w:proofErr w:type="gramEnd"/>
            <w:r>
              <w:t xml:space="preserve"> název:</w:t>
            </w:r>
          </w:p>
        </w:tc>
        <w:tc>
          <w:tcPr>
            <w:tcW w:w="6269" w:type="dxa"/>
          </w:tcPr>
          <w:p w14:paraId="11E18590" w14:textId="70613189" w:rsidR="00D649A0" w:rsidRDefault="006D636D">
            <w:pPr>
              <w:tabs>
                <w:tab w:val="left" w:pos="2268"/>
              </w:tabs>
            </w:pPr>
            <w:r>
              <w:t>AMG Studio s.r.o.</w:t>
            </w:r>
          </w:p>
        </w:tc>
      </w:tr>
      <w:tr w:rsidR="00D649A0" w14:paraId="66A0C9FA" w14:textId="77777777" w:rsidTr="00D649A0">
        <w:tc>
          <w:tcPr>
            <w:tcW w:w="2943" w:type="dxa"/>
            <w:hideMark/>
          </w:tcPr>
          <w:p w14:paraId="518DCD81" w14:textId="77777777" w:rsidR="00D649A0" w:rsidRDefault="00D649A0">
            <w:pPr>
              <w:tabs>
                <w:tab w:val="left" w:pos="2268"/>
              </w:tabs>
            </w:pPr>
            <w:r>
              <w:t>Sídlo:</w:t>
            </w:r>
          </w:p>
        </w:tc>
        <w:tc>
          <w:tcPr>
            <w:tcW w:w="6269" w:type="dxa"/>
          </w:tcPr>
          <w:p w14:paraId="48119C2A" w14:textId="45A68A9E" w:rsidR="00D649A0" w:rsidRDefault="006D636D">
            <w:pPr>
              <w:tabs>
                <w:tab w:val="left" w:pos="2268"/>
              </w:tabs>
            </w:pPr>
            <w:r>
              <w:t>Šafaříkova 1221/3, Opava-předměstí, 74601</w:t>
            </w:r>
          </w:p>
        </w:tc>
      </w:tr>
      <w:tr w:rsidR="00D649A0" w14:paraId="44F615D3" w14:textId="77777777" w:rsidTr="00D649A0">
        <w:tc>
          <w:tcPr>
            <w:tcW w:w="2943" w:type="dxa"/>
            <w:hideMark/>
          </w:tcPr>
          <w:p w14:paraId="41716A0A" w14:textId="77777777" w:rsidR="00D649A0" w:rsidRDefault="00D649A0">
            <w:pPr>
              <w:tabs>
                <w:tab w:val="left" w:pos="2268"/>
              </w:tabs>
            </w:pPr>
            <w:r>
              <w:t>Zápis v OR (živ. rejstříku):</w:t>
            </w:r>
          </w:p>
        </w:tc>
        <w:tc>
          <w:tcPr>
            <w:tcW w:w="6269" w:type="dxa"/>
          </w:tcPr>
          <w:p w14:paraId="36FDE2E4" w14:textId="163BA8B0" w:rsidR="00D649A0" w:rsidRDefault="006D636D">
            <w:pPr>
              <w:tabs>
                <w:tab w:val="left" w:pos="2268"/>
              </w:tabs>
            </w:pPr>
            <w:r>
              <w:t>C 19650 vedené u Krajského soudu v Ostravě</w:t>
            </w:r>
          </w:p>
        </w:tc>
      </w:tr>
      <w:tr w:rsidR="00D649A0" w14:paraId="3CB57504" w14:textId="77777777" w:rsidTr="00D649A0">
        <w:tc>
          <w:tcPr>
            <w:tcW w:w="2943" w:type="dxa"/>
            <w:hideMark/>
          </w:tcPr>
          <w:p w14:paraId="2FB0270E" w14:textId="77777777" w:rsidR="00D649A0" w:rsidRDefault="00D649A0">
            <w:pPr>
              <w:tabs>
                <w:tab w:val="left" w:pos="2268"/>
              </w:tabs>
            </w:pPr>
            <w:r>
              <w:t>Statutární orgán:</w:t>
            </w:r>
          </w:p>
        </w:tc>
        <w:tc>
          <w:tcPr>
            <w:tcW w:w="6269" w:type="dxa"/>
          </w:tcPr>
          <w:p w14:paraId="13D7110A" w14:textId="2592BEE8" w:rsidR="00D649A0" w:rsidRDefault="006D636D">
            <w:pPr>
              <w:tabs>
                <w:tab w:val="left" w:pos="2268"/>
              </w:tabs>
            </w:pPr>
            <w:proofErr w:type="spellStart"/>
            <w:r>
              <w:t>Ing.arch</w:t>
            </w:r>
            <w:proofErr w:type="spellEnd"/>
            <w:r>
              <w:t>. Martin Matušek</w:t>
            </w:r>
          </w:p>
        </w:tc>
      </w:tr>
      <w:tr w:rsidR="00D649A0" w14:paraId="580D64B8" w14:textId="77777777" w:rsidTr="00D649A0">
        <w:tc>
          <w:tcPr>
            <w:tcW w:w="2943" w:type="dxa"/>
            <w:hideMark/>
          </w:tcPr>
          <w:p w14:paraId="1856DFC4" w14:textId="77777777" w:rsidR="00D649A0" w:rsidRDefault="00D649A0">
            <w:pPr>
              <w:tabs>
                <w:tab w:val="left" w:pos="2268"/>
              </w:tabs>
            </w:pPr>
            <w:r>
              <w:t>Technický zástupce:</w:t>
            </w:r>
          </w:p>
        </w:tc>
        <w:tc>
          <w:tcPr>
            <w:tcW w:w="6269" w:type="dxa"/>
          </w:tcPr>
          <w:p w14:paraId="57D3165A" w14:textId="3F84C5CC" w:rsidR="00D649A0" w:rsidRDefault="006D636D">
            <w:pPr>
              <w:tabs>
                <w:tab w:val="left" w:pos="2268"/>
              </w:tabs>
            </w:pPr>
            <w:proofErr w:type="spellStart"/>
            <w:r>
              <w:t>Ing.arch</w:t>
            </w:r>
            <w:proofErr w:type="spellEnd"/>
            <w:r>
              <w:t>. Martin Matušek</w:t>
            </w:r>
          </w:p>
        </w:tc>
      </w:tr>
      <w:tr w:rsidR="00D649A0" w14:paraId="59C99612" w14:textId="77777777" w:rsidTr="00D649A0">
        <w:tc>
          <w:tcPr>
            <w:tcW w:w="2943" w:type="dxa"/>
            <w:hideMark/>
          </w:tcPr>
          <w:p w14:paraId="14DDC183" w14:textId="77777777" w:rsidR="00D649A0" w:rsidRDefault="00D649A0">
            <w:pPr>
              <w:tabs>
                <w:tab w:val="left" w:pos="2268"/>
              </w:tabs>
            </w:pPr>
            <w:r>
              <w:t>Kontaktní osoba:</w:t>
            </w:r>
          </w:p>
        </w:tc>
        <w:tc>
          <w:tcPr>
            <w:tcW w:w="6269" w:type="dxa"/>
          </w:tcPr>
          <w:p w14:paraId="1A5569D3" w14:textId="4D5E2274" w:rsidR="00D649A0" w:rsidRDefault="006D636D">
            <w:pPr>
              <w:tabs>
                <w:tab w:val="left" w:pos="2268"/>
              </w:tabs>
            </w:pPr>
            <w:proofErr w:type="spellStart"/>
            <w:r>
              <w:t>Ing.arch</w:t>
            </w:r>
            <w:proofErr w:type="spellEnd"/>
            <w:r>
              <w:t>. Martin Matušek</w:t>
            </w:r>
          </w:p>
        </w:tc>
      </w:tr>
      <w:tr w:rsidR="00D649A0" w14:paraId="0A7EBAFE" w14:textId="77777777" w:rsidTr="00D649A0">
        <w:tc>
          <w:tcPr>
            <w:tcW w:w="2943" w:type="dxa"/>
            <w:hideMark/>
          </w:tcPr>
          <w:p w14:paraId="258F2940" w14:textId="77777777" w:rsidR="00D649A0" w:rsidRDefault="00D649A0">
            <w:pPr>
              <w:tabs>
                <w:tab w:val="left" w:pos="2268"/>
              </w:tabs>
            </w:pPr>
            <w:r>
              <w:t>IČ:</w:t>
            </w:r>
          </w:p>
        </w:tc>
        <w:tc>
          <w:tcPr>
            <w:tcW w:w="6269" w:type="dxa"/>
          </w:tcPr>
          <w:p w14:paraId="002E47A2" w14:textId="416821A5" w:rsidR="00D649A0" w:rsidRDefault="006D636D">
            <w:pPr>
              <w:tabs>
                <w:tab w:val="left" w:pos="2268"/>
              </w:tabs>
            </w:pPr>
            <w:r>
              <w:t>25825909</w:t>
            </w:r>
          </w:p>
        </w:tc>
      </w:tr>
      <w:tr w:rsidR="00D649A0" w14:paraId="6411056A" w14:textId="77777777" w:rsidTr="00D649A0">
        <w:tc>
          <w:tcPr>
            <w:tcW w:w="2943" w:type="dxa"/>
            <w:hideMark/>
          </w:tcPr>
          <w:p w14:paraId="3AD84B09" w14:textId="77777777" w:rsidR="00D649A0" w:rsidRDefault="00D649A0">
            <w:pPr>
              <w:tabs>
                <w:tab w:val="left" w:pos="2268"/>
              </w:tabs>
            </w:pPr>
            <w:r>
              <w:t>DIČ:</w:t>
            </w:r>
          </w:p>
        </w:tc>
        <w:tc>
          <w:tcPr>
            <w:tcW w:w="6269" w:type="dxa"/>
          </w:tcPr>
          <w:p w14:paraId="16C3794C" w14:textId="34D95DA9" w:rsidR="00D649A0" w:rsidRDefault="006D636D">
            <w:pPr>
              <w:tabs>
                <w:tab w:val="left" w:pos="2268"/>
              </w:tabs>
            </w:pPr>
            <w:r>
              <w:t>CZ25825909</w:t>
            </w:r>
          </w:p>
        </w:tc>
      </w:tr>
      <w:tr w:rsidR="00D649A0" w14:paraId="748DC5FB" w14:textId="77777777" w:rsidTr="00D649A0">
        <w:tc>
          <w:tcPr>
            <w:tcW w:w="2943" w:type="dxa"/>
            <w:hideMark/>
          </w:tcPr>
          <w:p w14:paraId="7C09A52C" w14:textId="77777777" w:rsidR="00D649A0" w:rsidRDefault="00D649A0">
            <w:pPr>
              <w:tabs>
                <w:tab w:val="left" w:pos="2268"/>
              </w:tabs>
            </w:pPr>
            <w:r>
              <w:t>Bankovní spojení:</w:t>
            </w:r>
          </w:p>
        </w:tc>
        <w:tc>
          <w:tcPr>
            <w:tcW w:w="6269" w:type="dxa"/>
          </w:tcPr>
          <w:p w14:paraId="191277E2" w14:textId="44D6DA5E" w:rsidR="00D649A0" w:rsidRDefault="00D72E9F">
            <w:pPr>
              <w:tabs>
                <w:tab w:val="left" w:pos="2268"/>
              </w:tabs>
            </w:pPr>
            <w:r>
              <w:t>XXXXXXXXXX</w:t>
            </w:r>
          </w:p>
        </w:tc>
      </w:tr>
      <w:tr w:rsidR="00D649A0" w14:paraId="508C0877" w14:textId="77777777" w:rsidTr="00D649A0">
        <w:tc>
          <w:tcPr>
            <w:tcW w:w="2943" w:type="dxa"/>
            <w:hideMark/>
          </w:tcPr>
          <w:p w14:paraId="7DF126D1" w14:textId="77777777" w:rsidR="00D649A0" w:rsidRDefault="00D649A0">
            <w:pPr>
              <w:tabs>
                <w:tab w:val="left" w:pos="2268"/>
              </w:tabs>
            </w:pPr>
            <w:r>
              <w:t>Číslo účtu:</w:t>
            </w:r>
          </w:p>
        </w:tc>
        <w:tc>
          <w:tcPr>
            <w:tcW w:w="6269" w:type="dxa"/>
          </w:tcPr>
          <w:p w14:paraId="276B0ADA" w14:textId="294F4C0C" w:rsidR="00D649A0" w:rsidRDefault="00D72E9F">
            <w:pPr>
              <w:tabs>
                <w:tab w:val="left" w:pos="2268"/>
              </w:tabs>
            </w:pPr>
            <w:r>
              <w:t>XXXXXXXXXX</w:t>
            </w:r>
          </w:p>
        </w:tc>
      </w:tr>
      <w:tr w:rsidR="00D649A0" w14:paraId="3E34340C" w14:textId="77777777" w:rsidTr="00D649A0">
        <w:tc>
          <w:tcPr>
            <w:tcW w:w="2943" w:type="dxa"/>
            <w:hideMark/>
          </w:tcPr>
          <w:p w14:paraId="272D8AB5" w14:textId="77777777" w:rsidR="00D649A0" w:rsidRDefault="00D649A0">
            <w:pPr>
              <w:tabs>
                <w:tab w:val="left" w:pos="2268"/>
              </w:tabs>
            </w:pPr>
            <w:r>
              <w:t>Telefon:</w:t>
            </w:r>
          </w:p>
        </w:tc>
        <w:tc>
          <w:tcPr>
            <w:tcW w:w="6269" w:type="dxa"/>
          </w:tcPr>
          <w:p w14:paraId="192F148D" w14:textId="4AAE6D18" w:rsidR="00D649A0" w:rsidRDefault="00D72E9F">
            <w:pPr>
              <w:tabs>
                <w:tab w:val="left" w:pos="2268"/>
              </w:tabs>
            </w:pPr>
            <w:r>
              <w:t>XXXXXXXXXX</w:t>
            </w:r>
          </w:p>
        </w:tc>
      </w:tr>
      <w:tr w:rsidR="00D649A0" w14:paraId="33D4E942" w14:textId="77777777" w:rsidTr="00D649A0">
        <w:tc>
          <w:tcPr>
            <w:tcW w:w="2943" w:type="dxa"/>
            <w:hideMark/>
          </w:tcPr>
          <w:p w14:paraId="73BD8D7E" w14:textId="77777777" w:rsidR="00D649A0" w:rsidRDefault="00D649A0">
            <w:pPr>
              <w:tabs>
                <w:tab w:val="left" w:pos="2268"/>
              </w:tabs>
            </w:pPr>
            <w:r>
              <w:t>e-mail:</w:t>
            </w:r>
          </w:p>
        </w:tc>
        <w:tc>
          <w:tcPr>
            <w:tcW w:w="6269" w:type="dxa"/>
          </w:tcPr>
          <w:p w14:paraId="49EA1282" w14:textId="1FCFE377" w:rsidR="00D649A0" w:rsidRDefault="00D72E9F">
            <w:pPr>
              <w:tabs>
                <w:tab w:val="left" w:pos="2268"/>
              </w:tabs>
            </w:pPr>
            <w:r>
              <w:t>XXXXXXXXXX</w:t>
            </w:r>
          </w:p>
        </w:tc>
      </w:tr>
    </w:tbl>
    <w:p w14:paraId="0A054F43" w14:textId="3CE05753" w:rsidR="00D649A0" w:rsidRDefault="00D649A0" w:rsidP="00D649A0">
      <w:r>
        <w:t xml:space="preserve">(dále jen „zhotovitel“) </w:t>
      </w:r>
    </w:p>
    <w:p w14:paraId="08BE7F5B" w14:textId="77777777" w:rsidR="00D649A0" w:rsidRDefault="00D649A0" w:rsidP="00D649A0"/>
    <w:p w14:paraId="0F287A83" w14:textId="77777777" w:rsidR="00D649A0" w:rsidRDefault="00D649A0" w:rsidP="00D649A0">
      <w:pPr>
        <w:autoSpaceDE w:val="0"/>
        <w:autoSpaceDN w:val="0"/>
        <w:adjustRightInd w:val="0"/>
        <w:rPr>
          <w:b/>
          <w:bCs/>
        </w:rPr>
      </w:pPr>
      <w:r>
        <w:rPr>
          <w:b/>
          <w:bCs/>
        </w:rPr>
        <w:t>Uzavírají ve smyslu § 2586 a následujících zák. č. 89/2012 Sb., občanského zákoníku v platném znění, níže uvedeného dne, měsíce a roku tuto smlouvu o dílo:</w:t>
      </w:r>
    </w:p>
    <w:p w14:paraId="1EF0ACC3" w14:textId="77777777" w:rsidR="00D649A0" w:rsidRDefault="00D649A0" w:rsidP="00D649A0">
      <w:pPr>
        <w:autoSpaceDE w:val="0"/>
        <w:autoSpaceDN w:val="0"/>
        <w:adjustRightInd w:val="0"/>
        <w:rPr>
          <w:b/>
          <w:bCs/>
          <w:lang w:eastAsia="cs-CZ"/>
        </w:rPr>
      </w:pPr>
    </w:p>
    <w:p w14:paraId="12207F06" w14:textId="77777777" w:rsidR="00D649A0" w:rsidRDefault="00D649A0" w:rsidP="00D649A0">
      <w:pPr>
        <w:jc w:val="center"/>
        <w:rPr>
          <w:b/>
        </w:rPr>
      </w:pPr>
      <w:r>
        <w:rPr>
          <w:b/>
        </w:rPr>
        <w:t>I.</w:t>
      </w:r>
    </w:p>
    <w:p w14:paraId="03B5B5EA" w14:textId="77777777" w:rsidR="00D649A0" w:rsidRDefault="00D649A0" w:rsidP="00D649A0">
      <w:pPr>
        <w:jc w:val="center"/>
        <w:rPr>
          <w:b/>
        </w:rPr>
      </w:pPr>
      <w:r>
        <w:rPr>
          <w:b/>
        </w:rPr>
        <w:t>Předmět smlouvy.</w:t>
      </w:r>
    </w:p>
    <w:p w14:paraId="6D109657" w14:textId="77777777" w:rsidR="00D649A0" w:rsidRDefault="00D649A0" w:rsidP="00D649A0">
      <w:pPr>
        <w:jc w:val="center"/>
        <w:rPr>
          <w:b/>
        </w:rPr>
      </w:pPr>
    </w:p>
    <w:p w14:paraId="16546B14" w14:textId="77777777" w:rsidR="00464983" w:rsidRDefault="00D649A0" w:rsidP="00464983">
      <w:pPr>
        <w:pStyle w:val="Standard"/>
        <w:numPr>
          <w:ilvl w:val="0"/>
          <w:numId w:val="11"/>
        </w:numPr>
        <w:jc w:val="both"/>
        <w:rPr>
          <w:rFonts w:cs="Times New Roman"/>
          <w:b/>
          <w:sz w:val="22"/>
          <w:szCs w:val="22"/>
          <w:lang w:val="cs-CZ"/>
        </w:rPr>
      </w:pPr>
      <w:r w:rsidRPr="00464983">
        <w:rPr>
          <w:rFonts w:cs="Times New Roman"/>
          <w:lang w:val="cs-CZ"/>
        </w:rPr>
        <w:t>Předmětem této smlouvy o dílo je provedení veřejné zakázky</w:t>
      </w:r>
      <w:r w:rsidR="001E1A87" w:rsidRPr="00464983">
        <w:rPr>
          <w:rFonts w:cs="Times New Roman"/>
          <w:lang w:val="cs-CZ"/>
        </w:rPr>
        <w:t xml:space="preserve"> malého rozsahu na službu – projekční práce, nazvané:</w:t>
      </w:r>
      <w:r w:rsidR="00464983" w:rsidRPr="00464983">
        <w:rPr>
          <w:rFonts w:cs="Times New Roman"/>
          <w:lang w:val="cs-CZ"/>
        </w:rPr>
        <w:t xml:space="preserve"> </w:t>
      </w:r>
      <w:r w:rsidR="00464983" w:rsidRPr="00464983">
        <w:rPr>
          <w:rFonts w:cs="Times New Roman"/>
          <w:b/>
          <w:sz w:val="22"/>
          <w:szCs w:val="22"/>
          <w:lang w:val="cs-CZ"/>
        </w:rPr>
        <w:t xml:space="preserve">Zpracování projektové dokumentace </w:t>
      </w:r>
      <w:r w:rsidR="001E1A87" w:rsidRPr="00464983">
        <w:rPr>
          <w:rFonts w:cs="Times New Roman"/>
          <w:b/>
          <w:sz w:val="22"/>
          <w:szCs w:val="22"/>
          <w:lang w:val="cs-CZ"/>
        </w:rPr>
        <w:t>„Výměna venkovních výplní otvorů pavilonů č. 1,</w:t>
      </w:r>
      <w:r w:rsidR="00464983">
        <w:rPr>
          <w:rFonts w:cs="Times New Roman"/>
          <w:b/>
          <w:sz w:val="22"/>
          <w:szCs w:val="22"/>
          <w:lang w:val="cs-CZ"/>
        </w:rPr>
        <w:t xml:space="preserve"> </w:t>
      </w:r>
      <w:r w:rsidR="001E1A87" w:rsidRPr="00464983">
        <w:rPr>
          <w:rFonts w:cs="Times New Roman"/>
          <w:b/>
          <w:sz w:val="22"/>
          <w:szCs w:val="22"/>
          <w:lang w:val="cs-CZ"/>
        </w:rPr>
        <w:t>2,</w:t>
      </w:r>
      <w:r w:rsidR="00464983">
        <w:rPr>
          <w:rFonts w:cs="Times New Roman"/>
          <w:b/>
          <w:sz w:val="22"/>
          <w:szCs w:val="22"/>
          <w:lang w:val="cs-CZ"/>
        </w:rPr>
        <w:t xml:space="preserve"> </w:t>
      </w:r>
      <w:r w:rsidR="001E1A87" w:rsidRPr="00464983">
        <w:rPr>
          <w:rFonts w:cs="Times New Roman"/>
          <w:b/>
          <w:sz w:val="22"/>
          <w:szCs w:val="22"/>
          <w:lang w:val="cs-CZ"/>
        </w:rPr>
        <w:t>4,</w:t>
      </w:r>
      <w:r w:rsidR="00464983">
        <w:rPr>
          <w:rFonts w:cs="Times New Roman"/>
          <w:b/>
          <w:sz w:val="22"/>
          <w:szCs w:val="22"/>
          <w:lang w:val="cs-CZ"/>
        </w:rPr>
        <w:t xml:space="preserve"> </w:t>
      </w:r>
      <w:r w:rsidR="001E1A87" w:rsidRPr="00464983">
        <w:rPr>
          <w:rFonts w:cs="Times New Roman"/>
          <w:b/>
          <w:sz w:val="22"/>
          <w:szCs w:val="22"/>
          <w:lang w:val="cs-CZ"/>
        </w:rPr>
        <w:t>9,</w:t>
      </w:r>
      <w:r w:rsidR="00464983">
        <w:rPr>
          <w:rFonts w:cs="Times New Roman"/>
          <w:b/>
          <w:sz w:val="22"/>
          <w:szCs w:val="22"/>
          <w:lang w:val="cs-CZ"/>
        </w:rPr>
        <w:t xml:space="preserve"> </w:t>
      </w:r>
      <w:r w:rsidR="001E1A87" w:rsidRPr="00464983">
        <w:rPr>
          <w:rFonts w:cs="Times New Roman"/>
          <w:b/>
          <w:sz w:val="22"/>
          <w:szCs w:val="22"/>
          <w:lang w:val="cs-CZ"/>
        </w:rPr>
        <w:t>10,</w:t>
      </w:r>
      <w:r w:rsidR="00464983">
        <w:rPr>
          <w:rFonts w:cs="Times New Roman"/>
          <w:b/>
          <w:sz w:val="22"/>
          <w:szCs w:val="22"/>
          <w:lang w:val="cs-CZ"/>
        </w:rPr>
        <w:t xml:space="preserve"> </w:t>
      </w:r>
      <w:r w:rsidR="001E1A87" w:rsidRPr="00464983">
        <w:rPr>
          <w:rFonts w:cs="Times New Roman"/>
          <w:b/>
          <w:sz w:val="22"/>
          <w:szCs w:val="22"/>
          <w:lang w:val="cs-CZ"/>
        </w:rPr>
        <w:t>11,</w:t>
      </w:r>
      <w:r w:rsidR="00464983">
        <w:rPr>
          <w:rFonts w:cs="Times New Roman"/>
          <w:b/>
          <w:sz w:val="22"/>
          <w:szCs w:val="22"/>
          <w:lang w:val="cs-CZ"/>
        </w:rPr>
        <w:t xml:space="preserve"> </w:t>
      </w:r>
      <w:r w:rsidR="001E1A87" w:rsidRPr="00464983">
        <w:rPr>
          <w:rFonts w:cs="Times New Roman"/>
          <w:b/>
          <w:sz w:val="22"/>
          <w:szCs w:val="22"/>
          <w:lang w:val="cs-CZ"/>
        </w:rPr>
        <w:t>12,</w:t>
      </w:r>
      <w:r w:rsidR="00464983">
        <w:rPr>
          <w:rFonts w:cs="Times New Roman"/>
          <w:b/>
          <w:sz w:val="22"/>
          <w:szCs w:val="22"/>
          <w:lang w:val="cs-CZ"/>
        </w:rPr>
        <w:t xml:space="preserve"> </w:t>
      </w:r>
      <w:r w:rsidR="001E1A87" w:rsidRPr="00464983">
        <w:rPr>
          <w:rFonts w:cs="Times New Roman"/>
          <w:b/>
          <w:sz w:val="22"/>
          <w:szCs w:val="22"/>
          <w:lang w:val="cs-CZ"/>
        </w:rPr>
        <w:t>13,</w:t>
      </w:r>
      <w:r w:rsidR="00464983">
        <w:rPr>
          <w:rFonts w:cs="Times New Roman"/>
          <w:b/>
          <w:sz w:val="22"/>
          <w:szCs w:val="22"/>
          <w:lang w:val="cs-CZ"/>
        </w:rPr>
        <w:t xml:space="preserve"> </w:t>
      </w:r>
      <w:r w:rsidR="001E1A87" w:rsidRPr="00464983">
        <w:rPr>
          <w:rFonts w:cs="Times New Roman"/>
          <w:b/>
          <w:sz w:val="22"/>
          <w:szCs w:val="22"/>
          <w:lang w:val="cs-CZ"/>
        </w:rPr>
        <w:t>18 a 20</w:t>
      </w:r>
      <w:r w:rsidR="00464983">
        <w:rPr>
          <w:rFonts w:cs="Times New Roman"/>
          <w:b/>
          <w:sz w:val="22"/>
          <w:szCs w:val="22"/>
          <w:lang w:val="cs-CZ"/>
        </w:rPr>
        <w:t>.</w:t>
      </w:r>
    </w:p>
    <w:p w14:paraId="595F32DA" w14:textId="77777777" w:rsidR="00464983" w:rsidRPr="00464983" w:rsidRDefault="004C112F" w:rsidP="00464983">
      <w:pPr>
        <w:pStyle w:val="Standard"/>
        <w:numPr>
          <w:ilvl w:val="0"/>
          <w:numId w:val="11"/>
        </w:numPr>
        <w:jc w:val="both"/>
        <w:rPr>
          <w:rFonts w:cs="Times New Roman"/>
          <w:b/>
          <w:sz w:val="22"/>
          <w:szCs w:val="22"/>
          <w:lang w:val="cs-CZ"/>
        </w:rPr>
      </w:pPr>
      <w:r w:rsidRPr="00464983">
        <w:rPr>
          <w:rFonts w:cs="Times New Roman"/>
          <w:lang w:val="cs-CZ"/>
        </w:rPr>
        <w:t>Jedná se</w:t>
      </w:r>
      <w:r w:rsidR="001E1A87" w:rsidRPr="00464983">
        <w:rPr>
          <w:rFonts w:cs="Times New Roman"/>
          <w:lang w:val="cs-CZ"/>
        </w:rPr>
        <w:t xml:space="preserve"> o výměnu vnějších výplní otvorů, jejichž rozměr nebude měněn a počet zasklení zůstane zachován,</w:t>
      </w:r>
      <w:r w:rsidRPr="00464983">
        <w:rPr>
          <w:rFonts w:cs="Times New Roman"/>
          <w:lang w:val="cs-CZ"/>
        </w:rPr>
        <w:t xml:space="preserve"> </w:t>
      </w:r>
      <w:r w:rsidR="001E1A87" w:rsidRPr="00464983">
        <w:rPr>
          <w:rFonts w:cs="Times New Roman"/>
          <w:lang w:val="cs-CZ"/>
        </w:rPr>
        <w:t xml:space="preserve">jde o klasickou opravu a údržbu objektů, není </w:t>
      </w:r>
      <w:r w:rsidRPr="00464983">
        <w:rPr>
          <w:rFonts w:cs="Times New Roman"/>
          <w:lang w:val="cs-CZ"/>
        </w:rPr>
        <w:t>po</w:t>
      </w:r>
      <w:r w:rsidR="001E1A87" w:rsidRPr="00464983">
        <w:rPr>
          <w:rFonts w:cs="Times New Roman"/>
          <w:lang w:val="cs-CZ"/>
        </w:rPr>
        <w:t>třeba ohlášení stavebnímu úřadu.</w:t>
      </w:r>
    </w:p>
    <w:p w14:paraId="3F3798F6" w14:textId="783D0E6C" w:rsidR="001E1A87" w:rsidRPr="00464983" w:rsidRDefault="001E1A87" w:rsidP="00464983">
      <w:pPr>
        <w:pStyle w:val="Standard"/>
        <w:numPr>
          <w:ilvl w:val="0"/>
          <w:numId w:val="11"/>
        </w:numPr>
        <w:jc w:val="both"/>
        <w:rPr>
          <w:rFonts w:cs="Times New Roman"/>
          <w:b/>
          <w:sz w:val="22"/>
          <w:szCs w:val="22"/>
          <w:lang w:val="cs-CZ"/>
        </w:rPr>
      </w:pPr>
      <w:r w:rsidRPr="00464983">
        <w:rPr>
          <w:lang w:val="cs-CZ"/>
        </w:rPr>
        <w:t>Projekční práce budou u všech pavilonů všeobecně obsahovat tyto práce, činnosti a výstupy:</w:t>
      </w:r>
    </w:p>
    <w:p w14:paraId="52F3FE91" w14:textId="77777777" w:rsidR="001E1A87" w:rsidRDefault="001E1A87" w:rsidP="00464983">
      <w:pPr>
        <w:pStyle w:val="Odstavecseseznamem"/>
        <w:widowControl w:val="0"/>
        <w:spacing w:after="0" w:line="240" w:lineRule="auto"/>
        <w:ind w:left="708"/>
        <w:jc w:val="both"/>
        <w:rPr>
          <w:rFonts w:ascii="Times New Roman" w:hAnsi="Times New Roman"/>
          <w:sz w:val="24"/>
          <w:szCs w:val="24"/>
        </w:rPr>
      </w:pPr>
      <w:r>
        <w:rPr>
          <w:rFonts w:ascii="Times New Roman" w:hAnsi="Times New Roman"/>
          <w:sz w:val="24"/>
          <w:szCs w:val="24"/>
        </w:rPr>
        <w:t>- obhlídku a nafocení objektů;</w:t>
      </w:r>
    </w:p>
    <w:p w14:paraId="3D394E9B" w14:textId="78E32AA1" w:rsidR="00464983" w:rsidRDefault="001E1A87" w:rsidP="00464983">
      <w:pPr>
        <w:pStyle w:val="Odstavecseseznamem"/>
        <w:widowControl w:val="0"/>
        <w:spacing w:after="0" w:line="240" w:lineRule="auto"/>
        <w:ind w:left="708"/>
        <w:jc w:val="both"/>
        <w:rPr>
          <w:rFonts w:ascii="Times New Roman" w:hAnsi="Times New Roman"/>
          <w:sz w:val="24"/>
          <w:szCs w:val="24"/>
        </w:rPr>
      </w:pPr>
      <w:r>
        <w:rPr>
          <w:rFonts w:ascii="Times New Roman" w:hAnsi="Times New Roman"/>
          <w:sz w:val="24"/>
          <w:szCs w:val="24"/>
        </w:rPr>
        <w:t>-</w:t>
      </w:r>
      <w:r w:rsidR="00464983">
        <w:rPr>
          <w:rFonts w:ascii="Times New Roman" w:hAnsi="Times New Roman"/>
          <w:sz w:val="24"/>
          <w:szCs w:val="24"/>
        </w:rPr>
        <w:t xml:space="preserve"> </w:t>
      </w:r>
      <w:r>
        <w:rPr>
          <w:rFonts w:ascii="Times New Roman" w:hAnsi="Times New Roman"/>
          <w:sz w:val="24"/>
          <w:szCs w:val="24"/>
        </w:rPr>
        <w:t xml:space="preserve">výkresovou </w:t>
      </w:r>
      <w:proofErr w:type="gramStart"/>
      <w:r>
        <w:rPr>
          <w:rFonts w:ascii="Times New Roman" w:hAnsi="Times New Roman"/>
          <w:sz w:val="24"/>
          <w:szCs w:val="24"/>
        </w:rPr>
        <w:t>část</w:t>
      </w:r>
      <w:r w:rsidR="00CA3B44">
        <w:rPr>
          <w:rFonts w:ascii="Times New Roman" w:hAnsi="Times New Roman"/>
          <w:sz w:val="24"/>
          <w:szCs w:val="24"/>
        </w:rPr>
        <w:t xml:space="preserve"> -</w:t>
      </w:r>
      <w:r>
        <w:rPr>
          <w:rFonts w:ascii="Times New Roman" w:hAnsi="Times New Roman"/>
          <w:sz w:val="24"/>
          <w:szCs w:val="24"/>
        </w:rPr>
        <w:t>patřičný</w:t>
      </w:r>
      <w:proofErr w:type="gramEnd"/>
      <w:r>
        <w:rPr>
          <w:rFonts w:ascii="Times New Roman" w:hAnsi="Times New Roman"/>
          <w:sz w:val="24"/>
          <w:szCs w:val="24"/>
        </w:rPr>
        <w:t xml:space="preserve"> počet půdorysů podle </w:t>
      </w:r>
      <w:proofErr w:type="spellStart"/>
      <w:r>
        <w:rPr>
          <w:rFonts w:ascii="Times New Roman" w:hAnsi="Times New Roman"/>
          <w:sz w:val="24"/>
          <w:szCs w:val="24"/>
        </w:rPr>
        <w:t>podlažnosti</w:t>
      </w:r>
      <w:proofErr w:type="spellEnd"/>
      <w:r>
        <w:rPr>
          <w:rFonts w:ascii="Times New Roman" w:hAnsi="Times New Roman"/>
          <w:sz w:val="24"/>
          <w:szCs w:val="24"/>
        </w:rPr>
        <w:t xml:space="preserve"> jednotlivých pavilonů; </w:t>
      </w:r>
    </w:p>
    <w:p w14:paraId="7579DB69" w14:textId="65BF99B5" w:rsidR="001E1A87" w:rsidRDefault="00464983" w:rsidP="00464983">
      <w:pPr>
        <w:pStyle w:val="Odstavecseseznamem"/>
        <w:widowControl w:val="0"/>
        <w:spacing w:after="0" w:line="240" w:lineRule="auto"/>
        <w:ind w:left="708"/>
        <w:jc w:val="both"/>
        <w:rPr>
          <w:rFonts w:ascii="Times New Roman" w:hAnsi="Times New Roman"/>
          <w:sz w:val="24"/>
          <w:szCs w:val="24"/>
        </w:rPr>
      </w:pPr>
      <w:r>
        <w:rPr>
          <w:rFonts w:ascii="Times New Roman" w:hAnsi="Times New Roman"/>
          <w:sz w:val="24"/>
          <w:szCs w:val="24"/>
        </w:rPr>
        <w:t xml:space="preserve">- </w:t>
      </w:r>
      <w:r w:rsidR="001E1A87">
        <w:rPr>
          <w:rFonts w:ascii="Times New Roman" w:hAnsi="Times New Roman"/>
          <w:sz w:val="24"/>
          <w:szCs w:val="24"/>
        </w:rPr>
        <w:t>výkaz výplní vnějších otvorů fasády;</w:t>
      </w:r>
    </w:p>
    <w:p w14:paraId="5EE34A12" w14:textId="2E8BB3E7" w:rsidR="001E1A87" w:rsidRDefault="001E1A87" w:rsidP="00464983">
      <w:pPr>
        <w:pStyle w:val="Odstavecseseznamem"/>
        <w:widowControl w:val="0"/>
        <w:spacing w:after="0" w:line="240" w:lineRule="auto"/>
        <w:ind w:left="708"/>
        <w:jc w:val="both"/>
        <w:rPr>
          <w:rFonts w:ascii="Times New Roman" w:hAnsi="Times New Roman"/>
          <w:sz w:val="24"/>
          <w:szCs w:val="24"/>
        </w:rPr>
      </w:pPr>
      <w:r>
        <w:rPr>
          <w:rFonts w:ascii="Times New Roman" w:hAnsi="Times New Roman"/>
          <w:sz w:val="24"/>
          <w:szCs w:val="24"/>
        </w:rPr>
        <w:t>-</w:t>
      </w:r>
      <w:r w:rsidR="00464983">
        <w:rPr>
          <w:rFonts w:ascii="Times New Roman" w:hAnsi="Times New Roman"/>
          <w:sz w:val="24"/>
          <w:szCs w:val="24"/>
        </w:rPr>
        <w:t xml:space="preserve"> </w:t>
      </w:r>
      <w:r>
        <w:rPr>
          <w:rFonts w:ascii="Times New Roman" w:hAnsi="Times New Roman"/>
          <w:sz w:val="24"/>
          <w:szCs w:val="24"/>
        </w:rPr>
        <w:t xml:space="preserve">textovou část </w:t>
      </w:r>
      <w:r w:rsidR="00CA3B44">
        <w:rPr>
          <w:rFonts w:ascii="Times New Roman" w:hAnsi="Times New Roman"/>
          <w:sz w:val="24"/>
          <w:szCs w:val="24"/>
        </w:rPr>
        <w:t xml:space="preserve">- </w:t>
      </w:r>
      <w:r>
        <w:rPr>
          <w:rFonts w:ascii="Times New Roman" w:hAnsi="Times New Roman"/>
          <w:sz w:val="24"/>
          <w:szCs w:val="24"/>
        </w:rPr>
        <w:t>technickou zprávu</w:t>
      </w:r>
    </w:p>
    <w:p w14:paraId="44FB10F6" w14:textId="77777777" w:rsidR="00464983" w:rsidRDefault="001E1A87" w:rsidP="00464983">
      <w:pPr>
        <w:pStyle w:val="Odstavecseseznamem"/>
        <w:widowControl w:val="0"/>
        <w:spacing w:after="0" w:line="240" w:lineRule="auto"/>
        <w:ind w:left="708"/>
        <w:jc w:val="both"/>
        <w:rPr>
          <w:rFonts w:ascii="Times New Roman" w:hAnsi="Times New Roman"/>
          <w:sz w:val="24"/>
          <w:szCs w:val="24"/>
        </w:rPr>
      </w:pPr>
      <w:r>
        <w:rPr>
          <w:rFonts w:ascii="Times New Roman" w:hAnsi="Times New Roman"/>
          <w:sz w:val="24"/>
          <w:szCs w:val="24"/>
        </w:rPr>
        <w:lastRenderedPageBreak/>
        <w:t>-</w:t>
      </w:r>
      <w:r w:rsidR="00464983">
        <w:rPr>
          <w:rFonts w:ascii="Times New Roman" w:hAnsi="Times New Roman"/>
          <w:sz w:val="24"/>
          <w:szCs w:val="24"/>
        </w:rPr>
        <w:t xml:space="preserve"> </w:t>
      </w:r>
      <w:r>
        <w:rPr>
          <w:rFonts w:ascii="Times New Roman" w:hAnsi="Times New Roman"/>
          <w:sz w:val="24"/>
          <w:szCs w:val="24"/>
        </w:rPr>
        <w:t>rozpočet včetně výkazu výměr pro zadání stavebních prací;</w:t>
      </w:r>
    </w:p>
    <w:p w14:paraId="5659543E" w14:textId="77777777" w:rsidR="00464983" w:rsidRPr="00464983" w:rsidRDefault="004C112F" w:rsidP="00464983">
      <w:pPr>
        <w:pStyle w:val="Standard"/>
        <w:numPr>
          <w:ilvl w:val="0"/>
          <w:numId w:val="11"/>
        </w:numPr>
        <w:jc w:val="both"/>
        <w:rPr>
          <w:lang w:val="cs-CZ"/>
        </w:rPr>
      </w:pPr>
      <w:r w:rsidRPr="00464983">
        <w:rPr>
          <w:lang w:val="cs-CZ"/>
        </w:rPr>
        <w:t>Objedna</w:t>
      </w:r>
      <w:r w:rsidR="001E1A87" w:rsidRPr="00464983">
        <w:rPr>
          <w:lang w:val="cs-CZ"/>
        </w:rPr>
        <w:t xml:space="preserve">tel uvádí pro přehlednost </w:t>
      </w:r>
      <w:proofErr w:type="spellStart"/>
      <w:r w:rsidR="001E1A87" w:rsidRPr="00464983">
        <w:rPr>
          <w:lang w:val="cs-CZ"/>
        </w:rPr>
        <w:t>podlažnost</w:t>
      </w:r>
      <w:proofErr w:type="spellEnd"/>
      <w:r w:rsidR="001E1A87" w:rsidRPr="00464983">
        <w:rPr>
          <w:lang w:val="cs-CZ"/>
        </w:rPr>
        <w:t xml:space="preserve"> objektů:</w:t>
      </w:r>
    </w:p>
    <w:p w14:paraId="51E50D49" w14:textId="77777777" w:rsidR="00464983" w:rsidRDefault="001E1A87" w:rsidP="00464983">
      <w:pPr>
        <w:pStyle w:val="Odstavecseseznamem"/>
        <w:widowControl w:val="0"/>
        <w:spacing w:after="0" w:line="240" w:lineRule="auto"/>
        <w:ind w:left="708"/>
        <w:jc w:val="both"/>
        <w:rPr>
          <w:rFonts w:ascii="Times New Roman" w:hAnsi="Times New Roman"/>
          <w:sz w:val="24"/>
          <w:szCs w:val="24"/>
        </w:rPr>
      </w:pPr>
      <w:proofErr w:type="gramStart"/>
      <w:r>
        <w:rPr>
          <w:rFonts w:ascii="Times New Roman" w:hAnsi="Times New Roman"/>
          <w:sz w:val="24"/>
          <w:szCs w:val="24"/>
        </w:rPr>
        <w:t>3-podlažní</w:t>
      </w:r>
      <w:proofErr w:type="gramEnd"/>
      <w:r>
        <w:rPr>
          <w:rFonts w:ascii="Times New Roman" w:hAnsi="Times New Roman"/>
          <w:sz w:val="24"/>
          <w:szCs w:val="24"/>
        </w:rPr>
        <w:t xml:space="preserve"> = </w:t>
      </w:r>
      <w:proofErr w:type="spellStart"/>
      <w:r>
        <w:rPr>
          <w:rFonts w:ascii="Times New Roman" w:hAnsi="Times New Roman"/>
          <w:sz w:val="24"/>
          <w:szCs w:val="24"/>
        </w:rPr>
        <w:t>pav</w:t>
      </w:r>
      <w:proofErr w:type="spellEnd"/>
      <w:r>
        <w:rPr>
          <w:rFonts w:ascii="Times New Roman" w:hAnsi="Times New Roman"/>
          <w:sz w:val="24"/>
          <w:szCs w:val="24"/>
        </w:rPr>
        <w:t>.</w:t>
      </w:r>
      <w:r w:rsidR="00073D9B">
        <w:rPr>
          <w:rFonts w:ascii="Times New Roman" w:hAnsi="Times New Roman"/>
          <w:sz w:val="24"/>
          <w:szCs w:val="24"/>
        </w:rPr>
        <w:t xml:space="preserve"> </w:t>
      </w:r>
      <w:r>
        <w:rPr>
          <w:rFonts w:ascii="Times New Roman" w:hAnsi="Times New Roman"/>
          <w:sz w:val="24"/>
          <w:szCs w:val="24"/>
        </w:rPr>
        <w:t>č.</w:t>
      </w:r>
      <w:r w:rsidR="00073D9B">
        <w:rPr>
          <w:rFonts w:ascii="Times New Roman" w:hAnsi="Times New Roman"/>
          <w:sz w:val="24"/>
          <w:szCs w:val="24"/>
        </w:rPr>
        <w:t xml:space="preserve"> </w:t>
      </w:r>
      <w:r>
        <w:rPr>
          <w:rFonts w:ascii="Times New Roman" w:hAnsi="Times New Roman"/>
          <w:sz w:val="24"/>
          <w:szCs w:val="24"/>
        </w:rPr>
        <w:t>9,</w:t>
      </w:r>
      <w:r w:rsidR="00073D9B">
        <w:rPr>
          <w:rFonts w:ascii="Times New Roman" w:hAnsi="Times New Roman"/>
          <w:sz w:val="24"/>
          <w:szCs w:val="24"/>
        </w:rPr>
        <w:t xml:space="preserve"> </w:t>
      </w:r>
      <w:r>
        <w:rPr>
          <w:rFonts w:ascii="Times New Roman" w:hAnsi="Times New Roman"/>
          <w:sz w:val="24"/>
          <w:szCs w:val="24"/>
        </w:rPr>
        <w:t>10,</w:t>
      </w:r>
      <w:r w:rsidR="00073D9B">
        <w:rPr>
          <w:rFonts w:ascii="Times New Roman" w:hAnsi="Times New Roman"/>
          <w:sz w:val="24"/>
          <w:szCs w:val="24"/>
        </w:rPr>
        <w:t xml:space="preserve"> </w:t>
      </w:r>
      <w:r>
        <w:rPr>
          <w:rFonts w:ascii="Times New Roman" w:hAnsi="Times New Roman"/>
          <w:sz w:val="24"/>
          <w:szCs w:val="24"/>
        </w:rPr>
        <w:t>11;</w:t>
      </w:r>
    </w:p>
    <w:p w14:paraId="03EDBF05" w14:textId="77777777" w:rsidR="00464983" w:rsidRDefault="001E1A87" w:rsidP="00464983">
      <w:pPr>
        <w:pStyle w:val="Odstavecseseznamem"/>
        <w:widowControl w:val="0"/>
        <w:spacing w:after="0" w:line="240" w:lineRule="auto"/>
        <w:ind w:left="708"/>
        <w:jc w:val="both"/>
        <w:rPr>
          <w:rFonts w:ascii="Times New Roman" w:hAnsi="Times New Roman"/>
          <w:sz w:val="24"/>
          <w:szCs w:val="24"/>
        </w:rPr>
      </w:pPr>
      <w:proofErr w:type="gramStart"/>
      <w:r>
        <w:rPr>
          <w:rFonts w:ascii="Times New Roman" w:hAnsi="Times New Roman"/>
          <w:sz w:val="24"/>
          <w:szCs w:val="24"/>
        </w:rPr>
        <w:t>4-podlažní</w:t>
      </w:r>
      <w:proofErr w:type="gramEnd"/>
      <w:r>
        <w:rPr>
          <w:rFonts w:ascii="Times New Roman" w:hAnsi="Times New Roman"/>
          <w:sz w:val="24"/>
          <w:szCs w:val="24"/>
        </w:rPr>
        <w:t xml:space="preserve"> = </w:t>
      </w:r>
      <w:proofErr w:type="spellStart"/>
      <w:r>
        <w:rPr>
          <w:rFonts w:ascii="Times New Roman" w:hAnsi="Times New Roman"/>
          <w:sz w:val="24"/>
          <w:szCs w:val="24"/>
        </w:rPr>
        <w:t>pav</w:t>
      </w:r>
      <w:proofErr w:type="spellEnd"/>
      <w:r>
        <w:rPr>
          <w:rFonts w:ascii="Times New Roman" w:hAnsi="Times New Roman"/>
          <w:sz w:val="24"/>
          <w:szCs w:val="24"/>
        </w:rPr>
        <w:t>.</w:t>
      </w:r>
      <w:r w:rsidR="00073D9B">
        <w:rPr>
          <w:rFonts w:ascii="Times New Roman" w:hAnsi="Times New Roman"/>
          <w:sz w:val="24"/>
          <w:szCs w:val="24"/>
        </w:rPr>
        <w:t xml:space="preserve"> </w:t>
      </w:r>
      <w:r>
        <w:rPr>
          <w:rFonts w:ascii="Times New Roman" w:hAnsi="Times New Roman"/>
          <w:sz w:val="24"/>
          <w:szCs w:val="24"/>
        </w:rPr>
        <w:t>č.</w:t>
      </w:r>
      <w:r w:rsidR="00073D9B">
        <w:rPr>
          <w:rFonts w:ascii="Times New Roman" w:hAnsi="Times New Roman"/>
          <w:sz w:val="24"/>
          <w:szCs w:val="24"/>
        </w:rPr>
        <w:t xml:space="preserve"> </w:t>
      </w:r>
      <w:r>
        <w:rPr>
          <w:rFonts w:ascii="Times New Roman" w:hAnsi="Times New Roman"/>
          <w:sz w:val="24"/>
          <w:szCs w:val="24"/>
        </w:rPr>
        <w:t>1,</w:t>
      </w:r>
      <w:r w:rsidR="00073D9B">
        <w:rPr>
          <w:rFonts w:ascii="Times New Roman" w:hAnsi="Times New Roman"/>
          <w:sz w:val="24"/>
          <w:szCs w:val="24"/>
        </w:rPr>
        <w:t xml:space="preserve"> </w:t>
      </w:r>
      <w:r>
        <w:rPr>
          <w:rFonts w:ascii="Times New Roman" w:hAnsi="Times New Roman"/>
          <w:sz w:val="24"/>
          <w:szCs w:val="24"/>
        </w:rPr>
        <w:t>2,</w:t>
      </w:r>
      <w:r w:rsidR="00073D9B">
        <w:rPr>
          <w:rFonts w:ascii="Times New Roman" w:hAnsi="Times New Roman"/>
          <w:sz w:val="24"/>
          <w:szCs w:val="24"/>
        </w:rPr>
        <w:t xml:space="preserve"> </w:t>
      </w:r>
      <w:r>
        <w:rPr>
          <w:rFonts w:ascii="Times New Roman" w:hAnsi="Times New Roman"/>
          <w:sz w:val="24"/>
          <w:szCs w:val="24"/>
        </w:rPr>
        <w:t>4,</w:t>
      </w:r>
      <w:r w:rsidR="00073D9B">
        <w:rPr>
          <w:rFonts w:ascii="Times New Roman" w:hAnsi="Times New Roman"/>
          <w:sz w:val="24"/>
          <w:szCs w:val="24"/>
        </w:rPr>
        <w:t xml:space="preserve"> </w:t>
      </w:r>
      <w:r>
        <w:rPr>
          <w:rFonts w:ascii="Times New Roman" w:hAnsi="Times New Roman"/>
          <w:sz w:val="24"/>
          <w:szCs w:val="24"/>
        </w:rPr>
        <w:t>13,</w:t>
      </w:r>
      <w:r w:rsidR="00073D9B">
        <w:rPr>
          <w:rFonts w:ascii="Times New Roman" w:hAnsi="Times New Roman"/>
          <w:sz w:val="24"/>
          <w:szCs w:val="24"/>
        </w:rPr>
        <w:t xml:space="preserve"> </w:t>
      </w:r>
      <w:r>
        <w:rPr>
          <w:rFonts w:ascii="Times New Roman" w:hAnsi="Times New Roman"/>
          <w:sz w:val="24"/>
          <w:szCs w:val="24"/>
        </w:rPr>
        <w:t>20;</w:t>
      </w:r>
    </w:p>
    <w:p w14:paraId="12E67721" w14:textId="1547F0CE" w:rsidR="001E1A87" w:rsidRDefault="001E1A87" w:rsidP="00464983">
      <w:pPr>
        <w:pStyle w:val="Odstavecseseznamem"/>
        <w:widowControl w:val="0"/>
        <w:spacing w:after="0" w:line="240" w:lineRule="auto"/>
        <w:ind w:left="708"/>
        <w:jc w:val="both"/>
        <w:rPr>
          <w:rFonts w:ascii="Times New Roman" w:hAnsi="Times New Roman"/>
          <w:sz w:val="24"/>
          <w:szCs w:val="24"/>
        </w:rPr>
      </w:pPr>
      <w:proofErr w:type="gramStart"/>
      <w:r>
        <w:rPr>
          <w:rFonts w:ascii="Times New Roman" w:hAnsi="Times New Roman"/>
          <w:sz w:val="24"/>
          <w:szCs w:val="24"/>
        </w:rPr>
        <w:t>5-podlažní</w:t>
      </w:r>
      <w:proofErr w:type="gramEnd"/>
      <w:r>
        <w:rPr>
          <w:rFonts w:ascii="Times New Roman" w:hAnsi="Times New Roman"/>
          <w:sz w:val="24"/>
          <w:szCs w:val="24"/>
        </w:rPr>
        <w:t xml:space="preserve"> = </w:t>
      </w:r>
      <w:proofErr w:type="spellStart"/>
      <w:r>
        <w:rPr>
          <w:rFonts w:ascii="Times New Roman" w:hAnsi="Times New Roman"/>
          <w:sz w:val="24"/>
          <w:szCs w:val="24"/>
        </w:rPr>
        <w:t>pav</w:t>
      </w:r>
      <w:proofErr w:type="spellEnd"/>
      <w:r>
        <w:rPr>
          <w:rFonts w:ascii="Times New Roman" w:hAnsi="Times New Roman"/>
          <w:sz w:val="24"/>
          <w:szCs w:val="24"/>
        </w:rPr>
        <w:t>.</w:t>
      </w:r>
      <w:r w:rsidR="00073D9B">
        <w:rPr>
          <w:rFonts w:ascii="Times New Roman" w:hAnsi="Times New Roman"/>
          <w:sz w:val="24"/>
          <w:szCs w:val="24"/>
        </w:rPr>
        <w:t xml:space="preserve"> </w:t>
      </w:r>
      <w:r>
        <w:rPr>
          <w:rFonts w:ascii="Times New Roman" w:hAnsi="Times New Roman"/>
          <w:sz w:val="24"/>
          <w:szCs w:val="24"/>
        </w:rPr>
        <w:t>č.</w:t>
      </w:r>
      <w:r w:rsidR="00073D9B">
        <w:rPr>
          <w:rFonts w:ascii="Times New Roman" w:hAnsi="Times New Roman"/>
          <w:sz w:val="24"/>
          <w:szCs w:val="24"/>
        </w:rPr>
        <w:t xml:space="preserve"> </w:t>
      </w:r>
      <w:r>
        <w:rPr>
          <w:rFonts w:ascii="Times New Roman" w:hAnsi="Times New Roman"/>
          <w:sz w:val="24"/>
          <w:szCs w:val="24"/>
        </w:rPr>
        <w:t>12,</w:t>
      </w:r>
      <w:r w:rsidR="00073D9B">
        <w:rPr>
          <w:rFonts w:ascii="Times New Roman" w:hAnsi="Times New Roman"/>
          <w:sz w:val="24"/>
          <w:szCs w:val="24"/>
        </w:rPr>
        <w:t xml:space="preserve"> 1</w:t>
      </w:r>
      <w:r>
        <w:rPr>
          <w:rFonts w:ascii="Times New Roman" w:hAnsi="Times New Roman"/>
          <w:sz w:val="24"/>
          <w:szCs w:val="24"/>
        </w:rPr>
        <w:t>8;</w:t>
      </w:r>
    </w:p>
    <w:p w14:paraId="7273F74D" w14:textId="77777777" w:rsidR="00464983" w:rsidRDefault="001E1A87" w:rsidP="001E1A87">
      <w:pPr>
        <w:pStyle w:val="Standard"/>
        <w:numPr>
          <w:ilvl w:val="0"/>
          <w:numId w:val="11"/>
        </w:numPr>
        <w:jc w:val="both"/>
        <w:rPr>
          <w:lang w:val="cs-CZ"/>
        </w:rPr>
      </w:pPr>
      <w:r w:rsidRPr="00464983">
        <w:rPr>
          <w:lang w:val="cs-CZ"/>
        </w:rPr>
        <w:t xml:space="preserve">PD bude předána </w:t>
      </w:r>
      <w:r w:rsidR="004C112F" w:rsidRPr="00464983">
        <w:rPr>
          <w:lang w:val="cs-CZ"/>
        </w:rPr>
        <w:t>objedna</w:t>
      </w:r>
      <w:r w:rsidRPr="00464983">
        <w:rPr>
          <w:lang w:val="cs-CZ"/>
        </w:rPr>
        <w:t xml:space="preserve">teli ve 4 vyhotoveních z toho 1x v elektronické podobě a 3x v tištěné podobě. Rozpočet bude rozdělen v elektronické podobě na </w:t>
      </w:r>
      <w:proofErr w:type="spellStart"/>
      <w:r w:rsidRPr="00464983">
        <w:rPr>
          <w:lang w:val="cs-CZ"/>
        </w:rPr>
        <w:t>naceněnou</w:t>
      </w:r>
      <w:proofErr w:type="spellEnd"/>
      <w:r w:rsidRPr="00464983">
        <w:rPr>
          <w:lang w:val="cs-CZ"/>
        </w:rPr>
        <w:t xml:space="preserve"> část a výkaz výměr pro použití jako zadávacího podkladu pro výběrové řízení. </w:t>
      </w:r>
    </w:p>
    <w:p w14:paraId="68CE7346" w14:textId="77777777" w:rsidR="00464983" w:rsidRDefault="001E1A87" w:rsidP="001E1A87">
      <w:pPr>
        <w:pStyle w:val="Standard"/>
        <w:numPr>
          <w:ilvl w:val="0"/>
          <w:numId w:val="11"/>
        </w:numPr>
        <w:jc w:val="both"/>
        <w:rPr>
          <w:lang w:val="cs-CZ"/>
        </w:rPr>
      </w:pPr>
      <w:r w:rsidRPr="00464983">
        <w:rPr>
          <w:rFonts w:cs="Times New Roman"/>
          <w:sz w:val="22"/>
          <w:szCs w:val="22"/>
          <w:lang w:val="cs-CZ"/>
        </w:rPr>
        <w:t>Podle kódů CPV a číselníku NIPEZ se jedná o:</w:t>
      </w:r>
    </w:p>
    <w:p w14:paraId="001B48F8" w14:textId="77777777" w:rsidR="00464983" w:rsidRDefault="001E1A87" w:rsidP="00464983">
      <w:pPr>
        <w:pStyle w:val="Standard"/>
        <w:ind w:left="360"/>
        <w:jc w:val="both"/>
        <w:rPr>
          <w:lang w:val="cs-CZ"/>
        </w:rPr>
      </w:pPr>
      <w:r w:rsidRPr="00464983">
        <w:rPr>
          <w:rFonts w:cs="Times New Roman"/>
          <w:sz w:val="22"/>
          <w:szCs w:val="22"/>
          <w:lang w:val="cs-CZ"/>
        </w:rPr>
        <w:t>71240000-2 architektonické, technické a plánovací služby:</w:t>
      </w:r>
    </w:p>
    <w:p w14:paraId="4BEE6E2A" w14:textId="6E77AC56" w:rsidR="00D649A0" w:rsidRPr="00464983" w:rsidRDefault="00D649A0" w:rsidP="00464983">
      <w:pPr>
        <w:pStyle w:val="Standard"/>
        <w:numPr>
          <w:ilvl w:val="0"/>
          <w:numId w:val="11"/>
        </w:numPr>
        <w:jc w:val="both"/>
        <w:rPr>
          <w:rFonts w:cs="Times New Roman"/>
          <w:sz w:val="22"/>
          <w:szCs w:val="22"/>
          <w:lang w:val="cs-CZ"/>
        </w:rPr>
      </w:pPr>
      <w:r w:rsidRPr="00464983">
        <w:rPr>
          <w:rFonts w:cs="Times New Roman"/>
          <w:sz w:val="22"/>
          <w:szCs w:val="22"/>
          <w:lang w:val="cs-CZ"/>
        </w:rPr>
        <w:t xml:space="preserve">Technickým dozorem </w:t>
      </w:r>
      <w:proofErr w:type="gramStart"/>
      <w:r w:rsidRPr="00464983">
        <w:rPr>
          <w:rFonts w:cs="Times New Roman"/>
          <w:sz w:val="22"/>
          <w:szCs w:val="22"/>
          <w:lang w:val="cs-CZ"/>
        </w:rPr>
        <w:t>stavebníka - objednatele</w:t>
      </w:r>
      <w:proofErr w:type="gramEnd"/>
      <w:r w:rsidRPr="00464983">
        <w:rPr>
          <w:rFonts w:cs="Times New Roman"/>
          <w:sz w:val="22"/>
          <w:szCs w:val="22"/>
          <w:lang w:val="cs-CZ"/>
        </w:rPr>
        <w:t xml:space="preserve"> je p. René Matýsek – stavební technik TO PNO.</w:t>
      </w:r>
    </w:p>
    <w:p w14:paraId="15052477" w14:textId="77777777" w:rsidR="00D649A0" w:rsidRDefault="00D649A0" w:rsidP="00D649A0"/>
    <w:p w14:paraId="0154AF98" w14:textId="02A3C713" w:rsidR="00D649A0" w:rsidRDefault="00D649A0" w:rsidP="005443E0">
      <w:pPr>
        <w:jc w:val="center"/>
        <w:rPr>
          <w:b/>
        </w:rPr>
      </w:pPr>
      <w:r>
        <w:rPr>
          <w:b/>
        </w:rPr>
        <w:t>II.</w:t>
      </w:r>
    </w:p>
    <w:p w14:paraId="28E0FCD6" w14:textId="4EE3D528" w:rsidR="00D649A0" w:rsidRDefault="00D649A0" w:rsidP="005443E0">
      <w:pPr>
        <w:jc w:val="center"/>
        <w:rPr>
          <w:b/>
        </w:rPr>
      </w:pPr>
      <w:r>
        <w:rPr>
          <w:b/>
        </w:rPr>
        <w:t>Lhůta plnění díla.</w:t>
      </w:r>
    </w:p>
    <w:p w14:paraId="04F616EB" w14:textId="6018C64B" w:rsidR="00D649A0" w:rsidRDefault="00D649A0" w:rsidP="001E1A87">
      <w:pPr>
        <w:pStyle w:val="Standard"/>
        <w:jc w:val="both"/>
        <w:rPr>
          <w:rFonts w:cs="Times New Roman"/>
          <w:lang w:val="cs-CZ"/>
        </w:rPr>
      </w:pPr>
      <w:r>
        <w:rPr>
          <w:rFonts w:cs="Times New Roman"/>
          <w:lang w:val="cs-CZ"/>
        </w:rPr>
        <w:t xml:space="preserve">Předmět smlouvy bude proveden nejpozději do </w:t>
      </w:r>
      <w:r w:rsidR="001E1A87">
        <w:rPr>
          <w:rFonts w:cs="Times New Roman"/>
          <w:lang w:val="cs-CZ"/>
        </w:rPr>
        <w:t>17</w:t>
      </w:r>
      <w:r>
        <w:rPr>
          <w:rFonts w:cs="Times New Roman"/>
          <w:lang w:val="cs-CZ"/>
        </w:rPr>
        <w:t xml:space="preserve">. </w:t>
      </w:r>
      <w:r w:rsidR="001E1A87">
        <w:rPr>
          <w:rFonts w:cs="Times New Roman"/>
          <w:lang w:val="cs-CZ"/>
        </w:rPr>
        <w:t>12</w:t>
      </w:r>
      <w:r>
        <w:rPr>
          <w:rFonts w:cs="Times New Roman"/>
          <w:lang w:val="cs-CZ"/>
        </w:rPr>
        <w:t>. 20</w:t>
      </w:r>
      <w:r w:rsidR="001E1A87">
        <w:rPr>
          <w:rFonts w:cs="Times New Roman"/>
          <w:lang w:val="cs-CZ"/>
        </w:rPr>
        <w:t>21.</w:t>
      </w:r>
    </w:p>
    <w:p w14:paraId="317C1366" w14:textId="77777777" w:rsidR="005443E0" w:rsidRDefault="005443E0" w:rsidP="001E1A87">
      <w:pPr>
        <w:pStyle w:val="Standard"/>
        <w:jc w:val="both"/>
      </w:pPr>
    </w:p>
    <w:p w14:paraId="171CAF1E" w14:textId="77777777" w:rsidR="00D649A0" w:rsidRDefault="00D649A0" w:rsidP="005443E0">
      <w:pPr>
        <w:jc w:val="center"/>
        <w:rPr>
          <w:b/>
        </w:rPr>
      </w:pPr>
      <w:r>
        <w:rPr>
          <w:b/>
        </w:rPr>
        <w:t>III.</w:t>
      </w:r>
    </w:p>
    <w:p w14:paraId="4276CD51" w14:textId="30445EC2" w:rsidR="00D649A0" w:rsidRDefault="00D649A0" w:rsidP="00D649A0">
      <w:pPr>
        <w:jc w:val="center"/>
        <w:rPr>
          <w:b/>
        </w:rPr>
      </w:pPr>
      <w:r>
        <w:rPr>
          <w:b/>
        </w:rPr>
        <w:t xml:space="preserve">Místo </w:t>
      </w:r>
      <w:r w:rsidR="001E1A87">
        <w:rPr>
          <w:b/>
        </w:rPr>
        <w:t>předání</w:t>
      </w:r>
      <w:r>
        <w:rPr>
          <w:b/>
        </w:rPr>
        <w:t xml:space="preserve"> díla.</w:t>
      </w:r>
    </w:p>
    <w:p w14:paraId="00953DAA" w14:textId="17434C52" w:rsidR="00D649A0" w:rsidRDefault="00D649A0" w:rsidP="00D649A0">
      <w:pPr>
        <w:jc w:val="both"/>
      </w:pPr>
      <w:r>
        <w:t>Místem p</w:t>
      </w:r>
      <w:r w:rsidR="001E1A87">
        <w:t>ředání</w:t>
      </w:r>
      <w:r>
        <w:t xml:space="preserve"> díla </w:t>
      </w:r>
      <w:r w:rsidR="001E1A87">
        <w:t>je technické oddělení ředitelství PN v Opavě, budova „A“, Olomoucká 3052/88, 746 01 Opava.</w:t>
      </w:r>
    </w:p>
    <w:p w14:paraId="786B4BF7" w14:textId="77777777" w:rsidR="00D649A0" w:rsidRDefault="00D649A0" w:rsidP="00D649A0">
      <w:pPr>
        <w:jc w:val="both"/>
      </w:pPr>
    </w:p>
    <w:p w14:paraId="474E3F30" w14:textId="77777777" w:rsidR="00D649A0" w:rsidRDefault="00D649A0" w:rsidP="00D649A0">
      <w:pPr>
        <w:jc w:val="center"/>
        <w:rPr>
          <w:b/>
        </w:rPr>
      </w:pPr>
      <w:r>
        <w:rPr>
          <w:b/>
        </w:rPr>
        <w:t>IV.</w:t>
      </w:r>
    </w:p>
    <w:p w14:paraId="1FDAEE94" w14:textId="77777777" w:rsidR="00D649A0" w:rsidRDefault="00D649A0" w:rsidP="00D649A0">
      <w:pPr>
        <w:jc w:val="center"/>
        <w:rPr>
          <w:b/>
        </w:rPr>
      </w:pPr>
      <w:r>
        <w:rPr>
          <w:b/>
        </w:rPr>
        <w:t>Cena díla.</w:t>
      </w:r>
    </w:p>
    <w:p w14:paraId="241CD3F4" w14:textId="6D8EC726" w:rsidR="00D649A0" w:rsidRDefault="00D649A0" w:rsidP="00D649A0">
      <w:pPr>
        <w:jc w:val="both"/>
      </w:pPr>
      <w:r>
        <w:t>Tato celková cena je cenou konečnou a obsahuje veškeré náklady zhotovitele, které hodlá fakturačně uplatnit u objednatele za provedení úplného a celého díla bez vad a nedodělků a je cenou nepřekročitelnou. Jedinou možností navýšení ceny je zvýšení % sazby DPH v průběhu provádění prací.</w:t>
      </w:r>
      <w:r w:rsidR="00E15304">
        <w:t xml:space="preserve"> Autorský </w:t>
      </w:r>
      <w:proofErr w:type="gramStart"/>
      <w:r w:rsidR="00E15304">
        <w:t>dozor</w:t>
      </w:r>
      <w:r w:rsidR="006D636D">
        <w:t xml:space="preserve"> </w:t>
      </w:r>
      <w:r w:rsidR="00E15304">
        <w:t>- dohled</w:t>
      </w:r>
      <w:proofErr w:type="gramEnd"/>
      <w:r w:rsidR="00E15304">
        <w:t xml:space="preserve"> nad projektem není sjednán.</w:t>
      </w:r>
    </w:p>
    <w:p w14:paraId="00FBF336" w14:textId="77777777" w:rsidR="00D649A0" w:rsidRDefault="00D649A0" w:rsidP="00D649A0">
      <w:pPr>
        <w:pStyle w:val="Prosttext"/>
        <w:spacing w:line="280" w:lineRule="atLeast"/>
        <w:jc w:val="both"/>
        <w:rPr>
          <w:rFonts w:ascii="Arial" w:eastAsia="MS Mincho" w:hAnsi="Arial" w:cs="Arial"/>
          <w:bCs/>
          <w:i/>
          <w:color w:val="FF0000"/>
        </w:rPr>
      </w:pPr>
    </w:p>
    <w:p w14:paraId="5CAE219A" w14:textId="714089C0" w:rsidR="00D649A0" w:rsidRDefault="00D649A0" w:rsidP="00D649A0">
      <w:pPr>
        <w:pStyle w:val="Prosttext"/>
        <w:spacing w:line="280" w:lineRule="atLeast"/>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Zhotovitel stanoví nabídkovou cenu celou částkou </w:t>
      </w:r>
      <w:r w:rsidR="001E1A87">
        <w:rPr>
          <w:rFonts w:ascii="Times New Roman" w:eastAsia="MS Mincho" w:hAnsi="Times New Roman" w:cs="Times New Roman"/>
          <w:sz w:val="24"/>
          <w:szCs w:val="24"/>
        </w:rPr>
        <w:t>a ta činí</w:t>
      </w:r>
      <w:r w:rsidR="005443E0">
        <w:rPr>
          <w:rFonts w:ascii="Times New Roman" w:eastAsia="MS Mincho" w:hAnsi="Times New Roman" w:cs="Times New Roman"/>
          <w:sz w:val="24"/>
          <w:szCs w:val="24"/>
        </w:rPr>
        <w:t xml:space="preserve"> </w:t>
      </w:r>
      <w:r w:rsidR="001E1A87">
        <w:rPr>
          <w:rFonts w:ascii="Times New Roman" w:eastAsia="MS Mincho" w:hAnsi="Times New Roman" w:cs="Times New Roman"/>
          <w:sz w:val="24"/>
          <w:szCs w:val="24"/>
        </w:rPr>
        <w:t xml:space="preserve">bez DPH </w:t>
      </w:r>
      <w:r w:rsidR="006D636D">
        <w:rPr>
          <w:rFonts w:ascii="Times New Roman" w:eastAsia="MS Mincho" w:hAnsi="Times New Roman" w:cs="Times New Roman"/>
          <w:sz w:val="24"/>
          <w:szCs w:val="24"/>
        </w:rPr>
        <w:t xml:space="preserve">98.500,- </w:t>
      </w:r>
      <w:r w:rsidR="001E1A87">
        <w:rPr>
          <w:rFonts w:ascii="Times New Roman" w:eastAsia="MS Mincho" w:hAnsi="Times New Roman" w:cs="Times New Roman"/>
          <w:sz w:val="24"/>
          <w:szCs w:val="24"/>
        </w:rPr>
        <w:t>Kč</w:t>
      </w:r>
      <w:r w:rsidR="005443E0">
        <w:rPr>
          <w:rFonts w:ascii="Times New Roman" w:eastAsia="MS Mincho" w:hAnsi="Times New Roman" w:cs="Times New Roman"/>
          <w:sz w:val="24"/>
          <w:szCs w:val="24"/>
        </w:rPr>
        <w:t xml:space="preserve">, samostatně DPH </w:t>
      </w:r>
      <w:r w:rsidR="006D636D">
        <w:rPr>
          <w:rFonts w:ascii="Times New Roman" w:eastAsia="MS Mincho" w:hAnsi="Times New Roman" w:cs="Times New Roman"/>
          <w:sz w:val="24"/>
          <w:szCs w:val="24"/>
        </w:rPr>
        <w:t>2</w:t>
      </w:r>
      <w:r w:rsidR="00830220">
        <w:rPr>
          <w:rFonts w:ascii="Times New Roman" w:eastAsia="MS Mincho" w:hAnsi="Times New Roman" w:cs="Times New Roman"/>
          <w:sz w:val="24"/>
          <w:szCs w:val="24"/>
        </w:rPr>
        <w:t>0</w:t>
      </w:r>
      <w:r w:rsidR="006D636D">
        <w:rPr>
          <w:rFonts w:ascii="Times New Roman" w:eastAsia="MS Mincho" w:hAnsi="Times New Roman" w:cs="Times New Roman"/>
          <w:sz w:val="24"/>
          <w:szCs w:val="24"/>
        </w:rPr>
        <w:t>.6</w:t>
      </w:r>
      <w:r w:rsidR="00830220">
        <w:rPr>
          <w:rFonts w:ascii="Times New Roman" w:eastAsia="MS Mincho" w:hAnsi="Times New Roman" w:cs="Times New Roman"/>
          <w:sz w:val="24"/>
          <w:szCs w:val="24"/>
        </w:rPr>
        <w:t>85</w:t>
      </w:r>
      <w:r w:rsidR="006D636D">
        <w:rPr>
          <w:rFonts w:ascii="Times New Roman" w:eastAsia="MS Mincho" w:hAnsi="Times New Roman" w:cs="Times New Roman"/>
          <w:sz w:val="24"/>
          <w:szCs w:val="24"/>
        </w:rPr>
        <w:t>,-</w:t>
      </w:r>
      <w:r w:rsidR="005443E0">
        <w:rPr>
          <w:rFonts w:ascii="Times New Roman" w:eastAsia="MS Mincho" w:hAnsi="Times New Roman" w:cs="Times New Roman"/>
          <w:sz w:val="24"/>
          <w:szCs w:val="24"/>
        </w:rPr>
        <w:t xml:space="preserve"> Kč </w:t>
      </w:r>
      <w:r w:rsidR="001E1A87">
        <w:rPr>
          <w:rFonts w:ascii="Times New Roman" w:eastAsia="MS Mincho" w:hAnsi="Times New Roman" w:cs="Times New Roman"/>
          <w:sz w:val="24"/>
          <w:szCs w:val="24"/>
        </w:rPr>
        <w:t>a s</w:t>
      </w:r>
      <w:r w:rsidR="006D636D">
        <w:rPr>
          <w:rFonts w:ascii="Times New Roman" w:eastAsia="MS Mincho" w:hAnsi="Times New Roman" w:cs="Times New Roman"/>
          <w:sz w:val="24"/>
          <w:szCs w:val="24"/>
        </w:rPr>
        <w:t> </w:t>
      </w:r>
      <w:proofErr w:type="gramStart"/>
      <w:r w:rsidR="001E1A87">
        <w:rPr>
          <w:rFonts w:ascii="Times New Roman" w:eastAsia="MS Mincho" w:hAnsi="Times New Roman" w:cs="Times New Roman"/>
          <w:sz w:val="24"/>
          <w:szCs w:val="24"/>
        </w:rPr>
        <w:t>DPH</w:t>
      </w:r>
      <w:r w:rsidR="006D636D">
        <w:rPr>
          <w:rFonts w:ascii="Times New Roman" w:eastAsia="MS Mincho" w:hAnsi="Times New Roman" w:cs="Times New Roman"/>
          <w:sz w:val="24"/>
          <w:szCs w:val="24"/>
        </w:rPr>
        <w:t xml:space="preserve">  1</w:t>
      </w:r>
      <w:r w:rsidR="00830220">
        <w:rPr>
          <w:rFonts w:ascii="Times New Roman" w:eastAsia="MS Mincho" w:hAnsi="Times New Roman" w:cs="Times New Roman"/>
          <w:sz w:val="24"/>
          <w:szCs w:val="24"/>
        </w:rPr>
        <w:t>19</w:t>
      </w:r>
      <w:r w:rsidR="006D636D">
        <w:rPr>
          <w:rFonts w:ascii="Times New Roman" w:eastAsia="MS Mincho" w:hAnsi="Times New Roman" w:cs="Times New Roman"/>
          <w:sz w:val="24"/>
          <w:szCs w:val="24"/>
        </w:rPr>
        <w:t>.</w:t>
      </w:r>
      <w:proofErr w:type="gramEnd"/>
      <w:r w:rsidR="00830220">
        <w:rPr>
          <w:rFonts w:ascii="Times New Roman" w:eastAsia="MS Mincho" w:hAnsi="Times New Roman" w:cs="Times New Roman"/>
          <w:sz w:val="24"/>
          <w:szCs w:val="24"/>
        </w:rPr>
        <w:t>185</w:t>
      </w:r>
      <w:r w:rsidR="006D636D">
        <w:rPr>
          <w:rFonts w:ascii="Times New Roman" w:eastAsia="MS Mincho" w:hAnsi="Times New Roman" w:cs="Times New Roman"/>
          <w:sz w:val="24"/>
          <w:szCs w:val="24"/>
        </w:rPr>
        <w:t xml:space="preserve">,- </w:t>
      </w:r>
      <w:r w:rsidR="001E1A87">
        <w:rPr>
          <w:rFonts w:ascii="Times New Roman" w:eastAsia="MS Mincho" w:hAnsi="Times New Roman" w:cs="Times New Roman"/>
          <w:sz w:val="24"/>
          <w:szCs w:val="24"/>
        </w:rPr>
        <w:t>Kč /zhotovitel dokládá výpočet ceny přiloženou cenovou kalkulací/.</w:t>
      </w:r>
    </w:p>
    <w:p w14:paraId="25D4B396" w14:textId="77777777" w:rsidR="00E15304" w:rsidRDefault="00E15304" w:rsidP="00D649A0">
      <w:pPr>
        <w:pStyle w:val="Prosttext"/>
        <w:spacing w:line="280" w:lineRule="atLeast"/>
        <w:jc w:val="both"/>
        <w:rPr>
          <w:rFonts w:ascii="Times New Roman" w:eastAsia="MS Mincho" w:hAnsi="Times New Roman" w:cs="Times New Roman"/>
          <w:sz w:val="24"/>
          <w:szCs w:val="24"/>
        </w:rPr>
      </w:pPr>
    </w:p>
    <w:p w14:paraId="40B4248D" w14:textId="77777777" w:rsidR="00D649A0" w:rsidRDefault="00D649A0" w:rsidP="00D649A0">
      <w:pPr>
        <w:jc w:val="center"/>
        <w:rPr>
          <w:b/>
        </w:rPr>
      </w:pPr>
      <w:r>
        <w:rPr>
          <w:b/>
        </w:rPr>
        <w:t>V.</w:t>
      </w:r>
    </w:p>
    <w:p w14:paraId="59EAFC41" w14:textId="77777777" w:rsidR="00D649A0" w:rsidRDefault="00D649A0" w:rsidP="00D649A0">
      <w:pPr>
        <w:jc w:val="center"/>
        <w:rPr>
          <w:b/>
        </w:rPr>
      </w:pPr>
      <w:r>
        <w:rPr>
          <w:b/>
        </w:rPr>
        <w:t>Platební podmínky.</w:t>
      </w:r>
    </w:p>
    <w:p w14:paraId="67685DE1" w14:textId="77777777" w:rsidR="00D649A0" w:rsidRDefault="00D649A0" w:rsidP="00D649A0">
      <w:pPr>
        <w:pStyle w:val="Odstavecseseznamem"/>
        <w:numPr>
          <w:ilvl w:val="0"/>
          <w:numId w:val="2"/>
        </w:numPr>
        <w:spacing w:after="0" w:line="240" w:lineRule="auto"/>
        <w:jc w:val="both"/>
        <w:rPr>
          <w:rFonts w:ascii="Times New Roman" w:hAnsi="Times New Roman"/>
          <w:sz w:val="24"/>
          <w:szCs w:val="24"/>
        </w:rPr>
      </w:pPr>
      <w:r>
        <w:rPr>
          <w:rFonts w:ascii="Times New Roman" w:hAnsi="Times New Roman"/>
          <w:sz w:val="24"/>
          <w:szCs w:val="24"/>
        </w:rPr>
        <w:t>Zhotovitel se zavazuje, po celou dobu smluvního vztahu, neuplatnit případný inflační nárůst cen.</w:t>
      </w:r>
    </w:p>
    <w:p w14:paraId="29E66405" w14:textId="77777777" w:rsidR="00D649A0" w:rsidRDefault="00D649A0" w:rsidP="00D649A0">
      <w:pPr>
        <w:pStyle w:val="Odstavecseseznamem"/>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Smluvní strany se dohodly, že veškeré platby mezi nimi proběhnou bezhotovostně prostřednictvím účtů, zřízených u jejich bankovních ústavů, uvedených v záhlaví této smlouvy a v české měně. </w:t>
      </w:r>
    </w:p>
    <w:p w14:paraId="0697E125" w14:textId="77777777" w:rsidR="00D649A0" w:rsidRDefault="00D649A0" w:rsidP="00D649A0">
      <w:pPr>
        <w:pStyle w:val="Odstavecseseznamem"/>
        <w:numPr>
          <w:ilvl w:val="0"/>
          <w:numId w:val="2"/>
        </w:numPr>
        <w:spacing w:after="0" w:line="240" w:lineRule="auto"/>
        <w:jc w:val="both"/>
        <w:rPr>
          <w:rFonts w:ascii="Times New Roman" w:hAnsi="Times New Roman"/>
          <w:sz w:val="24"/>
          <w:szCs w:val="24"/>
        </w:rPr>
      </w:pPr>
      <w:r>
        <w:rPr>
          <w:rFonts w:ascii="Times New Roman" w:hAnsi="Times New Roman"/>
          <w:sz w:val="24"/>
          <w:szCs w:val="24"/>
        </w:rPr>
        <w:t>Objednatel neposkytuje zhotoviteli žádné zálohové platby.</w:t>
      </w:r>
    </w:p>
    <w:p w14:paraId="55FC1A0A" w14:textId="77777777" w:rsidR="00D649A0" w:rsidRDefault="00D649A0" w:rsidP="00D649A0">
      <w:pPr>
        <w:pStyle w:val="Odstavecseseznamem"/>
        <w:numPr>
          <w:ilvl w:val="0"/>
          <w:numId w:val="2"/>
        </w:numPr>
        <w:spacing w:after="0" w:line="240" w:lineRule="auto"/>
        <w:jc w:val="both"/>
        <w:rPr>
          <w:rFonts w:ascii="Times New Roman" w:hAnsi="Times New Roman"/>
          <w:sz w:val="24"/>
          <w:szCs w:val="24"/>
        </w:rPr>
      </w:pPr>
      <w:r>
        <w:rPr>
          <w:rFonts w:ascii="Times New Roman" w:hAnsi="Times New Roman"/>
          <w:sz w:val="24"/>
          <w:szCs w:val="24"/>
        </w:rPr>
        <w:t>Každá faktura vystavená zhotovitelem musí splňovat náležitosti daňového dokladu dle zákona č. 235/2004 Sb., o dani z přidané hodnoty v platném znění.</w:t>
      </w:r>
    </w:p>
    <w:p w14:paraId="437FCE05" w14:textId="77777777" w:rsidR="00D649A0" w:rsidRDefault="00D649A0" w:rsidP="00D649A0">
      <w:pPr>
        <w:pStyle w:val="Odstavecseseznamem"/>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Smluvní strany se dohodly na předání celého díla jedinou konečnou fakturou, vystavenou na základě převzetí hotového úplného díla bez zjevných vad a </w:t>
      </w:r>
      <w:proofErr w:type="gramStart"/>
      <w:r>
        <w:rPr>
          <w:rFonts w:ascii="Times New Roman" w:hAnsi="Times New Roman"/>
          <w:sz w:val="24"/>
          <w:szCs w:val="24"/>
        </w:rPr>
        <w:t>nedodělků</w:t>
      </w:r>
      <w:proofErr w:type="gramEnd"/>
      <w:r>
        <w:rPr>
          <w:rFonts w:ascii="Times New Roman" w:hAnsi="Times New Roman"/>
          <w:sz w:val="24"/>
          <w:szCs w:val="24"/>
        </w:rPr>
        <w:t xml:space="preserve"> tj. podepsáním Protokolu o předání a převzetí díla odpovědnými osobami objednatele a zhotovitele.</w:t>
      </w:r>
    </w:p>
    <w:p w14:paraId="190F6E3C" w14:textId="77777777" w:rsidR="00D649A0" w:rsidRDefault="00D649A0" w:rsidP="00D649A0">
      <w:pPr>
        <w:pStyle w:val="Odstavecseseznamem"/>
        <w:numPr>
          <w:ilvl w:val="0"/>
          <w:numId w:val="2"/>
        </w:numPr>
        <w:spacing w:after="0" w:line="240" w:lineRule="auto"/>
        <w:jc w:val="both"/>
        <w:rPr>
          <w:rFonts w:ascii="Times New Roman" w:hAnsi="Times New Roman"/>
          <w:sz w:val="24"/>
          <w:szCs w:val="24"/>
        </w:rPr>
      </w:pPr>
      <w:r>
        <w:rPr>
          <w:rFonts w:ascii="Times New Roman" w:hAnsi="Times New Roman"/>
          <w:sz w:val="24"/>
          <w:szCs w:val="24"/>
        </w:rPr>
        <w:t>Faktury musí odsouhlasit technický dozor stavebníka – objednatele – stavební technik TO PNO a vedoucí TO.</w:t>
      </w:r>
    </w:p>
    <w:p w14:paraId="0004B42A" w14:textId="77777777" w:rsidR="00D649A0" w:rsidRDefault="00D649A0" w:rsidP="00D649A0">
      <w:pPr>
        <w:pStyle w:val="Odstavecseseznamem"/>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V případě, že zaslaná faktura nebude mít náležitosti daňového dokladu, bude neúplná či nesprávná, je objednatel oprávněn fakturu ve lhůtě splatnosti vrátit k opravě či doplnění. V </w:t>
      </w:r>
      <w:r>
        <w:rPr>
          <w:rFonts w:ascii="Times New Roman" w:hAnsi="Times New Roman"/>
          <w:sz w:val="24"/>
          <w:szCs w:val="24"/>
        </w:rPr>
        <w:lastRenderedPageBreak/>
        <w:t xml:space="preserve">takovém případě se objednatel nedostává do prodlení a platí, že nová lhůta splatnosti faktury běží až od okamžiku doručení opravené faktury objednateli. </w:t>
      </w:r>
    </w:p>
    <w:p w14:paraId="4F8063DB" w14:textId="77777777" w:rsidR="00D649A0" w:rsidRDefault="00D649A0" w:rsidP="00D649A0">
      <w:pPr>
        <w:pStyle w:val="Odstavecseseznamem"/>
        <w:numPr>
          <w:ilvl w:val="0"/>
          <w:numId w:val="2"/>
        </w:numPr>
        <w:spacing w:after="0" w:line="240" w:lineRule="auto"/>
        <w:jc w:val="both"/>
        <w:rPr>
          <w:rFonts w:ascii="Times New Roman" w:hAnsi="Times New Roman"/>
          <w:b/>
          <w:sz w:val="24"/>
          <w:szCs w:val="24"/>
        </w:rPr>
      </w:pPr>
      <w:r>
        <w:rPr>
          <w:rFonts w:ascii="Times New Roman" w:hAnsi="Times New Roman"/>
          <w:sz w:val="24"/>
          <w:szCs w:val="24"/>
        </w:rPr>
        <w:t>Objednatel se zavazuje uhradit zhotoviteli cenu za provedení díla do 30 kalendářních dnů ode dne prokazatelného doručení faktury</w:t>
      </w:r>
      <w:r>
        <w:rPr>
          <w:rFonts w:ascii="Times New Roman" w:hAnsi="Times New Roman"/>
          <w:b/>
          <w:sz w:val="24"/>
          <w:szCs w:val="24"/>
        </w:rPr>
        <w:t>.</w:t>
      </w:r>
    </w:p>
    <w:p w14:paraId="0B83B609" w14:textId="77777777" w:rsidR="00D649A0" w:rsidRDefault="00D649A0" w:rsidP="00D649A0">
      <w:pPr>
        <w:pStyle w:val="Odstavecseseznamem"/>
        <w:numPr>
          <w:ilvl w:val="0"/>
          <w:numId w:val="2"/>
        </w:numPr>
        <w:spacing w:after="0" w:line="240" w:lineRule="auto"/>
        <w:jc w:val="both"/>
        <w:rPr>
          <w:rFonts w:ascii="Times New Roman" w:hAnsi="Times New Roman"/>
          <w:sz w:val="24"/>
          <w:szCs w:val="24"/>
        </w:rPr>
      </w:pPr>
      <w:r>
        <w:rPr>
          <w:rFonts w:ascii="Times New Roman" w:hAnsi="Times New Roman"/>
          <w:sz w:val="24"/>
          <w:szCs w:val="24"/>
        </w:rPr>
        <w:t>Případná pohledávka, vzniklá na základě této smlouvy nebo v souvislosti s ní, nesmí být postoupena zhotovitelem třetí straně bez předchozího písemného souhlasu objednatele.</w:t>
      </w:r>
    </w:p>
    <w:p w14:paraId="56EB20B4" w14:textId="77777777" w:rsidR="00D649A0" w:rsidRDefault="00D649A0" w:rsidP="00D649A0">
      <w:pPr>
        <w:pStyle w:val="Odstavecseseznamem"/>
        <w:spacing w:after="0" w:line="240" w:lineRule="auto"/>
        <w:ind w:left="360"/>
        <w:jc w:val="both"/>
        <w:rPr>
          <w:rFonts w:ascii="Times New Roman" w:hAnsi="Times New Roman"/>
          <w:sz w:val="24"/>
          <w:szCs w:val="24"/>
        </w:rPr>
      </w:pPr>
    </w:p>
    <w:p w14:paraId="7DCA4A6A" w14:textId="3F429C57" w:rsidR="00E15304" w:rsidRDefault="00E15304" w:rsidP="00E15304">
      <w:pPr>
        <w:pStyle w:val="Odstavecseseznamem"/>
        <w:spacing w:after="0" w:line="240" w:lineRule="auto"/>
        <w:ind w:left="3556" w:firstLine="698"/>
        <w:jc w:val="both"/>
        <w:rPr>
          <w:rFonts w:ascii="Times New Roman" w:hAnsi="Times New Roman"/>
          <w:sz w:val="24"/>
          <w:szCs w:val="24"/>
        </w:rPr>
      </w:pPr>
      <w:r>
        <w:rPr>
          <w:rFonts w:ascii="Times New Roman" w:hAnsi="Times New Roman"/>
          <w:b/>
          <w:bCs/>
          <w:sz w:val="24"/>
          <w:szCs w:val="24"/>
        </w:rPr>
        <w:t>VI.</w:t>
      </w:r>
    </w:p>
    <w:p w14:paraId="5495B13A" w14:textId="77777777" w:rsidR="00E15304" w:rsidRDefault="00E15304" w:rsidP="00E15304">
      <w:pPr>
        <w:autoSpaceDE w:val="0"/>
        <w:autoSpaceDN w:val="0"/>
        <w:adjustRightInd w:val="0"/>
        <w:jc w:val="center"/>
        <w:rPr>
          <w:b/>
          <w:bCs/>
        </w:rPr>
      </w:pPr>
      <w:r>
        <w:rPr>
          <w:b/>
          <w:bCs/>
        </w:rPr>
        <w:t>Záruční doba a odpovědnost za vady.</w:t>
      </w:r>
    </w:p>
    <w:p w14:paraId="0DBCED7E" w14:textId="77777777" w:rsidR="00E15304" w:rsidRDefault="00E15304" w:rsidP="00E15304">
      <w:pPr>
        <w:numPr>
          <w:ilvl w:val="0"/>
          <w:numId w:val="3"/>
        </w:numPr>
        <w:suppressAutoHyphens w:val="0"/>
        <w:autoSpaceDE w:val="0"/>
        <w:autoSpaceDN w:val="0"/>
        <w:adjustRightInd w:val="0"/>
        <w:jc w:val="both"/>
      </w:pPr>
      <w:r>
        <w:t>Zhotovitel ručí za vady předmětu díla vzniklé jeho vadným plněním či opomenutím takto:</w:t>
      </w:r>
    </w:p>
    <w:p w14:paraId="23EFB213" w14:textId="6450743D" w:rsidR="00E15304" w:rsidRDefault="00E15304" w:rsidP="00E15304">
      <w:pPr>
        <w:autoSpaceDE w:val="0"/>
        <w:autoSpaceDN w:val="0"/>
        <w:adjustRightInd w:val="0"/>
        <w:ind w:left="360"/>
        <w:jc w:val="both"/>
      </w:pPr>
      <w:r>
        <w:t>- zhotovitel odpovídá i za vady, které se neobjevily po odevzdání díla, či jeho části, jestliže byly způsobeny navržením nevhodných technických řešení, nevhodných či vadných technologických postupů</w:t>
      </w:r>
      <w:r w:rsidR="004C112F">
        <w:t>.</w:t>
      </w:r>
    </w:p>
    <w:p w14:paraId="3D8F3854" w14:textId="77777777" w:rsidR="00E15304" w:rsidRDefault="00E15304" w:rsidP="00E15304">
      <w:pPr>
        <w:numPr>
          <w:ilvl w:val="0"/>
          <w:numId w:val="3"/>
        </w:numPr>
        <w:suppressAutoHyphens w:val="0"/>
        <w:autoSpaceDE w:val="0"/>
        <w:autoSpaceDN w:val="0"/>
        <w:adjustRightInd w:val="0"/>
        <w:jc w:val="both"/>
        <w:rPr>
          <w:b/>
        </w:rPr>
      </w:pPr>
      <w:r>
        <w:rPr>
          <w:b/>
        </w:rPr>
        <w:t>Záruční doba činí: minimálně 60 měsíců ode dne předání díla.</w:t>
      </w:r>
    </w:p>
    <w:p w14:paraId="3A70B58C" w14:textId="77777777" w:rsidR="00E15304" w:rsidRDefault="00E15304" w:rsidP="00E15304">
      <w:pPr>
        <w:autoSpaceDE w:val="0"/>
        <w:autoSpaceDN w:val="0"/>
        <w:adjustRightInd w:val="0"/>
        <w:ind w:left="360"/>
        <w:jc w:val="both"/>
      </w:pPr>
      <w:r>
        <w:t xml:space="preserve">Záruční doba počíná běžet dnem převzetí prací-díla podpisem odpovědné osoby objednatele – vedoucího </w:t>
      </w:r>
      <w:proofErr w:type="gramStart"/>
      <w:r>
        <w:t>TO - na</w:t>
      </w:r>
      <w:proofErr w:type="gramEnd"/>
      <w:r>
        <w:t xml:space="preserve"> předávacím protokolu.</w:t>
      </w:r>
    </w:p>
    <w:p w14:paraId="10F19D32" w14:textId="77777777" w:rsidR="00E15304" w:rsidRDefault="00E15304" w:rsidP="00E15304">
      <w:pPr>
        <w:numPr>
          <w:ilvl w:val="0"/>
          <w:numId w:val="3"/>
        </w:numPr>
        <w:suppressAutoHyphens w:val="0"/>
        <w:autoSpaceDE w:val="0"/>
        <w:autoSpaceDN w:val="0"/>
        <w:adjustRightInd w:val="0"/>
        <w:jc w:val="both"/>
      </w:pPr>
      <w:r>
        <w:t>Objednatel se zavazuje, že případnou reklamaci vady uplatní u zhotovitele bezodkladně po jejím zjištění, nejpozději do tří kalendářních dnů, a to prokazatelně písemnou formou – výzvou zaslanou na doručenku,</w:t>
      </w:r>
    </w:p>
    <w:p w14:paraId="202838C5" w14:textId="77777777" w:rsidR="00E15304" w:rsidRDefault="00E15304" w:rsidP="00E15304">
      <w:pPr>
        <w:numPr>
          <w:ilvl w:val="0"/>
          <w:numId w:val="3"/>
        </w:numPr>
        <w:suppressAutoHyphens w:val="0"/>
        <w:autoSpaceDE w:val="0"/>
        <w:autoSpaceDN w:val="0"/>
        <w:adjustRightInd w:val="0"/>
        <w:jc w:val="both"/>
      </w:pPr>
      <w:r>
        <w:t>Zhotovitel se zavazuje začít s odstraňováním případných vad předmětu plnění-díla, či jeho části, neprodleně od uplatnění reklamace a vady odstranit v co nejkratším možném termínu.</w:t>
      </w:r>
    </w:p>
    <w:p w14:paraId="42169A7C" w14:textId="77777777" w:rsidR="00E15304" w:rsidRDefault="00E15304" w:rsidP="00E15304">
      <w:pPr>
        <w:numPr>
          <w:ilvl w:val="0"/>
          <w:numId w:val="3"/>
        </w:numPr>
        <w:suppressAutoHyphens w:val="0"/>
        <w:autoSpaceDE w:val="0"/>
        <w:autoSpaceDN w:val="0"/>
        <w:adjustRightInd w:val="0"/>
        <w:jc w:val="both"/>
      </w:pPr>
      <w:r>
        <w:t>Termíny odstranění se vždy po uplatnění reklamace dohodnou písemnou formou, nesmí však přesáhnout 30 kalendářních dní ode dne oznámení vady zhotoviteli (od přijetí písemné reklamace, stvrzené zhotovitelem na doručence). Po ohlášení reklamované vady zhotoviteli sepíší zodpovědní zaměstnanci objednatele i zhotovitele o způsobu odstranění vady a o jejím odstranění písemný zápis.</w:t>
      </w:r>
    </w:p>
    <w:p w14:paraId="718F2270" w14:textId="77777777" w:rsidR="00E15304" w:rsidRDefault="00E15304" w:rsidP="00E15304">
      <w:pPr>
        <w:autoSpaceDE w:val="0"/>
        <w:autoSpaceDN w:val="0"/>
        <w:adjustRightInd w:val="0"/>
        <w:jc w:val="center"/>
        <w:rPr>
          <w:b/>
          <w:bCs/>
        </w:rPr>
      </w:pPr>
    </w:p>
    <w:p w14:paraId="1B29060C" w14:textId="28A881C1" w:rsidR="00E15304" w:rsidRDefault="00E15304" w:rsidP="00E15304">
      <w:pPr>
        <w:autoSpaceDE w:val="0"/>
        <w:autoSpaceDN w:val="0"/>
        <w:adjustRightInd w:val="0"/>
        <w:jc w:val="center"/>
        <w:rPr>
          <w:b/>
          <w:bCs/>
        </w:rPr>
      </w:pPr>
      <w:r>
        <w:rPr>
          <w:b/>
          <w:bCs/>
        </w:rPr>
        <w:t>VII.</w:t>
      </w:r>
    </w:p>
    <w:p w14:paraId="0FD9A872" w14:textId="77777777" w:rsidR="00E15304" w:rsidRDefault="00E15304" w:rsidP="00E15304">
      <w:pPr>
        <w:autoSpaceDE w:val="0"/>
        <w:autoSpaceDN w:val="0"/>
        <w:adjustRightInd w:val="0"/>
        <w:jc w:val="center"/>
        <w:rPr>
          <w:b/>
          <w:bCs/>
        </w:rPr>
      </w:pPr>
      <w:r>
        <w:rPr>
          <w:b/>
          <w:bCs/>
        </w:rPr>
        <w:t>Podmínky provedení díla.</w:t>
      </w:r>
    </w:p>
    <w:p w14:paraId="2C1FC5BA" w14:textId="77777777" w:rsidR="00E15304" w:rsidRDefault="00E15304" w:rsidP="00E15304">
      <w:pPr>
        <w:numPr>
          <w:ilvl w:val="0"/>
          <w:numId w:val="9"/>
        </w:numPr>
        <w:suppressAutoHyphens w:val="0"/>
        <w:autoSpaceDE w:val="0"/>
        <w:autoSpaceDN w:val="0"/>
        <w:adjustRightInd w:val="0"/>
        <w:jc w:val="both"/>
      </w:pPr>
      <w:r>
        <w:t>K převzetí díla či jeho částí si objednatel může přizvat autorizovanou osobu, soudního znalce či jiného odborníka, má-li pochybnosti o kvalitě provedeného díla či jeho části,</w:t>
      </w:r>
    </w:p>
    <w:p w14:paraId="59F13FC5" w14:textId="77777777" w:rsidR="00E15304" w:rsidRDefault="00E15304" w:rsidP="00E15304">
      <w:pPr>
        <w:numPr>
          <w:ilvl w:val="0"/>
          <w:numId w:val="9"/>
        </w:numPr>
        <w:suppressAutoHyphens w:val="0"/>
        <w:autoSpaceDE w:val="0"/>
        <w:autoSpaceDN w:val="0"/>
        <w:adjustRightInd w:val="0"/>
        <w:jc w:val="both"/>
      </w:pPr>
      <w:r>
        <w:t xml:space="preserve">Zhotovitel se zavazuje provést dílo či jeho části svým jménem a na vlastní zodpovědnost, za podmínky dodržení zákona č. 435/2004 Sb. o zaměstnanosti v platném znění na své nebezpečí se svými </w:t>
      </w:r>
      <w:proofErr w:type="spellStart"/>
      <w:r>
        <w:t>kooperanty</w:t>
      </w:r>
      <w:proofErr w:type="spellEnd"/>
      <w:r>
        <w:t xml:space="preserve"> – poddodavateli.</w:t>
      </w:r>
    </w:p>
    <w:p w14:paraId="1728422F" w14:textId="77777777" w:rsidR="00E15304" w:rsidRDefault="00E15304" w:rsidP="00E15304">
      <w:pPr>
        <w:numPr>
          <w:ilvl w:val="0"/>
          <w:numId w:val="9"/>
        </w:numPr>
        <w:suppressAutoHyphens w:val="0"/>
        <w:autoSpaceDE w:val="0"/>
        <w:autoSpaceDN w:val="0"/>
        <w:adjustRightInd w:val="0"/>
        <w:jc w:val="both"/>
      </w:pPr>
      <w:r>
        <w:t>Zhotovitel prohlašuje, že bez řádného vypořádání či souhlasu oprávněné osoby nepoužije při provádění prací na díle, či jeho částech cokoliv, k čemu má autorská, patentová či podle jiných předpisů chráněná práva jiná osoba, nebo se jedná o duševní vlastnictví a nehmotný majetek jiných osob.</w:t>
      </w:r>
    </w:p>
    <w:p w14:paraId="7E7FC1D6" w14:textId="77777777" w:rsidR="00E15304" w:rsidRDefault="00E15304" w:rsidP="00E15304">
      <w:pPr>
        <w:numPr>
          <w:ilvl w:val="0"/>
          <w:numId w:val="9"/>
        </w:numPr>
        <w:suppressAutoHyphens w:val="0"/>
        <w:autoSpaceDE w:val="0"/>
        <w:autoSpaceDN w:val="0"/>
        <w:adjustRightInd w:val="0"/>
        <w:jc w:val="both"/>
      </w:pPr>
      <w:r>
        <w:t>Zhotovitel prohlašuje, že souhlasí s použitím prováděcí projektové dokumentace pro další úkony zadavatele, směřující k realizaci projektované stavby, tzn., že objednatel má právo použít prováděcí projektovou dokumentaci jako zadávací podklad pro výběrové řízení na zhotovitele stavby a předat ji i jeho subdodavatelům k provedení stavby.</w:t>
      </w:r>
    </w:p>
    <w:p w14:paraId="4FAAD72C" w14:textId="77777777" w:rsidR="00E15304" w:rsidRDefault="00E15304" w:rsidP="00E15304">
      <w:pPr>
        <w:autoSpaceDE w:val="0"/>
        <w:autoSpaceDN w:val="0"/>
        <w:adjustRightInd w:val="0"/>
      </w:pPr>
    </w:p>
    <w:p w14:paraId="680D973C" w14:textId="1C135693" w:rsidR="00E15304" w:rsidRDefault="00E15304" w:rsidP="00E15304">
      <w:pPr>
        <w:autoSpaceDE w:val="0"/>
        <w:autoSpaceDN w:val="0"/>
        <w:adjustRightInd w:val="0"/>
        <w:ind w:left="3540" w:firstLine="708"/>
        <w:rPr>
          <w:b/>
          <w:bCs/>
        </w:rPr>
      </w:pPr>
      <w:r>
        <w:rPr>
          <w:b/>
          <w:bCs/>
        </w:rPr>
        <w:t>VIII.</w:t>
      </w:r>
    </w:p>
    <w:p w14:paraId="6C6FDA58" w14:textId="77777777" w:rsidR="00E15304" w:rsidRDefault="00E15304" w:rsidP="00E15304">
      <w:pPr>
        <w:autoSpaceDE w:val="0"/>
        <w:autoSpaceDN w:val="0"/>
        <w:adjustRightInd w:val="0"/>
        <w:ind w:left="2832" w:firstLine="708"/>
        <w:rPr>
          <w:b/>
          <w:bCs/>
        </w:rPr>
      </w:pPr>
      <w:r>
        <w:rPr>
          <w:b/>
          <w:bCs/>
        </w:rPr>
        <w:t xml:space="preserve">Smluvní pokuty. </w:t>
      </w:r>
    </w:p>
    <w:p w14:paraId="1A186459" w14:textId="77777777" w:rsidR="00E15304" w:rsidRDefault="00E15304" w:rsidP="00E15304">
      <w:pPr>
        <w:numPr>
          <w:ilvl w:val="0"/>
          <w:numId w:val="7"/>
        </w:numPr>
        <w:suppressAutoHyphens w:val="0"/>
        <w:autoSpaceDE w:val="0"/>
        <w:autoSpaceDN w:val="0"/>
        <w:adjustRightInd w:val="0"/>
        <w:jc w:val="both"/>
      </w:pPr>
      <w:r>
        <w:t>V případě prodlení objednatele s úhradou faktur za předané dílo, zaplatí objednatel zhotoviteli smluvní pokutu ve výši 0,05 % z ceny faktury s DPH za každý kalendářní den prodlení.</w:t>
      </w:r>
    </w:p>
    <w:p w14:paraId="34CE5FE8" w14:textId="6139ADAD" w:rsidR="00E15304" w:rsidRDefault="00E15304" w:rsidP="00E15304">
      <w:pPr>
        <w:numPr>
          <w:ilvl w:val="0"/>
          <w:numId w:val="7"/>
        </w:numPr>
        <w:suppressAutoHyphens w:val="0"/>
        <w:autoSpaceDE w:val="0"/>
        <w:autoSpaceDN w:val="0"/>
        <w:adjustRightInd w:val="0"/>
        <w:jc w:val="both"/>
      </w:pPr>
      <w:bookmarkStart w:id="0" w:name="_GoBack"/>
      <w:bookmarkEnd w:id="0"/>
      <w:r>
        <w:lastRenderedPageBreak/>
        <w:t>V případě prodlení zhotovitele se splněním povinnosti v stanoven</w:t>
      </w:r>
      <w:r w:rsidR="004C112F">
        <w:t>ém</w:t>
      </w:r>
      <w:r>
        <w:t xml:space="preserve"> termín</w:t>
      </w:r>
      <w:r w:rsidR="004C112F">
        <w:t>u</w:t>
      </w:r>
      <w:r>
        <w:t xml:space="preserve"> předání díla objednateli, zaplatí zhotovitel objednateli smluvní pokutu 0,05 % z celkové ceny díla s DPH za každý kalendářní den prodlení.</w:t>
      </w:r>
    </w:p>
    <w:p w14:paraId="434D16A7" w14:textId="77777777" w:rsidR="00D649A0" w:rsidRDefault="00D649A0" w:rsidP="00D649A0">
      <w:pPr>
        <w:autoSpaceDE w:val="0"/>
        <w:autoSpaceDN w:val="0"/>
        <w:adjustRightInd w:val="0"/>
        <w:jc w:val="both"/>
      </w:pPr>
    </w:p>
    <w:p w14:paraId="7F6AD36A" w14:textId="1B7351A3" w:rsidR="00D649A0" w:rsidRDefault="00624809" w:rsidP="00D649A0">
      <w:pPr>
        <w:autoSpaceDE w:val="0"/>
        <w:autoSpaceDN w:val="0"/>
        <w:adjustRightInd w:val="0"/>
        <w:jc w:val="center"/>
        <w:rPr>
          <w:b/>
          <w:bCs/>
        </w:rPr>
      </w:pPr>
      <w:r>
        <w:rPr>
          <w:b/>
          <w:bCs/>
        </w:rPr>
        <w:t>I</w:t>
      </w:r>
      <w:r w:rsidR="00E15304">
        <w:rPr>
          <w:b/>
          <w:bCs/>
        </w:rPr>
        <w:t>X</w:t>
      </w:r>
      <w:r w:rsidR="00D649A0">
        <w:rPr>
          <w:b/>
          <w:bCs/>
        </w:rPr>
        <w:t>.</w:t>
      </w:r>
    </w:p>
    <w:p w14:paraId="403D9181" w14:textId="77777777" w:rsidR="00D649A0" w:rsidRDefault="00D649A0" w:rsidP="00D649A0">
      <w:pPr>
        <w:autoSpaceDE w:val="0"/>
        <w:autoSpaceDN w:val="0"/>
        <w:adjustRightInd w:val="0"/>
        <w:jc w:val="center"/>
        <w:rPr>
          <w:b/>
          <w:bCs/>
        </w:rPr>
      </w:pPr>
      <w:r>
        <w:rPr>
          <w:b/>
          <w:bCs/>
        </w:rPr>
        <w:t>Závěrečná ustanovení.</w:t>
      </w:r>
    </w:p>
    <w:p w14:paraId="546D21F5" w14:textId="77777777" w:rsidR="00B616A4" w:rsidRPr="00B616A4" w:rsidRDefault="00B616A4" w:rsidP="00B616A4">
      <w:pPr>
        <w:pStyle w:val="Odstavecseseznamem"/>
        <w:numPr>
          <w:ilvl w:val="0"/>
          <w:numId w:val="8"/>
        </w:numPr>
        <w:spacing w:after="0" w:line="240" w:lineRule="auto"/>
        <w:jc w:val="both"/>
        <w:rPr>
          <w:rFonts w:ascii="Times New Roman" w:hAnsi="Times New Roman"/>
          <w:sz w:val="24"/>
          <w:szCs w:val="24"/>
        </w:rPr>
      </w:pPr>
      <w:r w:rsidRPr="00B616A4">
        <w:rPr>
          <w:rFonts w:ascii="Times New Roman" w:hAnsi="Times New Roman"/>
          <w:sz w:val="24"/>
          <w:szCs w:val="24"/>
        </w:rPr>
        <w:t>Tato smlouva nabývá platnosti dnem podpisu obou smluvních stran a účinnosti dnem zveřejnění v „registru smluv“.</w:t>
      </w:r>
    </w:p>
    <w:p w14:paraId="79BC85AC" w14:textId="77777777" w:rsidR="00B616A4" w:rsidRPr="00B616A4" w:rsidRDefault="00B616A4" w:rsidP="00B616A4">
      <w:pPr>
        <w:numPr>
          <w:ilvl w:val="0"/>
          <w:numId w:val="8"/>
        </w:numPr>
        <w:jc w:val="both"/>
      </w:pPr>
      <w:r w:rsidRPr="00B616A4">
        <w:t>Smlouva je vyhotovena elektronicky, podepsaná oprávněnými zástupci smluvních stran, opatřena elektronickými podpisy založenými na kvalifikovaném certifikátu dle zákona č. 297/2016 Sb., o službách vytvářejících důvěru pro elektronické transakce, ve znění pozdějších předpisů.</w:t>
      </w:r>
    </w:p>
    <w:p w14:paraId="5061173D" w14:textId="77777777" w:rsidR="00B616A4" w:rsidRPr="00B616A4" w:rsidRDefault="00B616A4" w:rsidP="00B616A4">
      <w:pPr>
        <w:numPr>
          <w:ilvl w:val="0"/>
          <w:numId w:val="8"/>
        </w:numPr>
        <w:jc w:val="both"/>
      </w:pPr>
      <w:r w:rsidRPr="00B616A4">
        <w:t>Tuto smlouvu lze měnit či doplňovat pouze písemnými dodatky podepsanými oprávněnými zástupci obou smluvních stran.</w:t>
      </w:r>
    </w:p>
    <w:p w14:paraId="27397A97" w14:textId="77777777" w:rsidR="00B616A4" w:rsidRPr="00B616A4" w:rsidRDefault="00B616A4" w:rsidP="00B616A4">
      <w:pPr>
        <w:numPr>
          <w:ilvl w:val="0"/>
          <w:numId w:val="8"/>
        </w:numPr>
        <w:jc w:val="both"/>
      </w:pPr>
      <w:r w:rsidRPr="00B616A4">
        <w:t>Znění této smlouvy není obchodním tajemstvím a prodávající souhlasí se zveřejněním všech náležitostí smluvního vztahu.</w:t>
      </w:r>
    </w:p>
    <w:p w14:paraId="6320BAB6" w14:textId="77777777" w:rsidR="00B616A4" w:rsidRPr="00B616A4" w:rsidRDefault="00B616A4" w:rsidP="00B616A4">
      <w:pPr>
        <w:numPr>
          <w:ilvl w:val="0"/>
          <w:numId w:val="8"/>
        </w:numPr>
        <w:jc w:val="both"/>
      </w:pPr>
      <w:r w:rsidRPr="00B616A4">
        <w:t>Tato smlouva a právní vztahy z ní vyplývající se řídí právním řádem České republiky, a to především občanským zákoníkem jakož i dalšími právními předpisy.</w:t>
      </w:r>
    </w:p>
    <w:p w14:paraId="79A7B95F" w14:textId="77777777" w:rsidR="00B616A4" w:rsidRPr="00B616A4" w:rsidRDefault="00B616A4" w:rsidP="00B616A4">
      <w:pPr>
        <w:numPr>
          <w:ilvl w:val="0"/>
          <w:numId w:val="8"/>
        </w:numPr>
        <w:jc w:val="both"/>
      </w:pPr>
      <w:r w:rsidRPr="00B616A4">
        <w:t>Účastnici prohlašují, že si smlouvu přečetli, s jejím obsahem souhlasí a prohlašují, že obsahuje jejich skutečnou a pravou vůli, prostou omylu a že nebyla uzavřena v tísni ani za nápadně nevýhodných podmínek, což potvrzují svými podpisy.</w:t>
      </w:r>
    </w:p>
    <w:p w14:paraId="327F68E0" w14:textId="77777777" w:rsidR="00B616A4" w:rsidRPr="00B616A4" w:rsidRDefault="00B616A4" w:rsidP="00B616A4">
      <w:pPr>
        <w:numPr>
          <w:ilvl w:val="0"/>
          <w:numId w:val="8"/>
        </w:numPr>
        <w:jc w:val="both"/>
      </w:pPr>
      <w:r w:rsidRPr="00B616A4">
        <w:t>Smluvní strany se dohodly, že povinnost vyplývající ze zákona č. 340/2015 Sb., o registru smluv provede PNO zveřejněním této smlouvy v registru smluv, a to v zákonem stanoveném termínu.</w:t>
      </w:r>
    </w:p>
    <w:p w14:paraId="5CE71A7C" w14:textId="77777777" w:rsidR="00B616A4" w:rsidRPr="00B616A4" w:rsidRDefault="00B616A4" w:rsidP="00B616A4">
      <w:pPr>
        <w:numPr>
          <w:ilvl w:val="0"/>
          <w:numId w:val="8"/>
        </w:numPr>
        <w:jc w:val="both"/>
      </w:pPr>
      <w:r w:rsidRPr="00B616A4">
        <w:t xml:space="preserve">Návrh smlouvy bude uchazečem předložen rovněž v otevřeném a strojově čitelném formátu dle z. č. 222/2015 Sb., o změně zákona o svobodném přístupu k informacím, z důvodu povinnosti zveřejňovat smlouvy dle zákona č. 340/2015 Sb., o registru smluv. </w:t>
      </w:r>
    </w:p>
    <w:p w14:paraId="28F00155" w14:textId="77777777" w:rsidR="00B616A4" w:rsidRPr="00B616A4" w:rsidRDefault="00B616A4" w:rsidP="00B616A4">
      <w:pPr>
        <w:numPr>
          <w:ilvl w:val="0"/>
          <w:numId w:val="8"/>
        </w:numPr>
        <w:jc w:val="both"/>
      </w:pPr>
      <w:r w:rsidRPr="00B616A4">
        <w:t xml:space="preserve">Osobní údaje obsažené v této smlouvě bude Psychiatrická nemocnice v Opavě (dále jen PNO) zpracovávat pouze pro účely plnění práv a povinností vyplývajících z této smlouvy, k jiným účelům nebudou tyto osobní údaje PNO použity. PNO při zpracování osobních údajů dodržuje platnou legislativu. Podrobné informace o ochraně osobních údajů jsou uvedeny na stránkách PNO </w:t>
      </w:r>
      <w:hyperlink r:id="rId8" w:history="1">
        <w:r w:rsidRPr="00B616A4">
          <w:rPr>
            <w:rStyle w:val="Hypertextovodkaz"/>
          </w:rPr>
          <w:t>www.pnopava.cz</w:t>
        </w:r>
      </w:hyperlink>
      <w:r w:rsidRPr="00B616A4">
        <w:t>.</w:t>
      </w:r>
    </w:p>
    <w:p w14:paraId="1A6FDE24" w14:textId="6BFA3E68" w:rsidR="00B616A4" w:rsidRPr="00B616A4" w:rsidRDefault="00B616A4" w:rsidP="00B616A4">
      <w:pPr>
        <w:numPr>
          <w:ilvl w:val="0"/>
          <w:numId w:val="8"/>
        </w:numPr>
        <w:jc w:val="both"/>
      </w:pPr>
      <w:r w:rsidRPr="00B616A4">
        <w:t>Nedílnou součástí této smlouvy je Příloha č. 1 –</w:t>
      </w:r>
      <w:r>
        <w:t xml:space="preserve"> cenová kalkulace – výpočet ceny</w:t>
      </w:r>
      <w:r w:rsidR="00E15304">
        <w:t>.</w:t>
      </w:r>
    </w:p>
    <w:p w14:paraId="50A9D0C3" w14:textId="77777777" w:rsidR="00B616A4" w:rsidRPr="00B616A4" w:rsidRDefault="00B616A4" w:rsidP="00B616A4"/>
    <w:p w14:paraId="1DBA9FD6" w14:textId="6C8117CC" w:rsidR="00B616A4" w:rsidRPr="00B616A4" w:rsidRDefault="00B616A4" w:rsidP="00B616A4">
      <w:r w:rsidRPr="00B616A4">
        <w:t xml:space="preserve">V Opavě dne </w:t>
      </w:r>
      <w:r w:rsidR="00E37CA7">
        <w:t>27.10.2021</w:t>
      </w:r>
      <w:r w:rsidR="00464983">
        <w:tab/>
      </w:r>
      <w:r w:rsidR="00464983">
        <w:tab/>
      </w:r>
      <w:r w:rsidR="00464983">
        <w:tab/>
      </w:r>
      <w:r w:rsidR="00464983">
        <w:tab/>
      </w:r>
      <w:r w:rsidRPr="00B616A4">
        <w:t>V </w:t>
      </w:r>
      <w:r w:rsidR="009C5EAD">
        <w:t>Opavě</w:t>
      </w:r>
      <w:r w:rsidRPr="00B616A4">
        <w:t xml:space="preserve"> dne</w:t>
      </w:r>
      <w:r w:rsidR="009C5EAD">
        <w:t xml:space="preserve"> 15.10.2021</w:t>
      </w:r>
    </w:p>
    <w:p w14:paraId="1B9283CD" w14:textId="77777777" w:rsidR="00B616A4" w:rsidRPr="00B616A4" w:rsidRDefault="00B616A4" w:rsidP="00B616A4"/>
    <w:p w14:paraId="5ED705A5" w14:textId="77777777" w:rsidR="00B616A4" w:rsidRPr="00B616A4" w:rsidRDefault="00B616A4" w:rsidP="00B616A4"/>
    <w:p w14:paraId="7A00714A" w14:textId="77777777" w:rsidR="00B616A4" w:rsidRPr="00B616A4" w:rsidRDefault="00B616A4" w:rsidP="00B616A4"/>
    <w:p w14:paraId="7E0728BA" w14:textId="77777777" w:rsidR="00B616A4" w:rsidRPr="00B616A4" w:rsidRDefault="00B616A4" w:rsidP="00B616A4"/>
    <w:p w14:paraId="73B269B8" w14:textId="77777777" w:rsidR="00B616A4" w:rsidRPr="00B616A4" w:rsidRDefault="00B616A4" w:rsidP="00B616A4"/>
    <w:p w14:paraId="1E8EA551" w14:textId="7A59013C" w:rsidR="00B616A4" w:rsidRPr="00B616A4" w:rsidRDefault="00B616A4" w:rsidP="00B616A4">
      <w:r w:rsidRPr="00B616A4">
        <w:t>Psychiatrická nemocnice v</w:t>
      </w:r>
      <w:r w:rsidR="00464983">
        <w:t> </w:t>
      </w:r>
      <w:r w:rsidRPr="00B616A4">
        <w:t>Opavě</w:t>
      </w:r>
      <w:r w:rsidR="00464983">
        <w:tab/>
      </w:r>
      <w:r w:rsidR="00464983">
        <w:tab/>
      </w:r>
      <w:r w:rsidR="00464983">
        <w:tab/>
      </w:r>
      <w:r w:rsidR="00464983" w:rsidRPr="00464983">
        <w:t>AMG Studio s.r.o.</w:t>
      </w:r>
      <w:r w:rsidRPr="00B616A4">
        <w:t xml:space="preserve"> </w:t>
      </w:r>
    </w:p>
    <w:p w14:paraId="6168D670" w14:textId="4BBF69C7" w:rsidR="00B616A4" w:rsidRPr="00B616A4" w:rsidRDefault="00B616A4" w:rsidP="00B616A4">
      <w:pPr>
        <w:tabs>
          <w:tab w:val="left" w:pos="4395"/>
        </w:tabs>
      </w:pPr>
      <w:r w:rsidRPr="00B616A4">
        <w:t>Ing. Zdeněk Jiříček</w:t>
      </w:r>
      <w:r w:rsidR="00464983">
        <w:tab/>
      </w:r>
      <w:r w:rsidR="00464983">
        <w:tab/>
      </w:r>
      <w:proofErr w:type="spellStart"/>
      <w:r w:rsidR="009C5EAD">
        <w:t>Ing.arch</w:t>
      </w:r>
      <w:proofErr w:type="spellEnd"/>
      <w:r w:rsidR="009C5EAD">
        <w:t>. Martin Matušek</w:t>
      </w:r>
    </w:p>
    <w:p w14:paraId="0DF76181" w14:textId="7D82719F" w:rsidR="00B616A4" w:rsidRPr="00B616A4" w:rsidRDefault="00464983" w:rsidP="00B616A4">
      <w:r w:rsidRPr="00B616A4">
        <w:t>Ř</w:t>
      </w:r>
      <w:r w:rsidR="00B616A4" w:rsidRPr="00B616A4">
        <w:t>editel</w:t>
      </w:r>
      <w:r>
        <w:tab/>
      </w:r>
      <w:r>
        <w:tab/>
      </w:r>
      <w:r>
        <w:tab/>
      </w:r>
      <w:r>
        <w:tab/>
      </w:r>
      <w:r>
        <w:tab/>
      </w:r>
      <w:r>
        <w:tab/>
      </w:r>
      <w:r>
        <w:tab/>
      </w:r>
      <w:r w:rsidR="00B616A4" w:rsidRPr="00B616A4">
        <w:t>jednatel společnosti</w:t>
      </w:r>
    </w:p>
    <w:p w14:paraId="48EB08B9" w14:textId="1ED76F7B" w:rsidR="006B28C5" w:rsidRDefault="00B616A4" w:rsidP="00092B25">
      <w:pPr>
        <w:tabs>
          <w:tab w:val="left" w:pos="4536"/>
        </w:tabs>
      </w:pPr>
      <w:r w:rsidRPr="00B616A4">
        <w:t>(</w:t>
      </w:r>
      <w:r>
        <w:t>objednatel</w:t>
      </w:r>
      <w:r w:rsidRPr="00B616A4">
        <w:t>)</w:t>
      </w:r>
      <w:r w:rsidR="00092B25">
        <w:tab/>
      </w:r>
      <w:r w:rsidR="00092B25">
        <w:tab/>
      </w:r>
      <w:r w:rsidRPr="00B616A4">
        <w:t>(</w:t>
      </w:r>
      <w:r>
        <w:t>zhotovitel</w:t>
      </w:r>
      <w:r w:rsidRPr="00B616A4">
        <w:t>)</w:t>
      </w:r>
    </w:p>
    <w:sectPr w:rsidR="006B28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CF787" w14:textId="77777777" w:rsidR="00C06FF7" w:rsidRDefault="00C06FF7" w:rsidP="00464983">
      <w:r>
        <w:separator/>
      </w:r>
    </w:p>
  </w:endnote>
  <w:endnote w:type="continuationSeparator" w:id="0">
    <w:p w14:paraId="0DB1E0B5" w14:textId="77777777" w:rsidR="00C06FF7" w:rsidRDefault="00C06FF7" w:rsidP="0046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531F4" w14:textId="77777777" w:rsidR="00C06FF7" w:rsidRDefault="00C06FF7" w:rsidP="00464983">
      <w:r>
        <w:separator/>
      </w:r>
    </w:p>
  </w:footnote>
  <w:footnote w:type="continuationSeparator" w:id="0">
    <w:p w14:paraId="2741DAEA" w14:textId="77777777" w:rsidR="00C06FF7" w:rsidRDefault="00C06FF7" w:rsidP="00464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2E74"/>
    <w:multiLevelType w:val="hybridMultilevel"/>
    <w:tmpl w:val="D792899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15:restartNumberingAfterBreak="0">
    <w:nsid w:val="1E5719FC"/>
    <w:multiLevelType w:val="hybridMultilevel"/>
    <w:tmpl w:val="FD3EDE7C"/>
    <w:lvl w:ilvl="0" w:tplc="C6A89B10">
      <w:start w:val="1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9D7382"/>
    <w:multiLevelType w:val="hybridMultilevel"/>
    <w:tmpl w:val="23FCF182"/>
    <w:lvl w:ilvl="0" w:tplc="87D0B91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4637BB5"/>
    <w:multiLevelType w:val="hybridMultilevel"/>
    <w:tmpl w:val="3A46D88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3D9411A5"/>
    <w:multiLevelType w:val="hybridMultilevel"/>
    <w:tmpl w:val="71C4E3C6"/>
    <w:lvl w:ilvl="0" w:tplc="E58CF0BA">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3E935DDF"/>
    <w:multiLevelType w:val="hybridMultilevel"/>
    <w:tmpl w:val="A4BC40C8"/>
    <w:lvl w:ilvl="0" w:tplc="9E6C0BB6">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6" w15:restartNumberingAfterBreak="0">
    <w:nsid w:val="491438D5"/>
    <w:multiLevelType w:val="hybridMultilevel"/>
    <w:tmpl w:val="F224089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15:restartNumberingAfterBreak="0">
    <w:nsid w:val="60B54B90"/>
    <w:multiLevelType w:val="hybridMultilevel"/>
    <w:tmpl w:val="34D89966"/>
    <w:lvl w:ilvl="0" w:tplc="85EAF1F8">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63A04E63"/>
    <w:multiLevelType w:val="hybridMultilevel"/>
    <w:tmpl w:val="FE8CE70C"/>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719F2C21"/>
    <w:multiLevelType w:val="hybridMultilevel"/>
    <w:tmpl w:val="3A46D88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11"/>
    <w:rsid w:val="000026DB"/>
    <w:rsid w:val="00047FB1"/>
    <w:rsid w:val="00073D9B"/>
    <w:rsid w:val="00092B25"/>
    <w:rsid w:val="001E1A87"/>
    <w:rsid w:val="00464983"/>
    <w:rsid w:val="004C112F"/>
    <w:rsid w:val="005443E0"/>
    <w:rsid w:val="00624809"/>
    <w:rsid w:val="00660A35"/>
    <w:rsid w:val="006D636D"/>
    <w:rsid w:val="00830220"/>
    <w:rsid w:val="009377B9"/>
    <w:rsid w:val="009C5EAD"/>
    <w:rsid w:val="00A67820"/>
    <w:rsid w:val="00B35CF4"/>
    <w:rsid w:val="00B616A4"/>
    <w:rsid w:val="00B93B11"/>
    <w:rsid w:val="00C06FF7"/>
    <w:rsid w:val="00C96F30"/>
    <w:rsid w:val="00CA3B44"/>
    <w:rsid w:val="00CD2655"/>
    <w:rsid w:val="00D649A0"/>
    <w:rsid w:val="00D72E9F"/>
    <w:rsid w:val="00E15304"/>
    <w:rsid w:val="00E37C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EAF9"/>
  <w15:chartTrackingRefBased/>
  <w15:docId w15:val="{DA983654-EC15-49A7-8C81-1FBF40AB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49A0"/>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D649A0"/>
    <w:rPr>
      <w:color w:val="0000FF"/>
      <w:u w:val="single"/>
    </w:rPr>
  </w:style>
  <w:style w:type="paragraph" w:styleId="Prosttext">
    <w:name w:val="Plain Text"/>
    <w:basedOn w:val="Normln"/>
    <w:link w:val="ProsttextChar1"/>
    <w:uiPriority w:val="99"/>
    <w:semiHidden/>
    <w:unhideWhenUsed/>
    <w:rsid w:val="00D649A0"/>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uiPriority w:val="99"/>
    <w:semiHidden/>
    <w:rsid w:val="00D649A0"/>
    <w:rPr>
      <w:rFonts w:ascii="Consolas" w:eastAsia="Times New Roman" w:hAnsi="Consolas" w:cs="Times New Roman"/>
      <w:sz w:val="21"/>
      <w:szCs w:val="21"/>
      <w:lang w:eastAsia="ar-SA"/>
    </w:rPr>
  </w:style>
  <w:style w:type="paragraph" w:styleId="Odstavecseseznamem">
    <w:name w:val="List Paragraph"/>
    <w:basedOn w:val="Normln"/>
    <w:uiPriority w:val="34"/>
    <w:qFormat/>
    <w:rsid w:val="00D649A0"/>
    <w:pPr>
      <w:suppressAutoHyphens w:val="0"/>
      <w:spacing w:after="200" w:line="276" w:lineRule="auto"/>
      <w:ind w:left="720"/>
      <w:contextualSpacing/>
    </w:pPr>
    <w:rPr>
      <w:rFonts w:ascii="Calibri" w:hAnsi="Calibri"/>
      <w:sz w:val="22"/>
      <w:szCs w:val="22"/>
      <w:lang w:eastAsia="en-US"/>
    </w:rPr>
  </w:style>
  <w:style w:type="paragraph" w:customStyle="1" w:styleId="Tlotextu">
    <w:name w:val="Tìlo textu"/>
    <w:basedOn w:val="Normln"/>
    <w:rsid w:val="00D649A0"/>
    <w:pPr>
      <w:widowControl w:val="0"/>
      <w:autoSpaceDE w:val="0"/>
      <w:spacing w:after="120"/>
      <w:jc w:val="both"/>
    </w:pPr>
    <w:rPr>
      <w:kern w:val="2"/>
      <w:lang w:eastAsia="hi-IN" w:bidi="hi-IN"/>
    </w:rPr>
  </w:style>
  <w:style w:type="paragraph" w:customStyle="1" w:styleId="Standard">
    <w:name w:val="Standard"/>
    <w:rsid w:val="00D649A0"/>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ProsttextChar1">
    <w:name w:val="Prostý text Char1"/>
    <w:basedOn w:val="Standardnpsmoodstavce"/>
    <w:link w:val="Prosttext"/>
    <w:uiPriority w:val="99"/>
    <w:semiHidden/>
    <w:locked/>
    <w:rsid w:val="00D649A0"/>
    <w:rPr>
      <w:rFonts w:ascii="Courier New" w:eastAsia="Times New Roman" w:hAnsi="Courier New" w:cs="Courier New"/>
      <w:sz w:val="20"/>
      <w:szCs w:val="20"/>
      <w:lang w:eastAsia="cs-CZ"/>
    </w:rPr>
  </w:style>
  <w:style w:type="table" w:styleId="Mkatabulky">
    <w:name w:val="Table Grid"/>
    <w:basedOn w:val="Normlntabulka"/>
    <w:uiPriority w:val="59"/>
    <w:rsid w:val="00D649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64983"/>
    <w:pPr>
      <w:tabs>
        <w:tab w:val="center" w:pos="4536"/>
        <w:tab w:val="right" w:pos="9072"/>
      </w:tabs>
    </w:pPr>
  </w:style>
  <w:style w:type="character" w:customStyle="1" w:styleId="ZhlavChar">
    <w:name w:val="Záhlaví Char"/>
    <w:basedOn w:val="Standardnpsmoodstavce"/>
    <w:link w:val="Zhlav"/>
    <w:uiPriority w:val="99"/>
    <w:rsid w:val="00464983"/>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464983"/>
    <w:pPr>
      <w:tabs>
        <w:tab w:val="center" w:pos="4536"/>
        <w:tab w:val="right" w:pos="9072"/>
      </w:tabs>
    </w:pPr>
  </w:style>
  <w:style w:type="character" w:customStyle="1" w:styleId="ZpatChar">
    <w:name w:val="Zápatí Char"/>
    <w:basedOn w:val="Standardnpsmoodstavce"/>
    <w:link w:val="Zpat"/>
    <w:uiPriority w:val="99"/>
    <w:rsid w:val="0046498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8800">
      <w:bodyDiv w:val="1"/>
      <w:marLeft w:val="0"/>
      <w:marRight w:val="0"/>
      <w:marTop w:val="0"/>
      <w:marBottom w:val="0"/>
      <w:divBdr>
        <w:top w:val="none" w:sz="0" w:space="0" w:color="auto"/>
        <w:left w:val="none" w:sz="0" w:space="0" w:color="auto"/>
        <w:bottom w:val="none" w:sz="0" w:space="0" w:color="auto"/>
        <w:right w:val="none" w:sz="0" w:space="0" w:color="auto"/>
      </w:divBdr>
    </w:div>
    <w:div w:id="1261136524">
      <w:bodyDiv w:val="1"/>
      <w:marLeft w:val="0"/>
      <w:marRight w:val="0"/>
      <w:marTop w:val="0"/>
      <w:marBottom w:val="0"/>
      <w:divBdr>
        <w:top w:val="none" w:sz="0" w:space="0" w:color="auto"/>
        <w:left w:val="none" w:sz="0" w:space="0" w:color="auto"/>
        <w:bottom w:val="none" w:sz="0" w:space="0" w:color="auto"/>
        <w:right w:val="none" w:sz="0" w:space="0" w:color="auto"/>
      </w:divBdr>
    </w:div>
    <w:div w:id="1439137102">
      <w:bodyDiv w:val="1"/>
      <w:marLeft w:val="0"/>
      <w:marRight w:val="0"/>
      <w:marTop w:val="0"/>
      <w:marBottom w:val="0"/>
      <w:divBdr>
        <w:top w:val="none" w:sz="0" w:space="0" w:color="auto"/>
        <w:left w:val="none" w:sz="0" w:space="0" w:color="auto"/>
        <w:bottom w:val="none" w:sz="0" w:space="0" w:color="auto"/>
        <w:right w:val="none" w:sz="0" w:space="0" w:color="auto"/>
      </w:divBdr>
    </w:div>
    <w:div w:id="183529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opava.cz" TargetMode="External"/><Relationship Id="rId3" Type="http://schemas.openxmlformats.org/officeDocument/2006/relationships/settings" Target="settings.xml"/><Relationship Id="rId7" Type="http://schemas.openxmlformats.org/officeDocument/2006/relationships/hyperlink" Target="mailto:pnopava@pnopa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1409</Words>
  <Characters>8315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Olšar Harry</dc:creator>
  <cp:keywords/>
  <dc:description/>
  <cp:lastModifiedBy>Škaroupka Michal</cp:lastModifiedBy>
  <cp:revision>6</cp:revision>
  <dcterms:created xsi:type="dcterms:W3CDTF">2021-10-15T06:54:00Z</dcterms:created>
  <dcterms:modified xsi:type="dcterms:W3CDTF">2021-10-27T08:08:00Z</dcterms:modified>
</cp:coreProperties>
</file>