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4DE9" w14:textId="3A7BBEFB" w:rsidR="003C5980" w:rsidRPr="00676278" w:rsidRDefault="00DB7EA4" w:rsidP="006A4C86">
      <w:pPr>
        <w:contextualSpacing/>
        <w:jc w:val="center"/>
        <w:rPr>
          <w:b/>
          <w:bCs/>
          <w:caps/>
          <w:lang w:val="cs-CZ"/>
        </w:rPr>
      </w:pPr>
      <w:r w:rsidRPr="00C05E48">
        <w:rPr>
          <w:b/>
          <w:bCs/>
          <w:lang w:val="cs-CZ"/>
        </w:rPr>
        <w:t>Dohoda o narovnání</w:t>
      </w:r>
      <w:r w:rsidRPr="00676278">
        <w:rPr>
          <w:b/>
          <w:bCs/>
          <w:lang w:val="cs-CZ"/>
        </w:rPr>
        <w:t xml:space="preserve"> č. </w:t>
      </w:r>
      <w:r w:rsidR="00D05A8C">
        <w:rPr>
          <w:b/>
          <w:bCs/>
          <w:caps/>
          <w:lang w:val="cs-CZ"/>
        </w:rPr>
        <w:t>CTU/2021_0</w:t>
      </w:r>
      <w:r w:rsidR="003E4D6D">
        <w:rPr>
          <w:b/>
          <w:bCs/>
          <w:caps/>
          <w:lang w:val="cs-CZ"/>
        </w:rPr>
        <w:t>70</w:t>
      </w:r>
    </w:p>
    <w:p w14:paraId="4B36F041" w14:textId="34C1706C" w:rsidR="00DB7EA4" w:rsidRPr="00676278" w:rsidRDefault="00DB7EA4" w:rsidP="006A4C86">
      <w:pPr>
        <w:jc w:val="center"/>
        <w:rPr>
          <w:lang w:val="cs-CZ"/>
        </w:rPr>
      </w:pPr>
      <w:r w:rsidRPr="00676278">
        <w:rPr>
          <w:lang w:val="cs-CZ"/>
        </w:rPr>
        <w:t>(dále také „</w:t>
      </w:r>
      <w:r w:rsidRPr="00676278">
        <w:rPr>
          <w:b/>
          <w:bCs/>
          <w:lang w:val="cs-CZ"/>
        </w:rPr>
        <w:t>Dohoda</w:t>
      </w:r>
      <w:r w:rsidRPr="00676278">
        <w:rPr>
          <w:lang w:val="cs-CZ"/>
        </w:rPr>
        <w:t>“)</w:t>
      </w:r>
    </w:p>
    <w:p w14:paraId="6E42B289" w14:textId="77777777" w:rsidR="00D05A8C" w:rsidRDefault="00D05A8C" w:rsidP="006A4C86">
      <w:pPr>
        <w:jc w:val="center"/>
        <w:rPr>
          <w:b/>
          <w:bCs/>
          <w:lang w:val="cs-CZ"/>
        </w:rPr>
      </w:pPr>
    </w:p>
    <w:p w14:paraId="7C02C1C3" w14:textId="597EBDC2" w:rsidR="00DB7EA4" w:rsidRPr="00676278" w:rsidRDefault="00DB7EA4" w:rsidP="006A4C86">
      <w:pPr>
        <w:jc w:val="center"/>
        <w:rPr>
          <w:b/>
          <w:bCs/>
          <w:caps/>
          <w:lang w:val="cs-CZ"/>
        </w:rPr>
      </w:pPr>
      <w:r w:rsidRPr="00676278">
        <w:rPr>
          <w:b/>
          <w:bCs/>
          <w:lang w:val="cs-CZ"/>
        </w:rPr>
        <w:t>SMLUVNÍ STRANY</w:t>
      </w:r>
    </w:p>
    <w:p w14:paraId="4E78A1DA" w14:textId="77777777" w:rsidR="00DB7EA4" w:rsidRPr="00676278" w:rsidRDefault="00DB7EA4" w:rsidP="00676278">
      <w:pPr>
        <w:pStyle w:val="Odstavecseseznamem"/>
        <w:numPr>
          <w:ilvl w:val="0"/>
          <w:numId w:val="18"/>
        </w:numPr>
        <w:ind w:left="567" w:hanging="567"/>
        <w:contextualSpacing w:val="0"/>
        <w:rPr>
          <w:rFonts w:cs="Times New Roman"/>
          <w:b/>
          <w:color w:val="000000" w:themeColor="text1"/>
          <w:lang w:val="cs-CZ"/>
        </w:rPr>
      </w:pPr>
      <w:r w:rsidRPr="00676278">
        <w:rPr>
          <w:b/>
          <w:bCs/>
          <w:lang w:val="cs-CZ"/>
        </w:rPr>
        <w:t>Česká</w:t>
      </w:r>
      <w:r w:rsidRPr="00676278">
        <w:rPr>
          <w:rFonts w:cs="Times New Roman"/>
          <w:b/>
          <w:color w:val="000000" w:themeColor="text1"/>
          <w:lang w:val="cs-CZ"/>
        </w:rPr>
        <w:t xml:space="preserve"> republika – Český telekomunikační úřad</w:t>
      </w:r>
    </w:p>
    <w:p w14:paraId="304B330A" w14:textId="6CBECD5F" w:rsidR="00DB7EA4" w:rsidRPr="00676278" w:rsidRDefault="00DB7EA4" w:rsidP="00676278">
      <w:pPr>
        <w:pStyle w:val="Odstavecseseznamem"/>
        <w:ind w:left="567"/>
        <w:contextualSpacing w:val="0"/>
        <w:rPr>
          <w:color w:val="000000" w:themeColor="text1"/>
          <w:lang w:val="cs-CZ"/>
        </w:rPr>
      </w:pPr>
      <w:r w:rsidRPr="00676278">
        <w:rPr>
          <w:lang w:val="cs-CZ"/>
        </w:rPr>
        <w:t>sídlo</w:t>
      </w:r>
      <w:r w:rsidRPr="00676278">
        <w:rPr>
          <w:color w:val="000000" w:themeColor="text1"/>
          <w:lang w:val="cs-CZ"/>
        </w:rPr>
        <w:t xml:space="preserve"> Praha 9, Sokolovská 58/219, PSČ 190 00, adresa pro doručování: poštovní přihrádka 02, 225 02 Praha 025, IČO: 701 06 975, DIČ: CZ70106975 (osoba identifikovaná k dani), jejímž jménem jedná Mgr. Ing. Hana </w:t>
      </w:r>
      <w:proofErr w:type="spellStart"/>
      <w:r w:rsidRPr="00676278">
        <w:rPr>
          <w:color w:val="000000" w:themeColor="text1"/>
          <w:lang w:val="cs-CZ"/>
        </w:rPr>
        <w:t>Továrková</w:t>
      </w:r>
      <w:proofErr w:type="spellEnd"/>
      <w:r w:rsidRPr="00676278">
        <w:rPr>
          <w:color w:val="000000" w:themeColor="text1"/>
          <w:lang w:val="cs-CZ"/>
        </w:rPr>
        <w:t>, předsedkyně Rady ČTÚ</w:t>
      </w:r>
    </w:p>
    <w:p w14:paraId="42DB7088" w14:textId="0110A264" w:rsidR="00DB7EA4" w:rsidRPr="00676278" w:rsidRDefault="006A4C86" w:rsidP="00676278">
      <w:pPr>
        <w:pStyle w:val="Odstavecseseznamem"/>
        <w:ind w:left="567"/>
        <w:contextualSpacing w:val="0"/>
        <w:rPr>
          <w:lang w:val="cs-CZ"/>
        </w:rPr>
      </w:pPr>
      <w:r w:rsidRPr="00676278">
        <w:rPr>
          <w:lang w:val="cs-CZ"/>
        </w:rPr>
        <w:t xml:space="preserve">(dále </w:t>
      </w:r>
      <w:r w:rsidR="00DB7EA4" w:rsidRPr="00676278">
        <w:rPr>
          <w:lang w:val="cs-CZ"/>
        </w:rPr>
        <w:t xml:space="preserve">také </w:t>
      </w:r>
      <w:r w:rsidR="00205EDD" w:rsidRPr="00676278">
        <w:rPr>
          <w:lang w:val="cs-CZ"/>
        </w:rPr>
        <w:t>„</w:t>
      </w:r>
      <w:r w:rsidRPr="00676278">
        <w:rPr>
          <w:b/>
          <w:bCs/>
          <w:lang w:val="cs-CZ"/>
        </w:rPr>
        <w:t>Objednatel</w:t>
      </w:r>
      <w:r w:rsidRPr="00676278">
        <w:rPr>
          <w:lang w:val="cs-CZ"/>
        </w:rPr>
        <w:t>“)</w:t>
      </w:r>
    </w:p>
    <w:p w14:paraId="67FEB520" w14:textId="77777777" w:rsidR="006A4C86" w:rsidRPr="00676278" w:rsidRDefault="006A4C86" w:rsidP="00676278">
      <w:pPr>
        <w:pStyle w:val="Odstavecseseznamem"/>
        <w:ind w:left="567"/>
        <w:contextualSpacing w:val="0"/>
        <w:rPr>
          <w:lang w:val="cs-CZ"/>
        </w:rPr>
      </w:pPr>
      <w:r w:rsidRPr="00676278">
        <w:rPr>
          <w:lang w:val="cs-CZ"/>
        </w:rPr>
        <w:t>a</w:t>
      </w:r>
    </w:p>
    <w:p w14:paraId="1A1CF644" w14:textId="77777777" w:rsidR="00DB7EA4" w:rsidRPr="00676278" w:rsidRDefault="006A4C86" w:rsidP="00DB7EA4">
      <w:pPr>
        <w:pStyle w:val="Odstavecseseznamem"/>
        <w:numPr>
          <w:ilvl w:val="0"/>
          <w:numId w:val="18"/>
        </w:numPr>
        <w:ind w:left="567" w:hanging="567"/>
        <w:contextualSpacing w:val="0"/>
        <w:rPr>
          <w:b/>
          <w:bCs/>
          <w:lang w:val="cs-CZ"/>
        </w:rPr>
      </w:pPr>
      <w:proofErr w:type="spellStart"/>
      <w:r w:rsidRPr="00676278">
        <w:rPr>
          <w:rFonts w:cs="Times New Roman"/>
          <w:b/>
          <w:color w:val="000000" w:themeColor="text1"/>
          <w:lang w:val="cs-CZ"/>
        </w:rPr>
        <w:t>Dactyl</w:t>
      </w:r>
      <w:proofErr w:type="spellEnd"/>
      <w:r w:rsidRPr="00676278">
        <w:rPr>
          <w:b/>
          <w:bCs/>
          <w:lang w:val="cs-CZ"/>
        </w:rPr>
        <w:t xml:space="preserve"> Group s.r.o.</w:t>
      </w:r>
      <w:r w:rsidR="00915718" w:rsidRPr="00676278">
        <w:rPr>
          <w:lang w:val="cs-CZ"/>
        </w:rPr>
        <w:t xml:space="preserve"> </w:t>
      </w:r>
    </w:p>
    <w:p w14:paraId="7C2F334D" w14:textId="0A8EC491" w:rsidR="00DB7EA4" w:rsidRPr="00676278" w:rsidRDefault="00DB7EA4" w:rsidP="00676278">
      <w:pPr>
        <w:pStyle w:val="Odstavecseseznamem"/>
        <w:ind w:left="567"/>
        <w:contextualSpacing w:val="0"/>
        <w:rPr>
          <w:b/>
          <w:bCs/>
          <w:lang w:val="cs-CZ"/>
        </w:rPr>
      </w:pPr>
      <w:r w:rsidRPr="00676278">
        <w:rPr>
          <w:lang w:val="cs-CZ"/>
        </w:rPr>
        <w:t>sídlo</w:t>
      </w:r>
      <w:r w:rsidR="00915718" w:rsidRPr="00676278">
        <w:rPr>
          <w:lang w:val="cs-CZ"/>
        </w:rPr>
        <w:t xml:space="preserve"> Brno, Kounicova 284/39, </w:t>
      </w:r>
      <w:r w:rsidRPr="00676278">
        <w:rPr>
          <w:lang w:val="cs-CZ"/>
        </w:rPr>
        <w:t xml:space="preserve">PSČ </w:t>
      </w:r>
      <w:r w:rsidR="00915718" w:rsidRPr="00676278">
        <w:rPr>
          <w:lang w:val="cs-CZ"/>
        </w:rPr>
        <w:t>602 00, IČO: 029</w:t>
      </w:r>
      <w:r w:rsidRPr="00676278">
        <w:rPr>
          <w:lang w:val="cs-CZ"/>
        </w:rPr>
        <w:t xml:space="preserve"> </w:t>
      </w:r>
      <w:r w:rsidR="00915718" w:rsidRPr="00676278">
        <w:rPr>
          <w:lang w:val="cs-CZ"/>
        </w:rPr>
        <w:t>12</w:t>
      </w:r>
      <w:r w:rsidRPr="00676278">
        <w:rPr>
          <w:lang w:val="cs-CZ"/>
        </w:rPr>
        <w:t xml:space="preserve"> </w:t>
      </w:r>
      <w:r w:rsidR="00915718" w:rsidRPr="00676278">
        <w:rPr>
          <w:lang w:val="cs-CZ"/>
        </w:rPr>
        <w:t xml:space="preserve">660, </w:t>
      </w:r>
      <w:r w:rsidRPr="00676278">
        <w:rPr>
          <w:color w:val="000000" w:themeColor="text1"/>
          <w:lang w:val="cs-CZ"/>
        </w:rPr>
        <w:t xml:space="preserve">DIČ: CZ02912660, </w:t>
      </w:r>
      <w:r w:rsidR="00915718" w:rsidRPr="00676278">
        <w:rPr>
          <w:lang w:val="cs-CZ"/>
        </w:rPr>
        <w:t xml:space="preserve">zapsaná v obchodním rejstříku vedeném Městským soudem v Praze, </w:t>
      </w:r>
      <w:proofErr w:type="spellStart"/>
      <w:r w:rsidR="00915718" w:rsidRPr="00676278">
        <w:rPr>
          <w:lang w:val="cs-CZ"/>
        </w:rPr>
        <w:t>sp</w:t>
      </w:r>
      <w:proofErr w:type="spellEnd"/>
      <w:r w:rsidR="00915718" w:rsidRPr="00676278">
        <w:rPr>
          <w:lang w:val="cs-CZ"/>
        </w:rPr>
        <w:t xml:space="preserve">. zn. C 82966, </w:t>
      </w:r>
      <w:r w:rsidR="004715C1" w:rsidRPr="00676278">
        <w:rPr>
          <w:lang w:val="cs-CZ"/>
        </w:rPr>
        <w:t xml:space="preserve">jejímž jménem jedná </w:t>
      </w:r>
      <w:r w:rsidR="00915718" w:rsidRPr="00676278">
        <w:rPr>
          <w:lang w:val="cs-CZ"/>
        </w:rPr>
        <w:t>Ing. Milan Doub</w:t>
      </w:r>
      <w:r w:rsidR="0096599D" w:rsidRPr="00676278">
        <w:rPr>
          <w:lang w:val="cs-CZ"/>
        </w:rPr>
        <w:t>ek</w:t>
      </w:r>
      <w:r w:rsidR="00915718" w:rsidRPr="00676278">
        <w:rPr>
          <w:lang w:val="cs-CZ"/>
        </w:rPr>
        <w:t>, jednatel</w:t>
      </w:r>
    </w:p>
    <w:p w14:paraId="75CF8BFA" w14:textId="5B055A8A" w:rsidR="00915718" w:rsidRPr="00676278" w:rsidRDefault="00915718" w:rsidP="00676278">
      <w:pPr>
        <w:pStyle w:val="Odstavecseseznamem"/>
        <w:ind w:left="567"/>
        <w:contextualSpacing w:val="0"/>
        <w:rPr>
          <w:lang w:val="cs-CZ"/>
        </w:rPr>
      </w:pPr>
      <w:r w:rsidRPr="00676278">
        <w:rPr>
          <w:lang w:val="cs-CZ"/>
        </w:rPr>
        <w:t xml:space="preserve">(dále </w:t>
      </w:r>
      <w:r w:rsidR="0096599D" w:rsidRPr="00676278">
        <w:rPr>
          <w:lang w:val="cs-CZ"/>
        </w:rPr>
        <w:t xml:space="preserve">také </w:t>
      </w:r>
      <w:r w:rsidR="00205EDD" w:rsidRPr="00676278">
        <w:rPr>
          <w:lang w:val="cs-CZ"/>
        </w:rPr>
        <w:t>„</w:t>
      </w:r>
      <w:r w:rsidRPr="00676278">
        <w:rPr>
          <w:b/>
          <w:bCs/>
          <w:lang w:val="cs-CZ"/>
        </w:rPr>
        <w:t>Poskytovatel</w:t>
      </w:r>
      <w:r w:rsidRPr="00676278">
        <w:rPr>
          <w:lang w:val="cs-CZ"/>
        </w:rPr>
        <w:t>“)</w:t>
      </w:r>
    </w:p>
    <w:p w14:paraId="074682F9" w14:textId="0FC823AA" w:rsidR="006A4C86" w:rsidRDefault="00DC62A7" w:rsidP="00915718">
      <w:pPr>
        <w:rPr>
          <w:lang w:val="cs-CZ"/>
        </w:rPr>
      </w:pPr>
      <w:r w:rsidRPr="00676278">
        <w:rPr>
          <w:lang w:val="cs-CZ"/>
        </w:rPr>
        <w:t>(Objednatel a Poskytovatel dále také jako „</w:t>
      </w:r>
      <w:r w:rsidRPr="00676278">
        <w:rPr>
          <w:b/>
          <w:bCs/>
          <w:lang w:val="cs-CZ"/>
        </w:rPr>
        <w:t>Strana“</w:t>
      </w:r>
      <w:r w:rsidRPr="00676278">
        <w:rPr>
          <w:lang w:val="cs-CZ"/>
        </w:rPr>
        <w:t xml:space="preserve"> nebo „</w:t>
      </w:r>
      <w:r w:rsidRPr="00676278">
        <w:rPr>
          <w:b/>
          <w:bCs/>
          <w:lang w:val="cs-CZ"/>
        </w:rPr>
        <w:t>Strany</w:t>
      </w:r>
      <w:r w:rsidRPr="00676278">
        <w:rPr>
          <w:lang w:val="cs-CZ"/>
        </w:rPr>
        <w:t>“)</w:t>
      </w:r>
    </w:p>
    <w:p w14:paraId="0C0CE7D5" w14:textId="77777777" w:rsidR="00D05A8C" w:rsidRPr="00676278" w:rsidRDefault="00D05A8C" w:rsidP="00915718">
      <w:pPr>
        <w:rPr>
          <w:lang w:val="cs-CZ"/>
        </w:rPr>
      </w:pPr>
    </w:p>
    <w:p w14:paraId="4582688F" w14:textId="2B113131" w:rsidR="00F60B7B" w:rsidRPr="00676278" w:rsidRDefault="007E25E7" w:rsidP="00676278">
      <w:pPr>
        <w:pStyle w:val="Nadpis1"/>
        <w:rPr>
          <w:lang w:val="cs-CZ"/>
        </w:rPr>
      </w:pPr>
      <w:r w:rsidRPr="00676278">
        <w:rPr>
          <w:lang w:val="cs-CZ"/>
        </w:rPr>
        <w:t>preambule</w:t>
      </w:r>
    </w:p>
    <w:p w14:paraId="36F58BFE" w14:textId="77777777" w:rsidR="00F60B7B" w:rsidRPr="00676278" w:rsidRDefault="00F60B7B" w:rsidP="00676278">
      <w:pPr>
        <w:pStyle w:val="Nadpis2"/>
        <w:tabs>
          <w:tab w:val="clear" w:pos="851"/>
          <w:tab w:val="num" w:pos="567"/>
        </w:tabs>
        <w:ind w:left="567"/>
        <w:rPr>
          <w:lang w:val="cs-CZ"/>
        </w:rPr>
      </w:pPr>
      <w:r w:rsidRPr="00676278">
        <w:rPr>
          <w:lang w:val="cs-CZ"/>
        </w:rPr>
        <w:t xml:space="preserve">Poskytovatel provedl pro Objednatele dílo představované souborem počítačových programů, dat, </w:t>
      </w:r>
      <w:r w:rsidRPr="00676278">
        <w:t>databází</w:t>
      </w:r>
      <w:r w:rsidRPr="00676278">
        <w:rPr>
          <w:lang w:val="cs-CZ"/>
        </w:rPr>
        <w:t>, multimediálního obsahu (texty, videa, zvukové nahrávky, obrázky a fotografie provedené Poskytovatelem), grafického rozhraní a dalších prvků, které ve svém souhrnu tvoří webové a mobilní aplikace související mimo jiné s:</w:t>
      </w:r>
    </w:p>
    <w:p w14:paraId="05085BEE" w14:textId="77777777" w:rsidR="00F60B7B" w:rsidRPr="00676278" w:rsidRDefault="00F60B7B" w:rsidP="00676278">
      <w:pPr>
        <w:pStyle w:val="Nadpis2"/>
        <w:numPr>
          <w:ilvl w:val="2"/>
          <w:numId w:val="25"/>
        </w:numPr>
        <w:ind w:left="1134" w:hanging="567"/>
        <w:rPr>
          <w:lang w:val="cs-CZ"/>
        </w:rPr>
      </w:pPr>
      <w:r w:rsidRPr="00676278">
        <w:rPr>
          <w:lang w:val="cs-CZ"/>
        </w:rPr>
        <w:t xml:space="preserve">veřejným registračním portálem </w:t>
      </w:r>
      <w:hyperlink r:id="rId11" w:history="1">
        <w:r w:rsidRPr="00676278">
          <w:rPr>
            <w:rStyle w:val="Hypertextovodkaz"/>
            <w:lang w:val="cs-CZ"/>
          </w:rPr>
          <w:t>https://rlan.ctu.cz</w:t>
        </w:r>
      </w:hyperlink>
      <w:r w:rsidRPr="00676278">
        <w:rPr>
          <w:lang w:val="cs-CZ"/>
        </w:rPr>
        <w:t xml:space="preserve"> určeným pro zajištění účelného využívání spektra aplikacemi pevné služby, MGWS a </w:t>
      </w:r>
      <w:proofErr w:type="spellStart"/>
      <w:r w:rsidRPr="00676278">
        <w:rPr>
          <w:lang w:val="cs-CZ"/>
        </w:rPr>
        <w:t>WiGig</w:t>
      </w:r>
      <w:proofErr w:type="spellEnd"/>
      <w:r w:rsidRPr="00676278">
        <w:rPr>
          <w:lang w:val="cs-CZ"/>
        </w:rPr>
        <w:t xml:space="preserve"> v pásmu 60 GHz, a dále aplikacemi RLAN/</w:t>
      </w:r>
      <w:proofErr w:type="spellStart"/>
      <w:r w:rsidRPr="00676278">
        <w:rPr>
          <w:lang w:val="cs-CZ"/>
        </w:rPr>
        <w:t>WiFi</w:t>
      </w:r>
      <w:proofErr w:type="spellEnd"/>
      <w:r w:rsidRPr="00676278">
        <w:rPr>
          <w:lang w:val="cs-CZ"/>
        </w:rPr>
        <w:t xml:space="preserve"> v pásmech 5,2 GHz a 5,8 GHz,</w:t>
      </w:r>
    </w:p>
    <w:p w14:paraId="2CBB65F8" w14:textId="5464654E" w:rsidR="00F60B7B" w:rsidRPr="00676278" w:rsidRDefault="00F60B7B" w:rsidP="00676278">
      <w:pPr>
        <w:pStyle w:val="Nadpis2"/>
        <w:numPr>
          <w:ilvl w:val="2"/>
          <w:numId w:val="25"/>
        </w:numPr>
        <w:ind w:left="1134" w:hanging="567"/>
        <w:rPr>
          <w:lang w:val="cs-CZ"/>
        </w:rPr>
      </w:pPr>
      <w:r w:rsidRPr="00676278">
        <w:rPr>
          <w:lang w:val="cs-CZ"/>
        </w:rPr>
        <w:t>neveřejnou částí registračního portálu (administrací) obsahující konfigurační prvky, pole s</w:t>
      </w:r>
      <w:r w:rsidR="00824F1A">
        <w:rPr>
          <w:lang w:val="cs-CZ"/>
        </w:rPr>
        <w:t> </w:t>
      </w:r>
      <w:r w:rsidRPr="00676278">
        <w:rPr>
          <w:lang w:val="cs-CZ"/>
        </w:rPr>
        <w:t xml:space="preserve">koeficienty, tabulky se specifikacemi vyzařovacích diagramů antén, správu stránek, jazyků a uživatelských účtů, včetně škálovatelného udělování práv uživatelům, vyhledávací a exportní nástroje, přístup k logovacím záznamům a další pomůcky určené pro správu registračního portálu a činnost kontrolních složek Objednatele, </w:t>
      </w:r>
    </w:p>
    <w:p w14:paraId="2C43B0E3" w14:textId="77777777" w:rsidR="00F60B7B" w:rsidRPr="00676278" w:rsidRDefault="00F60B7B" w:rsidP="00676278">
      <w:pPr>
        <w:pStyle w:val="Nadpis2"/>
        <w:numPr>
          <w:ilvl w:val="2"/>
          <w:numId w:val="25"/>
        </w:numPr>
        <w:ind w:left="1134" w:hanging="567"/>
        <w:rPr>
          <w:lang w:val="cs-CZ"/>
        </w:rPr>
      </w:pPr>
      <w:r w:rsidRPr="00676278">
        <w:rPr>
          <w:lang w:val="cs-CZ"/>
        </w:rPr>
        <w:lastRenderedPageBreak/>
        <w:t xml:space="preserve">mobilní aplikací pro telefony s operačním systémem Android sloužící k automatickému skenování výskytu stanic </w:t>
      </w:r>
      <w:proofErr w:type="spellStart"/>
      <w:r w:rsidRPr="00676278">
        <w:rPr>
          <w:lang w:val="cs-CZ"/>
        </w:rPr>
        <w:t>WiFi</w:t>
      </w:r>
      <w:proofErr w:type="spellEnd"/>
      <w:r w:rsidRPr="00676278">
        <w:rPr>
          <w:lang w:val="cs-CZ"/>
        </w:rPr>
        <w:t xml:space="preserve"> v pásmech 5 GHz a přenášení zjištěných údajů do registračního portálu, nebo</w:t>
      </w:r>
    </w:p>
    <w:p w14:paraId="3BE5CD7B" w14:textId="36E775F4" w:rsidR="00F60B7B" w:rsidRPr="00676278" w:rsidRDefault="00F60B7B" w:rsidP="00676278">
      <w:pPr>
        <w:pStyle w:val="Nadpis2"/>
        <w:numPr>
          <w:ilvl w:val="2"/>
          <w:numId w:val="25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testovací webovou stránkou </w:t>
      </w:r>
      <w:hyperlink r:id="rId12" w:history="1">
        <w:r w:rsidRPr="00676278">
          <w:rPr>
            <w:rStyle w:val="Hypertextovodkaz"/>
            <w:lang w:val="cs-CZ"/>
          </w:rPr>
          <w:t>https://rlan.dgrp.cz</w:t>
        </w:r>
      </w:hyperlink>
      <w:r w:rsidR="009D560F" w:rsidRPr="00676278">
        <w:rPr>
          <w:rStyle w:val="Hypertextovodkaz"/>
          <w:lang w:val="cs-CZ"/>
        </w:rPr>
        <w:t>,</w:t>
      </w:r>
    </w:p>
    <w:p w14:paraId="4ACAC9E9" w14:textId="6671FD89" w:rsidR="00F60B7B" w:rsidRPr="00676278" w:rsidRDefault="00F60B7B" w:rsidP="00676278">
      <w:pPr>
        <w:pStyle w:val="Nadpis2"/>
        <w:numPr>
          <w:ilvl w:val="0"/>
          <w:numId w:val="0"/>
        </w:numPr>
        <w:ind w:left="567"/>
        <w:rPr>
          <w:lang w:val="cs-CZ"/>
        </w:rPr>
      </w:pPr>
      <w:r w:rsidRPr="00676278">
        <w:rPr>
          <w:lang w:val="cs-CZ"/>
        </w:rPr>
        <w:t xml:space="preserve">jejichž zdrojové kódy Poskytovatel zpřístupnil Objednateli prostřednictvím </w:t>
      </w:r>
      <w:proofErr w:type="spellStart"/>
      <w:r w:rsidRPr="00676278">
        <w:rPr>
          <w:lang w:val="cs-CZ"/>
        </w:rPr>
        <w:t>repozitáře</w:t>
      </w:r>
      <w:proofErr w:type="spellEnd"/>
      <w:r w:rsidRPr="00676278">
        <w:rPr>
          <w:lang w:val="cs-CZ"/>
        </w:rPr>
        <w:t xml:space="preserve"> zdrojových kódů zřízeného za tímto účelem Objednatelem na platformě </w:t>
      </w:r>
      <w:proofErr w:type="spellStart"/>
      <w:r w:rsidRPr="00676278">
        <w:rPr>
          <w:lang w:val="cs-CZ"/>
        </w:rPr>
        <w:t>GitLab</w:t>
      </w:r>
      <w:proofErr w:type="spellEnd"/>
      <w:r w:rsidR="005F4AF6" w:rsidRPr="00676278">
        <w:rPr>
          <w:lang w:val="cs-CZ"/>
        </w:rPr>
        <w:t xml:space="preserve"> </w:t>
      </w:r>
      <w:r w:rsidRPr="00676278">
        <w:rPr>
          <w:lang w:val="cs-CZ"/>
        </w:rPr>
        <w:t>(dále také „</w:t>
      </w:r>
      <w:r w:rsidRPr="00676278">
        <w:rPr>
          <w:b/>
          <w:bCs/>
          <w:lang w:val="cs-CZ"/>
        </w:rPr>
        <w:t>Dílo</w:t>
      </w:r>
      <w:r w:rsidRPr="00676278">
        <w:rPr>
          <w:lang w:val="cs-CZ"/>
        </w:rPr>
        <w:t>“).</w:t>
      </w:r>
    </w:p>
    <w:p w14:paraId="5E3953F9" w14:textId="77777777" w:rsidR="00A47A41" w:rsidRDefault="009D560F" w:rsidP="00676278">
      <w:pPr>
        <w:pStyle w:val="Nadpis2"/>
        <w:ind w:left="567"/>
        <w:rPr>
          <w:lang w:val="cs-CZ"/>
        </w:rPr>
      </w:pPr>
      <w:r w:rsidRPr="00676278">
        <w:rPr>
          <w:lang w:val="cs-CZ"/>
        </w:rPr>
        <w:t xml:space="preserve">Dílo bylo provedeno </w:t>
      </w:r>
      <w:r w:rsidR="00B96258" w:rsidRPr="00676278">
        <w:rPr>
          <w:lang w:val="cs-CZ"/>
        </w:rPr>
        <w:t xml:space="preserve">postupně </w:t>
      </w:r>
      <w:r w:rsidRPr="00676278">
        <w:rPr>
          <w:lang w:val="cs-CZ"/>
        </w:rPr>
        <w:t>na z</w:t>
      </w:r>
      <w:r w:rsidR="00F91AF9" w:rsidRPr="00676278">
        <w:rPr>
          <w:lang w:val="cs-CZ"/>
        </w:rPr>
        <w:t xml:space="preserve">ákladě </w:t>
      </w:r>
      <w:r w:rsidR="00B96258" w:rsidRPr="00676278">
        <w:rPr>
          <w:lang w:val="cs-CZ"/>
        </w:rPr>
        <w:t xml:space="preserve">jednotlivých </w:t>
      </w:r>
      <w:r w:rsidR="00F91AF9" w:rsidRPr="00676278">
        <w:rPr>
          <w:lang w:val="cs-CZ"/>
        </w:rPr>
        <w:t>objednávek</w:t>
      </w:r>
      <w:r w:rsidR="00A47A41">
        <w:rPr>
          <w:lang w:val="cs-CZ"/>
        </w:rPr>
        <w:t xml:space="preserve"> a smluv</w:t>
      </w:r>
      <w:r w:rsidR="00B96258" w:rsidRPr="00676278">
        <w:rPr>
          <w:lang w:val="cs-CZ"/>
        </w:rPr>
        <w:t>, zejména</w:t>
      </w:r>
      <w:r w:rsidR="00A47A41">
        <w:rPr>
          <w:lang w:val="cs-CZ"/>
        </w:rPr>
        <w:t>:</w:t>
      </w:r>
      <w:r w:rsidR="00F91AF9" w:rsidRPr="00676278">
        <w:rPr>
          <w:lang w:val="cs-CZ"/>
        </w:rPr>
        <w:t xml:space="preserve"> </w:t>
      </w:r>
    </w:p>
    <w:p w14:paraId="0DCE3555" w14:textId="61547F21" w:rsidR="00A47A41" w:rsidRPr="00A47A41" w:rsidRDefault="00B96258" w:rsidP="00A47A41">
      <w:pPr>
        <w:pStyle w:val="Nadpis2"/>
        <w:numPr>
          <w:ilvl w:val="2"/>
          <w:numId w:val="20"/>
        </w:numPr>
        <w:ind w:left="1134" w:hanging="567"/>
        <w:rPr>
          <w:lang w:val="cs-CZ"/>
        </w:rPr>
      </w:pPr>
      <w:r w:rsidRPr="00676278">
        <w:rPr>
          <w:color w:val="000000" w:themeColor="text1"/>
          <w:lang w:val="cs-CZ"/>
        </w:rPr>
        <w:t>objednávky č. 504/2019-619 vystavené dne 20. září 2019</w:t>
      </w:r>
    </w:p>
    <w:p w14:paraId="59F236DE" w14:textId="523B00AE" w:rsidR="00A47A41" w:rsidRPr="00A47A41" w:rsidRDefault="00B96258" w:rsidP="00A47A41">
      <w:pPr>
        <w:pStyle w:val="Nadpis2"/>
        <w:numPr>
          <w:ilvl w:val="2"/>
          <w:numId w:val="20"/>
        </w:numPr>
        <w:ind w:left="1134" w:hanging="567"/>
        <w:rPr>
          <w:lang w:val="cs-CZ"/>
        </w:rPr>
      </w:pPr>
      <w:r w:rsidRPr="00676278">
        <w:rPr>
          <w:color w:val="000000" w:themeColor="text1"/>
          <w:lang w:val="cs-CZ"/>
        </w:rPr>
        <w:t>objednávky č. 712/2019-619 vystavené dne 16. prosince 2019</w:t>
      </w:r>
    </w:p>
    <w:p w14:paraId="03069EAE" w14:textId="77777777" w:rsidR="00A47A41" w:rsidRPr="008B79B0" w:rsidRDefault="00B96258" w:rsidP="00A47A41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>objednávky č. 153/2020-619 vystavené dne 21. dubna 2020</w:t>
      </w:r>
    </w:p>
    <w:p w14:paraId="08E735B6" w14:textId="04413D62" w:rsidR="00A47A41" w:rsidRDefault="00B96258" w:rsidP="00A47A41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>objednávky č. 326/2020-619 vystavené dne 27. června 2020</w:t>
      </w:r>
    </w:p>
    <w:p w14:paraId="32BDB2FD" w14:textId="56CF1D23" w:rsidR="00A47A41" w:rsidRDefault="00B96258" w:rsidP="00A47A41">
      <w:pPr>
        <w:pStyle w:val="Nadpis2"/>
        <w:numPr>
          <w:ilvl w:val="2"/>
          <w:numId w:val="20"/>
        </w:numPr>
        <w:ind w:left="1134" w:hanging="567"/>
        <w:rPr>
          <w:lang w:val="cs-CZ"/>
        </w:rPr>
      </w:pPr>
      <w:r w:rsidRPr="00676278">
        <w:rPr>
          <w:lang w:val="cs-CZ"/>
        </w:rPr>
        <w:t>rámcové dohody o poskytování služeb a provedení díla a licenční smlouvy č.</w:t>
      </w:r>
      <w:r w:rsidR="00824F1A">
        <w:rPr>
          <w:lang w:val="cs-CZ"/>
        </w:rPr>
        <w:t> </w:t>
      </w:r>
      <w:r w:rsidRPr="00676278">
        <w:rPr>
          <w:lang w:val="cs-CZ"/>
        </w:rPr>
        <w:t>CTU/2020_</w:t>
      </w:r>
      <w:r w:rsidR="00824F1A">
        <w:rPr>
          <w:lang w:val="cs-CZ"/>
        </w:rPr>
        <w:t>0</w:t>
      </w:r>
      <w:r w:rsidRPr="00676278">
        <w:rPr>
          <w:lang w:val="cs-CZ"/>
        </w:rPr>
        <w:t>64 ze dne 2. 10. 2020, ve znění jejích dodatků č</w:t>
      </w:r>
      <w:r w:rsidR="009634DC" w:rsidRPr="00676278">
        <w:rPr>
          <w:lang w:val="cs-CZ"/>
        </w:rPr>
        <w:t xml:space="preserve">. 1 </w:t>
      </w:r>
      <w:r w:rsidR="00F17EC9" w:rsidRPr="00676278">
        <w:rPr>
          <w:lang w:val="cs-CZ"/>
        </w:rPr>
        <w:t>č. CTU/2020_064 D01</w:t>
      </w:r>
      <w:r w:rsidR="005A4DFB" w:rsidRPr="00676278">
        <w:rPr>
          <w:lang w:val="cs-CZ"/>
        </w:rPr>
        <w:t xml:space="preserve"> </w:t>
      </w:r>
      <w:r w:rsidR="00F17EC9" w:rsidRPr="00676278">
        <w:rPr>
          <w:lang w:val="cs-CZ"/>
        </w:rPr>
        <w:t>a</w:t>
      </w:r>
      <w:r w:rsidR="00824F1A">
        <w:rPr>
          <w:lang w:val="cs-CZ"/>
        </w:rPr>
        <w:t> </w:t>
      </w:r>
      <w:r w:rsidR="00F17EC9" w:rsidRPr="00676278">
        <w:rPr>
          <w:lang w:val="cs-CZ"/>
        </w:rPr>
        <w:t xml:space="preserve">dále </w:t>
      </w:r>
      <w:r w:rsidRPr="00676278">
        <w:rPr>
          <w:lang w:val="cs-CZ"/>
        </w:rPr>
        <w:t>d</w:t>
      </w:r>
      <w:r w:rsidR="00F17EC9" w:rsidRPr="00676278">
        <w:rPr>
          <w:lang w:val="cs-CZ"/>
        </w:rPr>
        <w:t>odat</w:t>
      </w:r>
      <w:r w:rsidRPr="00676278">
        <w:rPr>
          <w:lang w:val="cs-CZ"/>
        </w:rPr>
        <w:t>ku</w:t>
      </w:r>
      <w:r w:rsidR="00F17EC9" w:rsidRPr="00676278">
        <w:rPr>
          <w:lang w:val="cs-CZ"/>
        </w:rPr>
        <w:t xml:space="preserve"> č. 2 č. CTU/2020_064 D02</w:t>
      </w:r>
    </w:p>
    <w:p w14:paraId="6E4DC5EF" w14:textId="7CCF241C" w:rsidR="008B79B0" w:rsidRPr="008B79B0" w:rsidRDefault="008B79B0" w:rsidP="008B79B0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objednávky </w:t>
      </w:r>
      <w:r w:rsidRPr="008B79B0">
        <w:rPr>
          <w:color w:val="000000" w:themeColor="text1"/>
          <w:lang w:val="cs-CZ"/>
        </w:rPr>
        <w:t>č. 488/2020-619</w:t>
      </w:r>
      <w:r>
        <w:rPr>
          <w:color w:val="000000" w:themeColor="text1"/>
          <w:lang w:val="cs-CZ"/>
        </w:rPr>
        <w:t xml:space="preserve"> </w:t>
      </w:r>
      <w:r w:rsidRPr="00676278">
        <w:rPr>
          <w:color w:val="000000" w:themeColor="text1"/>
          <w:lang w:val="cs-CZ"/>
        </w:rPr>
        <w:t>vystavené dne</w:t>
      </w:r>
      <w:r>
        <w:rPr>
          <w:color w:val="000000" w:themeColor="text1"/>
          <w:lang w:val="cs-CZ"/>
        </w:rPr>
        <w:t xml:space="preserve"> </w:t>
      </w:r>
      <w:bookmarkStart w:id="0" w:name="_Hlk72500751"/>
      <w:r w:rsidR="00363331">
        <w:rPr>
          <w:rFonts w:ascii="Calibri" w:hAnsi="Calibri"/>
          <w:caps/>
          <w:lang w:val="cs-CZ"/>
        </w:rPr>
        <w:t xml:space="preserve">16. </w:t>
      </w:r>
      <w:r w:rsidR="00363331">
        <w:rPr>
          <w:rFonts w:ascii="Calibri" w:hAnsi="Calibri"/>
          <w:lang w:val="cs-CZ"/>
        </w:rPr>
        <w:t>října</w:t>
      </w:r>
      <w:r w:rsidR="00363331">
        <w:rPr>
          <w:rFonts w:ascii="Calibri" w:hAnsi="Calibri"/>
          <w:caps/>
          <w:lang w:val="cs-CZ"/>
        </w:rPr>
        <w:t xml:space="preserve"> 2020</w:t>
      </w:r>
      <w:bookmarkEnd w:id="0"/>
    </w:p>
    <w:p w14:paraId="38AF5A62" w14:textId="71ECAC7A" w:rsidR="008B79B0" w:rsidRPr="008B79B0" w:rsidRDefault="008B79B0" w:rsidP="008B79B0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objednávky </w:t>
      </w:r>
      <w:r w:rsidRPr="008B79B0">
        <w:rPr>
          <w:color w:val="000000" w:themeColor="text1"/>
          <w:lang w:val="cs-CZ"/>
        </w:rPr>
        <w:t xml:space="preserve">č. 542/2020-619 </w:t>
      </w:r>
      <w:r w:rsidRPr="00676278">
        <w:rPr>
          <w:color w:val="000000" w:themeColor="text1"/>
          <w:lang w:val="cs-CZ"/>
        </w:rPr>
        <w:t>vystavené dne</w:t>
      </w:r>
      <w:r>
        <w:rPr>
          <w:color w:val="000000" w:themeColor="text1"/>
          <w:lang w:val="cs-CZ"/>
        </w:rPr>
        <w:t xml:space="preserve"> </w:t>
      </w:r>
      <w:r w:rsidR="00363331">
        <w:rPr>
          <w:rFonts w:ascii="Calibri" w:hAnsi="Calibri"/>
          <w:caps/>
          <w:lang w:val="cs-CZ"/>
        </w:rPr>
        <w:t xml:space="preserve">2. </w:t>
      </w:r>
      <w:r w:rsidR="00363331">
        <w:rPr>
          <w:rFonts w:ascii="Calibri" w:hAnsi="Calibri"/>
          <w:lang w:val="cs-CZ"/>
        </w:rPr>
        <w:t>listopadu</w:t>
      </w:r>
      <w:r w:rsidR="00363331">
        <w:rPr>
          <w:rFonts w:ascii="Calibri" w:hAnsi="Calibri"/>
          <w:caps/>
          <w:lang w:val="cs-CZ"/>
        </w:rPr>
        <w:t xml:space="preserve"> 2020</w:t>
      </w:r>
    </w:p>
    <w:p w14:paraId="3A2B457B" w14:textId="1BDEEBD3" w:rsidR="008B79B0" w:rsidRPr="008B79B0" w:rsidRDefault="008B79B0" w:rsidP="008B79B0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objednávky </w:t>
      </w:r>
      <w:r w:rsidRPr="008B79B0">
        <w:rPr>
          <w:color w:val="000000" w:themeColor="text1"/>
          <w:lang w:val="cs-CZ"/>
        </w:rPr>
        <w:t xml:space="preserve">č. 543/2020-619 </w:t>
      </w:r>
      <w:r w:rsidRPr="00676278">
        <w:rPr>
          <w:color w:val="000000" w:themeColor="text1"/>
          <w:lang w:val="cs-CZ"/>
        </w:rPr>
        <w:t>vystavené dne</w:t>
      </w:r>
      <w:r>
        <w:rPr>
          <w:color w:val="000000" w:themeColor="text1"/>
          <w:lang w:val="cs-CZ"/>
        </w:rPr>
        <w:t xml:space="preserve"> </w:t>
      </w:r>
      <w:r w:rsidR="00363331">
        <w:rPr>
          <w:rFonts w:ascii="Calibri" w:hAnsi="Calibri"/>
          <w:caps/>
          <w:lang w:val="cs-CZ"/>
        </w:rPr>
        <w:t xml:space="preserve">2. </w:t>
      </w:r>
      <w:r w:rsidR="00363331">
        <w:rPr>
          <w:rFonts w:ascii="Calibri" w:hAnsi="Calibri"/>
          <w:lang w:val="cs-CZ"/>
        </w:rPr>
        <w:t>listopadu</w:t>
      </w:r>
      <w:r w:rsidR="00363331">
        <w:rPr>
          <w:rFonts w:ascii="Calibri" w:hAnsi="Calibri"/>
          <w:caps/>
          <w:lang w:val="cs-CZ"/>
        </w:rPr>
        <w:t xml:space="preserve"> 2020</w:t>
      </w:r>
    </w:p>
    <w:p w14:paraId="29155E65" w14:textId="5B1916EC" w:rsidR="008B79B0" w:rsidRPr="008B79B0" w:rsidRDefault="008B79B0" w:rsidP="008B79B0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objednávky </w:t>
      </w:r>
      <w:r w:rsidRPr="008B79B0">
        <w:rPr>
          <w:color w:val="000000" w:themeColor="text1"/>
          <w:lang w:val="cs-CZ"/>
        </w:rPr>
        <w:t xml:space="preserve">č. 646/2020-619 </w:t>
      </w:r>
      <w:r w:rsidRPr="00676278">
        <w:rPr>
          <w:color w:val="000000" w:themeColor="text1"/>
          <w:lang w:val="cs-CZ"/>
        </w:rPr>
        <w:t>vystavené dne</w:t>
      </w:r>
      <w:r>
        <w:rPr>
          <w:color w:val="000000" w:themeColor="text1"/>
          <w:lang w:val="cs-CZ"/>
        </w:rPr>
        <w:t xml:space="preserve"> </w:t>
      </w:r>
      <w:r w:rsidR="00363331">
        <w:rPr>
          <w:rFonts w:ascii="Calibri" w:hAnsi="Calibri"/>
          <w:caps/>
          <w:lang w:val="cs-CZ"/>
        </w:rPr>
        <w:t xml:space="preserve">22. </w:t>
      </w:r>
      <w:r w:rsidR="00363331">
        <w:rPr>
          <w:rFonts w:ascii="Calibri" w:hAnsi="Calibri"/>
          <w:lang w:val="cs-CZ"/>
        </w:rPr>
        <w:t>prosince</w:t>
      </w:r>
      <w:r w:rsidR="00363331">
        <w:rPr>
          <w:rFonts w:ascii="Calibri" w:hAnsi="Calibri"/>
          <w:caps/>
          <w:lang w:val="cs-CZ"/>
        </w:rPr>
        <w:t xml:space="preserve"> 2020</w:t>
      </w:r>
    </w:p>
    <w:p w14:paraId="4C121F76" w14:textId="1D44D199" w:rsidR="008B79B0" w:rsidRPr="008B79B0" w:rsidRDefault="008B79B0" w:rsidP="008B79B0">
      <w:pPr>
        <w:pStyle w:val="Nadpis2"/>
        <w:numPr>
          <w:ilvl w:val="2"/>
          <w:numId w:val="20"/>
        </w:numPr>
        <w:ind w:left="1134" w:hanging="567"/>
        <w:rPr>
          <w:color w:val="000000" w:themeColor="text1"/>
          <w:lang w:val="cs-CZ"/>
        </w:rPr>
      </w:pPr>
      <w:r w:rsidRPr="00676278">
        <w:rPr>
          <w:color w:val="000000" w:themeColor="text1"/>
          <w:lang w:val="cs-CZ"/>
        </w:rPr>
        <w:t xml:space="preserve">objednávky </w:t>
      </w:r>
      <w:r w:rsidRPr="008B79B0">
        <w:rPr>
          <w:color w:val="000000" w:themeColor="text1"/>
          <w:lang w:val="cs-CZ"/>
        </w:rPr>
        <w:t xml:space="preserve">č. 645/2020-619 </w:t>
      </w:r>
      <w:r w:rsidRPr="00676278">
        <w:rPr>
          <w:color w:val="000000" w:themeColor="text1"/>
          <w:lang w:val="cs-CZ"/>
        </w:rPr>
        <w:t>vystavené dne</w:t>
      </w:r>
      <w:r>
        <w:rPr>
          <w:color w:val="000000" w:themeColor="text1"/>
          <w:lang w:val="cs-CZ"/>
        </w:rPr>
        <w:t xml:space="preserve"> </w:t>
      </w:r>
      <w:r w:rsidR="00363331">
        <w:rPr>
          <w:rFonts w:ascii="Calibri" w:hAnsi="Calibri"/>
          <w:caps/>
          <w:lang w:val="cs-CZ"/>
        </w:rPr>
        <w:t xml:space="preserve">22. </w:t>
      </w:r>
      <w:r w:rsidR="00363331">
        <w:rPr>
          <w:rFonts w:ascii="Calibri" w:hAnsi="Calibri"/>
          <w:lang w:val="cs-CZ"/>
        </w:rPr>
        <w:t>prosince</w:t>
      </w:r>
      <w:r w:rsidR="00363331">
        <w:rPr>
          <w:rFonts w:ascii="Calibri" w:hAnsi="Calibri"/>
          <w:caps/>
          <w:lang w:val="cs-CZ"/>
        </w:rPr>
        <w:t xml:space="preserve"> 2020.</w:t>
      </w:r>
    </w:p>
    <w:p w14:paraId="5C4614A2" w14:textId="01C3FE20" w:rsidR="007E25E7" w:rsidRPr="00676278" w:rsidRDefault="00C33E43" w:rsidP="00A47A41">
      <w:pPr>
        <w:pStyle w:val="Nadpis2"/>
        <w:numPr>
          <w:ilvl w:val="0"/>
          <w:numId w:val="0"/>
        </w:numPr>
        <w:ind w:left="567"/>
        <w:rPr>
          <w:lang w:val="cs-CZ"/>
        </w:rPr>
      </w:pPr>
      <w:r w:rsidRPr="00676278">
        <w:rPr>
          <w:lang w:val="cs-CZ"/>
        </w:rPr>
        <w:t>V</w:t>
      </w:r>
      <w:r w:rsidR="005F4AF6" w:rsidRPr="00676278">
        <w:rPr>
          <w:lang w:val="cs-CZ"/>
        </w:rPr>
        <w:t>ešker</w:t>
      </w:r>
      <w:r w:rsidR="0068090D" w:rsidRPr="00676278">
        <w:rPr>
          <w:lang w:val="cs-CZ"/>
        </w:rPr>
        <w:t>é objednávky, smlouvy a jiná</w:t>
      </w:r>
      <w:r w:rsidR="005F4AF6" w:rsidRPr="00676278">
        <w:rPr>
          <w:lang w:val="cs-CZ"/>
        </w:rPr>
        <w:t xml:space="preserve"> právní jednání</w:t>
      </w:r>
      <w:r w:rsidRPr="00676278">
        <w:rPr>
          <w:lang w:val="cs-CZ"/>
        </w:rPr>
        <w:t xml:space="preserve">, na </w:t>
      </w:r>
      <w:proofErr w:type="gramStart"/>
      <w:r w:rsidRPr="00676278">
        <w:rPr>
          <w:lang w:val="cs-CZ"/>
        </w:rPr>
        <w:t>základě</w:t>
      </w:r>
      <w:proofErr w:type="gramEnd"/>
      <w:r w:rsidRPr="00676278">
        <w:rPr>
          <w:lang w:val="cs-CZ"/>
        </w:rPr>
        <w:t xml:space="preserve"> kterých bylo Dílo provedeno, jsou v této Dohodě </w:t>
      </w:r>
      <w:r w:rsidR="00A340A9">
        <w:rPr>
          <w:lang w:val="cs-CZ"/>
        </w:rPr>
        <w:t xml:space="preserve">také </w:t>
      </w:r>
      <w:r w:rsidRPr="00676278">
        <w:rPr>
          <w:lang w:val="cs-CZ"/>
        </w:rPr>
        <w:t>označován</w:t>
      </w:r>
      <w:r w:rsidR="0068090D" w:rsidRPr="00676278">
        <w:rPr>
          <w:lang w:val="cs-CZ"/>
        </w:rPr>
        <w:t>y</w:t>
      </w:r>
      <w:r w:rsidRPr="00676278">
        <w:rPr>
          <w:lang w:val="cs-CZ"/>
        </w:rPr>
        <w:t xml:space="preserve"> souhrnně jako</w:t>
      </w:r>
      <w:r w:rsidR="005F4AF6" w:rsidRPr="00676278">
        <w:rPr>
          <w:lang w:val="cs-CZ"/>
        </w:rPr>
        <w:t xml:space="preserve"> „</w:t>
      </w:r>
      <w:r w:rsidR="005F4AF6" w:rsidRPr="00676278">
        <w:rPr>
          <w:b/>
          <w:bCs/>
          <w:lang w:val="cs-CZ"/>
        </w:rPr>
        <w:t>Smlouvy</w:t>
      </w:r>
      <w:r w:rsidR="005F4AF6" w:rsidRPr="00676278">
        <w:rPr>
          <w:lang w:val="cs-CZ"/>
        </w:rPr>
        <w:t>“.</w:t>
      </w:r>
    </w:p>
    <w:p w14:paraId="3442E58D" w14:textId="33E78762" w:rsidR="002369A3" w:rsidRPr="00676278" w:rsidRDefault="002369A3" w:rsidP="00363331">
      <w:pPr>
        <w:pStyle w:val="Nadpis2"/>
        <w:ind w:left="567"/>
        <w:rPr>
          <w:lang w:val="cs-CZ"/>
        </w:rPr>
      </w:pPr>
      <w:r w:rsidRPr="00676278">
        <w:rPr>
          <w:lang w:val="cs-CZ"/>
        </w:rPr>
        <w:t>Strany mají v souladu s ustanoveními zákona č. 340/2015 Sb., o zvláštních podmínkách účinnosti některých smluv, uveřejňování těchto smluv a o registru smluv, ve znění pozdějších předpisů (dále také „</w:t>
      </w:r>
      <w:proofErr w:type="spellStart"/>
      <w:r w:rsidRPr="00676278">
        <w:rPr>
          <w:b/>
          <w:bCs/>
          <w:lang w:val="cs-CZ"/>
        </w:rPr>
        <w:t>ZoRS</w:t>
      </w:r>
      <w:proofErr w:type="spellEnd"/>
      <w:r w:rsidRPr="00676278">
        <w:rPr>
          <w:lang w:val="cs-CZ"/>
        </w:rPr>
        <w:t>“), povinnost uveřejnit Smlouvy v registru smluv.</w:t>
      </w:r>
    </w:p>
    <w:p w14:paraId="467E2629" w14:textId="27EACD4F" w:rsidR="002369A3" w:rsidRPr="00676278" w:rsidRDefault="00700E60" w:rsidP="002369A3">
      <w:pPr>
        <w:pStyle w:val="Nadpis2"/>
        <w:ind w:left="567"/>
        <w:rPr>
          <w:lang w:val="cs-CZ"/>
        </w:rPr>
      </w:pPr>
      <w:r>
        <w:rPr>
          <w:lang w:val="cs-CZ"/>
        </w:rPr>
        <w:t>U některých Smluv</w:t>
      </w:r>
      <w:r w:rsidR="002369A3" w:rsidRPr="00676278">
        <w:rPr>
          <w:lang w:val="cs-CZ"/>
        </w:rPr>
        <w:t xml:space="preserve"> </w:t>
      </w:r>
      <w:r>
        <w:rPr>
          <w:lang w:val="cs-CZ"/>
        </w:rPr>
        <w:t>došlo po jejich uzavření k nesprávném</w:t>
      </w:r>
      <w:r w:rsidR="00CE7556">
        <w:rPr>
          <w:lang w:val="cs-CZ"/>
        </w:rPr>
        <w:t>u</w:t>
      </w:r>
      <w:r>
        <w:rPr>
          <w:lang w:val="cs-CZ"/>
        </w:rPr>
        <w:t xml:space="preserve"> </w:t>
      </w:r>
      <w:r w:rsidR="00CE7556">
        <w:rPr>
          <w:lang w:val="cs-CZ"/>
        </w:rPr>
        <w:t>u</w:t>
      </w:r>
      <w:r>
        <w:rPr>
          <w:lang w:val="cs-CZ"/>
        </w:rPr>
        <w:t xml:space="preserve">veřejnění </w:t>
      </w:r>
      <w:r w:rsidR="002369A3" w:rsidRPr="00676278">
        <w:rPr>
          <w:lang w:val="cs-CZ"/>
        </w:rPr>
        <w:t xml:space="preserve">v registru smluv v souladu s ustanoveními </w:t>
      </w:r>
      <w:proofErr w:type="spellStart"/>
      <w:r w:rsidR="002369A3" w:rsidRPr="00676278">
        <w:rPr>
          <w:lang w:val="cs-CZ"/>
        </w:rPr>
        <w:t>ZoRS</w:t>
      </w:r>
      <w:proofErr w:type="spellEnd"/>
      <w:r w:rsidR="002369A3" w:rsidRPr="00676278">
        <w:rPr>
          <w:lang w:val="cs-CZ"/>
        </w:rPr>
        <w:t>, jelikož byly uveřejněny opožděně nebo nesprávným způsobem</w:t>
      </w:r>
      <w:r w:rsidR="00C05E48" w:rsidRPr="00676278">
        <w:rPr>
          <w:lang w:val="cs-CZ"/>
        </w:rPr>
        <w:t>, v důsledku čehož mohou být neplatné nebo neúčinné</w:t>
      </w:r>
      <w:r w:rsidR="002369A3" w:rsidRPr="00676278">
        <w:rPr>
          <w:lang w:val="cs-CZ"/>
        </w:rPr>
        <w:t xml:space="preserve">. Některá plnění ze Smluv dále proběhla před uveřejněním </w:t>
      </w:r>
      <w:r w:rsidR="00C05E48" w:rsidRPr="00676278">
        <w:rPr>
          <w:lang w:val="cs-CZ"/>
        </w:rPr>
        <w:t>Smluv v registru smluv, tedy před účinností Smluv.</w:t>
      </w:r>
    </w:p>
    <w:p w14:paraId="1696E8A7" w14:textId="78246052" w:rsidR="00700E60" w:rsidRDefault="00C05E48" w:rsidP="00D05A8C">
      <w:pPr>
        <w:pStyle w:val="Nadpis2"/>
        <w:ind w:left="567"/>
        <w:rPr>
          <w:lang w:val="cs-CZ"/>
        </w:rPr>
      </w:pPr>
      <w:r w:rsidRPr="00676278">
        <w:rPr>
          <w:lang w:val="cs-CZ"/>
        </w:rPr>
        <w:t xml:space="preserve">V návaznosti na výše uvedené mezi Stranami nastala situace, kdy jsou </w:t>
      </w:r>
      <w:r w:rsidR="00967FDF" w:rsidRPr="00676278">
        <w:rPr>
          <w:lang w:val="cs-CZ"/>
        </w:rPr>
        <w:t>vzájemná</w:t>
      </w:r>
      <w:r w:rsidRPr="00676278">
        <w:rPr>
          <w:lang w:val="cs-CZ"/>
        </w:rPr>
        <w:t xml:space="preserve"> </w:t>
      </w:r>
      <w:r w:rsidR="00967FDF" w:rsidRPr="00676278">
        <w:rPr>
          <w:lang w:val="cs-CZ"/>
        </w:rPr>
        <w:t>pr</w:t>
      </w:r>
      <w:r w:rsidR="00967FDF">
        <w:rPr>
          <w:lang w:val="cs-CZ"/>
        </w:rPr>
        <w:t xml:space="preserve">áva </w:t>
      </w:r>
      <w:r w:rsidRPr="00676278">
        <w:rPr>
          <w:lang w:val="cs-CZ"/>
        </w:rPr>
        <w:t>a</w:t>
      </w:r>
      <w:r w:rsidR="00824F1A">
        <w:rPr>
          <w:lang w:val="cs-CZ"/>
        </w:rPr>
        <w:t> </w:t>
      </w:r>
      <w:r w:rsidRPr="00676278">
        <w:rPr>
          <w:lang w:val="cs-CZ"/>
        </w:rPr>
        <w:t xml:space="preserve">povinnosti vyplývající ze Smluv </w:t>
      </w:r>
      <w:r w:rsidR="00967FDF" w:rsidRPr="00676278">
        <w:rPr>
          <w:lang w:val="cs-CZ"/>
        </w:rPr>
        <w:t>sporná</w:t>
      </w:r>
      <w:r w:rsidRPr="00676278">
        <w:rPr>
          <w:lang w:val="cs-CZ"/>
        </w:rPr>
        <w:t xml:space="preserve"> a </w:t>
      </w:r>
      <w:r w:rsidR="00967FDF" w:rsidRPr="00676278">
        <w:rPr>
          <w:lang w:val="cs-CZ"/>
        </w:rPr>
        <w:t>neurčitá</w:t>
      </w:r>
      <w:r w:rsidRPr="00676278">
        <w:rPr>
          <w:lang w:val="cs-CZ"/>
        </w:rPr>
        <w:t xml:space="preserve">. Z tohoto důvodu se Strany dohodly uzavřít </w:t>
      </w:r>
      <w:r w:rsidR="00C15C59" w:rsidRPr="00676278">
        <w:rPr>
          <w:lang w:val="cs-CZ"/>
        </w:rPr>
        <w:t xml:space="preserve">tuto Dohodu, jejímž </w:t>
      </w:r>
      <w:r w:rsidR="002369A3" w:rsidRPr="00676278">
        <w:rPr>
          <w:lang w:val="cs-CZ"/>
        </w:rPr>
        <w:t>účelem je napravit tento stav</w:t>
      </w:r>
      <w:r w:rsidR="00967FDF">
        <w:rPr>
          <w:lang w:val="cs-CZ"/>
        </w:rPr>
        <w:t xml:space="preserve"> a učinit nepochybným, že Strany</w:t>
      </w:r>
      <w:r w:rsidR="00967FDF" w:rsidRPr="00676278">
        <w:rPr>
          <w:lang w:val="cs-CZ"/>
        </w:rPr>
        <w:t xml:space="preserve"> vůči sobě </w:t>
      </w:r>
      <w:r w:rsidR="00967FDF">
        <w:rPr>
          <w:lang w:val="cs-CZ"/>
        </w:rPr>
        <w:lastRenderedPageBreak/>
        <w:t>nemají a nebudou uplatňovat žádné nároky vyplývající z neplatnosti nebo neúčinnosti Smluv nebo poskytnutí plnění před jejich účinností.</w:t>
      </w:r>
    </w:p>
    <w:p w14:paraId="269011B7" w14:textId="77777777" w:rsidR="00D05A8C" w:rsidRPr="00D05A8C" w:rsidRDefault="00D05A8C" w:rsidP="00D05A8C">
      <w:pPr>
        <w:rPr>
          <w:lang w:val="cs-CZ"/>
        </w:rPr>
      </w:pPr>
    </w:p>
    <w:p w14:paraId="6C144A5F" w14:textId="5DBE61A7" w:rsidR="006D0EF5" w:rsidRPr="00676278" w:rsidRDefault="006D0EF5" w:rsidP="006D0EF5">
      <w:pPr>
        <w:pStyle w:val="Nadpis1"/>
        <w:rPr>
          <w:lang w:val="cs-CZ"/>
        </w:rPr>
      </w:pPr>
      <w:r w:rsidRPr="00676278">
        <w:rPr>
          <w:lang w:val="cs-CZ"/>
        </w:rPr>
        <w:t xml:space="preserve">Předmět </w:t>
      </w:r>
      <w:r w:rsidR="00967FDF">
        <w:rPr>
          <w:lang w:val="cs-CZ"/>
        </w:rPr>
        <w:t>Dohody</w:t>
      </w:r>
    </w:p>
    <w:p w14:paraId="05C1E975" w14:textId="199A7E65" w:rsidR="007E13C9" w:rsidRDefault="007E13C9" w:rsidP="007E13C9">
      <w:pPr>
        <w:pStyle w:val="Clanek11"/>
        <w:ind w:left="567"/>
        <w:rPr>
          <w:lang w:val="cs-CZ"/>
        </w:rPr>
      </w:pPr>
      <w:r>
        <w:rPr>
          <w:lang w:val="cs-CZ"/>
        </w:rPr>
        <w:t>Strany se dohodly narovnat</w:t>
      </w:r>
      <w:r w:rsidRPr="007E13C9">
        <w:rPr>
          <w:lang w:val="cs-CZ"/>
        </w:rPr>
        <w:t xml:space="preserve"> vešker</w:t>
      </w:r>
      <w:r>
        <w:rPr>
          <w:lang w:val="cs-CZ"/>
        </w:rPr>
        <w:t>á svá</w:t>
      </w:r>
      <w:r w:rsidRPr="007E13C9">
        <w:rPr>
          <w:lang w:val="cs-CZ"/>
        </w:rPr>
        <w:t xml:space="preserve"> práv</w:t>
      </w:r>
      <w:r>
        <w:rPr>
          <w:lang w:val="cs-CZ"/>
        </w:rPr>
        <w:t>a</w:t>
      </w:r>
      <w:r w:rsidRPr="007E13C9">
        <w:rPr>
          <w:lang w:val="cs-CZ"/>
        </w:rPr>
        <w:t xml:space="preserve"> a povinnost</w:t>
      </w:r>
      <w:r>
        <w:rPr>
          <w:lang w:val="cs-CZ"/>
        </w:rPr>
        <w:t xml:space="preserve">i </w:t>
      </w:r>
      <w:r w:rsidR="00AE52F9">
        <w:rPr>
          <w:lang w:val="cs-CZ"/>
        </w:rPr>
        <w:t xml:space="preserve">předpokládané </w:t>
      </w:r>
      <w:r w:rsidRPr="007E13C9">
        <w:rPr>
          <w:lang w:val="cs-CZ"/>
        </w:rPr>
        <w:t>Smlouv</w:t>
      </w:r>
      <w:r>
        <w:rPr>
          <w:lang w:val="cs-CZ"/>
        </w:rPr>
        <w:t>ami</w:t>
      </w:r>
      <w:r w:rsidRPr="007E13C9">
        <w:rPr>
          <w:lang w:val="cs-CZ"/>
        </w:rPr>
        <w:t xml:space="preserve"> tak, že </w:t>
      </w:r>
      <w:r w:rsidR="00AE52F9">
        <w:rPr>
          <w:lang w:val="cs-CZ"/>
        </w:rPr>
        <w:t>je</w:t>
      </w:r>
      <w:r w:rsidRPr="007E13C9">
        <w:rPr>
          <w:lang w:val="cs-CZ"/>
        </w:rPr>
        <w:t xml:space="preserve"> nahrazují </w:t>
      </w:r>
      <w:r w:rsidR="00AE52F9">
        <w:rPr>
          <w:lang w:val="cs-CZ"/>
        </w:rPr>
        <w:t>novými právními vztahy, jejichž obsah je zcela shodný</w:t>
      </w:r>
      <w:r w:rsidRPr="007E13C9">
        <w:rPr>
          <w:lang w:val="cs-CZ"/>
        </w:rPr>
        <w:t xml:space="preserve"> </w:t>
      </w:r>
      <w:r w:rsidR="00AE52F9">
        <w:rPr>
          <w:lang w:val="cs-CZ"/>
        </w:rPr>
        <w:t>s obsahem právních vztahů</w:t>
      </w:r>
      <w:r w:rsidRPr="007E13C9">
        <w:rPr>
          <w:lang w:val="cs-CZ"/>
        </w:rPr>
        <w:t xml:space="preserve">, jež by </w:t>
      </w:r>
      <w:r>
        <w:rPr>
          <w:lang w:val="cs-CZ"/>
        </w:rPr>
        <w:t>S</w:t>
      </w:r>
      <w:r w:rsidRPr="007E13C9">
        <w:rPr>
          <w:lang w:val="cs-CZ"/>
        </w:rPr>
        <w:t>tranám vznikly</w:t>
      </w:r>
      <w:r>
        <w:rPr>
          <w:lang w:val="cs-CZ"/>
        </w:rPr>
        <w:t xml:space="preserve"> na základě </w:t>
      </w:r>
      <w:r w:rsidR="00AE52F9">
        <w:rPr>
          <w:lang w:val="cs-CZ"/>
        </w:rPr>
        <w:t>Smluv</w:t>
      </w:r>
      <w:r w:rsidRPr="007E13C9">
        <w:rPr>
          <w:lang w:val="cs-CZ"/>
        </w:rPr>
        <w:t xml:space="preserve"> </w:t>
      </w:r>
      <w:r>
        <w:rPr>
          <w:lang w:val="cs-CZ"/>
        </w:rPr>
        <w:t>nebo</w:t>
      </w:r>
      <w:r w:rsidRPr="007E13C9">
        <w:rPr>
          <w:lang w:val="cs-CZ"/>
        </w:rPr>
        <w:t xml:space="preserve"> </w:t>
      </w:r>
      <w:r>
        <w:rPr>
          <w:lang w:val="cs-CZ"/>
        </w:rPr>
        <w:t xml:space="preserve">účinných </w:t>
      </w:r>
      <w:r w:rsidRPr="007E13C9">
        <w:rPr>
          <w:lang w:val="cs-CZ"/>
        </w:rPr>
        <w:t>právní</w:t>
      </w:r>
      <w:r>
        <w:rPr>
          <w:lang w:val="cs-CZ"/>
        </w:rPr>
        <w:t>ch</w:t>
      </w:r>
      <w:r w:rsidRPr="007E13C9">
        <w:rPr>
          <w:lang w:val="cs-CZ"/>
        </w:rPr>
        <w:t xml:space="preserve"> předpis</w:t>
      </w:r>
      <w:r>
        <w:rPr>
          <w:lang w:val="cs-CZ"/>
        </w:rPr>
        <w:t>ů</w:t>
      </w:r>
      <w:r w:rsidRPr="007E13C9">
        <w:rPr>
          <w:lang w:val="cs-CZ"/>
        </w:rPr>
        <w:t xml:space="preserve">, pokud by </w:t>
      </w:r>
      <w:r>
        <w:rPr>
          <w:lang w:val="cs-CZ"/>
        </w:rPr>
        <w:t xml:space="preserve">byly všechny </w:t>
      </w:r>
      <w:r w:rsidRPr="007E13C9">
        <w:rPr>
          <w:lang w:val="cs-CZ"/>
        </w:rPr>
        <w:t>Smlouv</w:t>
      </w:r>
      <w:r>
        <w:rPr>
          <w:lang w:val="cs-CZ"/>
        </w:rPr>
        <w:t>y</w:t>
      </w:r>
      <w:r w:rsidRPr="007E13C9">
        <w:rPr>
          <w:lang w:val="cs-CZ"/>
        </w:rPr>
        <w:t xml:space="preserve"> řádně a včas uveřejněn</w:t>
      </w:r>
      <w:r>
        <w:rPr>
          <w:lang w:val="cs-CZ"/>
        </w:rPr>
        <w:t>y</w:t>
      </w:r>
      <w:r w:rsidRPr="007E13C9">
        <w:rPr>
          <w:lang w:val="cs-CZ"/>
        </w:rPr>
        <w:t xml:space="preserve"> v </w:t>
      </w:r>
      <w:r>
        <w:rPr>
          <w:lang w:val="cs-CZ"/>
        </w:rPr>
        <w:t>r</w:t>
      </w:r>
      <w:r w:rsidRPr="007E13C9">
        <w:rPr>
          <w:lang w:val="cs-CZ"/>
        </w:rPr>
        <w:t xml:space="preserve">egistru smluv v souladu se </w:t>
      </w:r>
      <w:proofErr w:type="spellStart"/>
      <w:r>
        <w:rPr>
          <w:lang w:val="cs-CZ"/>
        </w:rPr>
        <w:t>ZoRS</w:t>
      </w:r>
      <w:proofErr w:type="spellEnd"/>
      <w:r w:rsidR="00AE52F9">
        <w:rPr>
          <w:lang w:val="cs-CZ"/>
        </w:rPr>
        <w:t>.</w:t>
      </w:r>
    </w:p>
    <w:p w14:paraId="5EF9C7D2" w14:textId="4CB5293C" w:rsidR="007E13C9" w:rsidRDefault="007E13C9" w:rsidP="007E13C9">
      <w:pPr>
        <w:pStyle w:val="Clanek11"/>
        <w:ind w:left="567"/>
        <w:rPr>
          <w:lang w:val="cs-CZ"/>
        </w:rPr>
      </w:pPr>
      <w:r w:rsidRPr="007E13C9">
        <w:rPr>
          <w:lang w:val="cs-CZ"/>
        </w:rPr>
        <w:t>Pro vyloučení veškerých pochybností</w:t>
      </w:r>
      <w:r w:rsidR="00AE52F9">
        <w:rPr>
          <w:lang w:val="cs-CZ"/>
        </w:rPr>
        <w:t xml:space="preserve"> Strany prohlašují, že:</w:t>
      </w:r>
    </w:p>
    <w:p w14:paraId="7B5A435A" w14:textId="1131B01C" w:rsidR="006A63F1" w:rsidRPr="004B66FE" w:rsidRDefault="006A63F1" w:rsidP="006A63F1">
      <w:pPr>
        <w:pStyle w:val="Clanek11"/>
        <w:numPr>
          <w:ilvl w:val="0"/>
          <w:numId w:val="32"/>
        </w:numPr>
        <w:ind w:left="1134" w:hanging="567"/>
        <w:rPr>
          <w:lang w:val="cs-CZ"/>
        </w:rPr>
      </w:pPr>
      <w:r w:rsidRPr="004B66FE">
        <w:rPr>
          <w:lang w:val="cs-CZ"/>
        </w:rPr>
        <w:t>se podmínkami Sml</w:t>
      </w:r>
      <w:r>
        <w:rPr>
          <w:lang w:val="cs-CZ"/>
        </w:rPr>
        <w:t>uv</w:t>
      </w:r>
      <w:r w:rsidRPr="004B66FE">
        <w:rPr>
          <w:lang w:val="cs-CZ"/>
        </w:rPr>
        <w:t xml:space="preserve"> řídily již ode dne </w:t>
      </w:r>
      <w:r>
        <w:rPr>
          <w:lang w:val="cs-CZ"/>
        </w:rPr>
        <w:t>jejich podpisu</w:t>
      </w:r>
      <w:r w:rsidRPr="004B66FE">
        <w:rPr>
          <w:lang w:val="cs-CZ"/>
        </w:rPr>
        <w:t xml:space="preserve"> a že se j</w:t>
      </w:r>
      <w:r>
        <w:rPr>
          <w:lang w:val="cs-CZ"/>
        </w:rPr>
        <w:t>imi</w:t>
      </w:r>
      <w:r w:rsidRPr="004B66FE">
        <w:rPr>
          <w:lang w:val="cs-CZ"/>
        </w:rPr>
        <w:t xml:space="preserve"> budou řídit i nadále</w:t>
      </w:r>
      <w:r>
        <w:rPr>
          <w:lang w:val="cs-CZ"/>
        </w:rPr>
        <w:t>,</w:t>
      </w:r>
      <w:r w:rsidR="00676278">
        <w:rPr>
          <w:lang w:val="cs-CZ"/>
        </w:rPr>
        <w:t xml:space="preserve"> pokud nedošlo k jejich ukončení splněním nebo uplynutím sjednané doby,</w:t>
      </w:r>
    </w:p>
    <w:p w14:paraId="4E087D30" w14:textId="151FA733" w:rsidR="001E65CD" w:rsidRDefault="006A63F1" w:rsidP="00AE52F9">
      <w:pPr>
        <w:pStyle w:val="Clanek11"/>
        <w:numPr>
          <w:ilvl w:val="0"/>
          <w:numId w:val="32"/>
        </w:numPr>
        <w:ind w:left="1134" w:hanging="567"/>
        <w:rPr>
          <w:lang w:val="cs-CZ"/>
        </w:rPr>
      </w:pPr>
      <w:r>
        <w:rPr>
          <w:lang w:val="cs-CZ"/>
        </w:rPr>
        <w:t xml:space="preserve">veškerá plnění poskytnutá v souvislosti se </w:t>
      </w:r>
      <w:r w:rsidR="001E65CD" w:rsidRPr="00676278">
        <w:rPr>
          <w:lang w:val="cs-CZ"/>
        </w:rPr>
        <w:t>Smlouv</w:t>
      </w:r>
      <w:r>
        <w:rPr>
          <w:lang w:val="cs-CZ"/>
        </w:rPr>
        <w:t>ami považují za plnění zakládající se na platném a účinném právním důvodu a že se nejedná o bezdůvodné obohacení,</w:t>
      </w:r>
    </w:p>
    <w:p w14:paraId="333A1AEE" w14:textId="674C4F80" w:rsidR="006A63F1" w:rsidRDefault="006A63F1" w:rsidP="00676278">
      <w:pPr>
        <w:pStyle w:val="Clanek11"/>
        <w:numPr>
          <w:ilvl w:val="0"/>
          <w:numId w:val="32"/>
        </w:numPr>
        <w:ind w:left="1134" w:hanging="567"/>
        <w:rPr>
          <w:lang w:val="cs-CZ"/>
        </w:rPr>
      </w:pPr>
      <w:r w:rsidRPr="00676278">
        <w:rPr>
          <w:lang w:val="cs-CZ"/>
        </w:rPr>
        <w:t xml:space="preserve">jsou uzavřením této </w:t>
      </w:r>
      <w:r w:rsidR="00676278">
        <w:rPr>
          <w:lang w:val="cs-CZ"/>
        </w:rPr>
        <w:t>D</w:t>
      </w:r>
      <w:r w:rsidRPr="00676278">
        <w:rPr>
          <w:lang w:val="cs-CZ"/>
        </w:rPr>
        <w:t xml:space="preserve">ohody mezi nimi zcela narovnána veškerá sporná práva </w:t>
      </w:r>
      <w:r w:rsidR="00E3642C">
        <w:rPr>
          <w:lang w:val="cs-CZ"/>
        </w:rPr>
        <w:t xml:space="preserve">a povinnosti </w:t>
      </w:r>
      <w:r w:rsidRPr="00676278">
        <w:rPr>
          <w:lang w:val="cs-CZ"/>
        </w:rPr>
        <w:t>související s platností a účinností Smluv</w:t>
      </w:r>
      <w:r w:rsidR="008B79B0">
        <w:rPr>
          <w:lang w:val="cs-CZ"/>
        </w:rPr>
        <w:t>,</w:t>
      </w:r>
    </w:p>
    <w:p w14:paraId="5707CE67" w14:textId="000470ED" w:rsidR="008B79B0" w:rsidRPr="00D05A8C" w:rsidRDefault="008B79B0" w:rsidP="008B79B0">
      <w:pPr>
        <w:pStyle w:val="Clanek11"/>
        <w:numPr>
          <w:ilvl w:val="0"/>
          <w:numId w:val="32"/>
        </w:numPr>
        <w:ind w:left="1134" w:hanging="567"/>
        <w:rPr>
          <w:lang w:val="cs-CZ"/>
        </w:rPr>
      </w:pPr>
      <w:r>
        <w:rPr>
          <w:lang w:val="cs-CZ"/>
        </w:rPr>
        <w:t>vůči sobě nebudou požadovat vydání žádného bezdůvodného obohacení ani uplatňovat jiné nároky související s neplatností nebo neúčinností Smluv</w:t>
      </w:r>
      <w:r w:rsidR="00B427EF">
        <w:rPr>
          <w:lang w:val="cs-CZ"/>
        </w:rPr>
        <w:t xml:space="preserve"> vyplývající z okolností uvedených v čl. 1.4 (tj. s nesplněním požadavků stanovených </w:t>
      </w:r>
      <w:proofErr w:type="spellStart"/>
      <w:r w:rsidR="00B427EF">
        <w:rPr>
          <w:lang w:val="cs-CZ"/>
        </w:rPr>
        <w:t>ZoRS</w:t>
      </w:r>
      <w:proofErr w:type="spellEnd"/>
      <w:r w:rsidR="00B427EF">
        <w:rPr>
          <w:lang w:val="cs-CZ"/>
        </w:rPr>
        <w:t>)</w:t>
      </w:r>
      <w:r w:rsidRPr="008B79B0">
        <w:rPr>
          <w:rFonts w:cs="Times New Roman"/>
        </w:rPr>
        <w:t>, resp. že se každá Strana jakýchkoli takových případných nároků vůči druhé Straně výslovně vzdává.</w:t>
      </w:r>
    </w:p>
    <w:p w14:paraId="456CE699" w14:textId="77777777" w:rsidR="00D05A8C" w:rsidRPr="008B79B0" w:rsidRDefault="00D05A8C" w:rsidP="00D05A8C">
      <w:pPr>
        <w:pStyle w:val="Clanek11"/>
        <w:numPr>
          <w:ilvl w:val="0"/>
          <w:numId w:val="0"/>
        </w:numPr>
        <w:ind w:left="1134"/>
        <w:rPr>
          <w:lang w:val="cs-CZ"/>
        </w:rPr>
      </w:pPr>
    </w:p>
    <w:p w14:paraId="0BB5092F" w14:textId="66303A6B" w:rsidR="007C552B" w:rsidRPr="00676278" w:rsidRDefault="007C552B" w:rsidP="00676278">
      <w:pPr>
        <w:pStyle w:val="Nadpis1"/>
        <w:rPr>
          <w:lang w:val="cs-CZ"/>
        </w:rPr>
      </w:pPr>
      <w:r w:rsidRPr="00676278">
        <w:rPr>
          <w:lang w:val="cs-CZ"/>
        </w:rPr>
        <w:t>Závěrečná ustanovení</w:t>
      </w:r>
    </w:p>
    <w:p w14:paraId="7C9AF264" w14:textId="2046B47A" w:rsidR="000F0E4F" w:rsidRP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t xml:space="preserve">Tato </w:t>
      </w:r>
      <w:r>
        <w:rPr>
          <w:lang w:val="cs-CZ"/>
        </w:rPr>
        <w:t>Dohoda</w:t>
      </w:r>
      <w:r w:rsidRPr="00676278">
        <w:rPr>
          <w:lang w:val="cs-CZ"/>
        </w:rPr>
        <w:t xml:space="preserve"> a práva a povinnosti z ní vyplývající se řídí českým právním řádem. </w:t>
      </w:r>
    </w:p>
    <w:p w14:paraId="5F51EE79" w14:textId="1CCA656E" w:rsidR="000F0E4F" w:rsidRP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t xml:space="preserve">Strany bezvýhradně souhlasí s uveřejněním této </w:t>
      </w:r>
      <w:r>
        <w:rPr>
          <w:lang w:val="cs-CZ"/>
        </w:rPr>
        <w:t>Dohod</w:t>
      </w:r>
      <w:r w:rsidR="00AB0F25">
        <w:rPr>
          <w:lang w:val="cs-CZ"/>
        </w:rPr>
        <w:t>y</w:t>
      </w:r>
      <w:r w:rsidRPr="00676278">
        <w:rPr>
          <w:lang w:val="cs-CZ"/>
        </w:rPr>
        <w:t xml:space="preserve">, případně dodatků uzavřených k této </w:t>
      </w:r>
      <w:r>
        <w:rPr>
          <w:lang w:val="cs-CZ"/>
        </w:rPr>
        <w:t>Dohodě</w:t>
      </w:r>
      <w:r w:rsidRPr="00676278">
        <w:rPr>
          <w:lang w:val="cs-CZ"/>
        </w:rPr>
        <w:t>, jakož i se zveřejněním dalších aspektů tohoto smluvního vztahu</w:t>
      </w:r>
      <w:r>
        <w:rPr>
          <w:lang w:val="cs-CZ"/>
        </w:rPr>
        <w:t xml:space="preserve">, </w:t>
      </w:r>
      <w:r w:rsidRPr="00676278">
        <w:rPr>
          <w:lang w:val="cs-CZ"/>
        </w:rPr>
        <w:t xml:space="preserve">v souladu se </w:t>
      </w:r>
      <w:proofErr w:type="spellStart"/>
      <w:r>
        <w:rPr>
          <w:lang w:val="cs-CZ"/>
        </w:rPr>
        <w:t>ZoRS</w:t>
      </w:r>
      <w:proofErr w:type="spellEnd"/>
      <w:r w:rsidRPr="00676278">
        <w:rPr>
          <w:lang w:val="cs-CZ"/>
        </w:rPr>
        <w:t>. Uveřejnění včetně anonymizace zajišťuje Objednatel.</w:t>
      </w:r>
    </w:p>
    <w:p w14:paraId="65367371" w14:textId="13F04E56" w:rsidR="000F0E4F" w:rsidRP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t xml:space="preserve">Jestliže se ukáže jakékoliv ustanovení této </w:t>
      </w:r>
      <w:r w:rsidR="00AB0F25">
        <w:rPr>
          <w:lang w:val="cs-CZ"/>
        </w:rPr>
        <w:t>Dohody</w:t>
      </w:r>
      <w:r w:rsidRPr="00676278">
        <w:rPr>
          <w:lang w:val="cs-CZ"/>
        </w:rPr>
        <w:t xml:space="preserve"> jako neplatné, nevymahatelné nebo neúčinné, nedotýká se tato neplatnost, nevymahatelnost nebo neúčinnost ostatních ustanovení této </w:t>
      </w:r>
      <w:r w:rsidR="00AB0F25">
        <w:rPr>
          <w:lang w:val="cs-CZ"/>
        </w:rPr>
        <w:t>Dohody</w:t>
      </w:r>
      <w:r w:rsidRPr="00676278">
        <w:rPr>
          <w:lang w:val="cs-CZ"/>
        </w:rPr>
        <w:t xml:space="preserve">. Strany se zavazují nahradit do 30 dnů od doručení výzvy jedné </w:t>
      </w:r>
      <w:r w:rsidR="00AB0F25">
        <w:rPr>
          <w:lang w:val="cs-CZ"/>
        </w:rPr>
        <w:t>Strany</w:t>
      </w:r>
      <w:r w:rsidRPr="00676278">
        <w:rPr>
          <w:lang w:val="cs-CZ"/>
        </w:rPr>
        <w:t xml:space="preserve"> druhé Straně neplatné, neúčinné nebo nevymahatelné ustanovení ustanovením platným, účinným a</w:t>
      </w:r>
      <w:r w:rsidR="0067574C">
        <w:rPr>
          <w:lang w:val="cs-CZ"/>
        </w:rPr>
        <w:t> </w:t>
      </w:r>
      <w:r w:rsidRPr="00676278">
        <w:rPr>
          <w:lang w:val="cs-CZ"/>
        </w:rPr>
        <w:t xml:space="preserve">vymahatelným se stejným nebo obdobným obchodním a právním smyslem, případně uzavřít </w:t>
      </w:r>
      <w:r w:rsidR="00AB0F25">
        <w:rPr>
          <w:lang w:val="cs-CZ"/>
        </w:rPr>
        <w:t>dohodu</w:t>
      </w:r>
      <w:r w:rsidRPr="00676278">
        <w:rPr>
          <w:lang w:val="cs-CZ"/>
        </w:rPr>
        <w:t xml:space="preserve"> novou. </w:t>
      </w:r>
    </w:p>
    <w:p w14:paraId="74F7ADEF" w14:textId="442AA16E" w:rsidR="000F0E4F" w:rsidRP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t xml:space="preserve">Strany prohlašují, že jsou oprávněny tuto </w:t>
      </w:r>
      <w:r w:rsidR="00AB0F25">
        <w:rPr>
          <w:lang w:val="cs-CZ"/>
        </w:rPr>
        <w:t>Dohodu</w:t>
      </w:r>
      <w:r w:rsidRPr="00676278">
        <w:rPr>
          <w:lang w:val="cs-CZ"/>
        </w:rPr>
        <w:t xml:space="preserve"> uzavřít a vykonávat práva a plnit povinnost z ní vyplývající.</w:t>
      </w:r>
    </w:p>
    <w:p w14:paraId="5CD89BA4" w14:textId="3487B076" w:rsidR="000F0E4F" w:rsidRP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lastRenderedPageBreak/>
        <w:t xml:space="preserve">Tato </w:t>
      </w:r>
      <w:r w:rsidR="00AB0F25">
        <w:rPr>
          <w:lang w:val="cs-CZ"/>
        </w:rPr>
        <w:t>Dohoda</w:t>
      </w:r>
      <w:r w:rsidRPr="00676278">
        <w:rPr>
          <w:lang w:val="cs-CZ"/>
        </w:rPr>
        <w:t xml:space="preserve"> je vyhotovena v listinné podobě ve třech vyhotoveních, z nichž dvě obdrží Objednatel a jedno Poskytovatel. </w:t>
      </w:r>
    </w:p>
    <w:p w14:paraId="73E69A0A" w14:textId="704441B5" w:rsidR="00676278" w:rsidRDefault="000F0E4F" w:rsidP="00676278">
      <w:pPr>
        <w:pStyle w:val="Clanek11"/>
        <w:ind w:left="567"/>
        <w:rPr>
          <w:lang w:val="cs-CZ"/>
        </w:rPr>
      </w:pPr>
      <w:r w:rsidRPr="00676278">
        <w:rPr>
          <w:lang w:val="cs-CZ"/>
        </w:rPr>
        <w:t xml:space="preserve">Tato </w:t>
      </w:r>
      <w:r w:rsidR="00676278">
        <w:rPr>
          <w:lang w:val="cs-CZ"/>
        </w:rPr>
        <w:t>Dohoda</w:t>
      </w:r>
      <w:r w:rsidRPr="00676278">
        <w:rPr>
          <w:lang w:val="cs-CZ"/>
        </w:rPr>
        <w:t xml:space="preserve"> nabývá účinnosti dnem </w:t>
      </w:r>
      <w:r w:rsidR="00676278">
        <w:rPr>
          <w:lang w:val="cs-CZ"/>
        </w:rPr>
        <w:t xml:space="preserve">jejího </w:t>
      </w:r>
      <w:r w:rsidRPr="00676278">
        <w:rPr>
          <w:lang w:val="cs-CZ"/>
        </w:rPr>
        <w:t xml:space="preserve">zveřejnění v registru smluv. Strany prohlašují, že se podmínkami této </w:t>
      </w:r>
      <w:r w:rsidR="00676278">
        <w:rPr>
          <w:lang w:val="cs-CZ"/>
        </w:rPr>
        <w:t>Dohody</w:t>
      </w:r>
      <w:r w:rsidRPr="00676278">
        <w:rPr>
          <w:lang w:val="cs-CZ"/>
        </w:rPr>
        <w:t xml:space="preserve"> na základě vzájemné dohody řídily již od okamžiku podpisu této </w:t>
      </w:r>
      <w:r w:rsidR="00676278">
        <w:rPr>
          <w:lang w:val="cs-CZ"/>
        </w:rPr>
        <w:t>Dohody</w:t>
      </w:r>
      <w:r w:rsidRPr="00676278">
        <w:rPr>
          <w:lang w:val="cs-CZ"/>
        </w:rPr>
        <w:t xml:space="preserve"> oběma </w:t>
      </w:r>
      <w:r w:rsidR="00676278">
        <w:rPr>
          <w:lang w:val="cs-CZ"/>
        </w:rPr>
        <w:t>Stranami.</w:t>
      </w:r>
    </w:p>
    <w:p w14:paraId="0599C042" w14:textId="7524D177" w:rsidR="008B79B0" w:rsidRPr="008B79B0" w:rsidRDefault="008B79B0" w:rsidP="008B79B0">
      <w:pPr>
        <w:pStyle w:val="Clanek11"/>
        <w:numPr>
          <w:ilvl w:val="0"/>
          <w:numId w:val="0"/>
        </w:numPr>
        <w:rPr>
          <w:i/>
          <w:iCs/>
          <w:lang w:val="cs-CZ"/>
        </w:rPr>
      </w:pPr>
    </w:p>
    <w:tbl>
      <w:tblPr>
        <w:tblStyle w:val="Mkatabulky"/>
        <w:tblW w:w="9010" w:type="dxa"/>
        <w:tblLook w:val="04A0" w:firstRow="1" w:lastRow="0" w:firstColumn="1" w:lastColumn="0" w:noHBand="0" w:noVBand="1"/>
      </w:tblPr>
      <w:tblGrid>
        <w:gridCol w:w="4503"/>
        <w:gridCol w:w="4507"/>
      </w:tblGrid>
      <w:tr w:rsidR="00676278" w:rsidRPr="00676278" w14:paraId="0475DC16" w14:textId="77777777" w:rsidTr="00676278">
        <w:tc>
          <w:tcPr>
            <w:tcW w:w="4503" w:type="dxa"/>
            <w:shd w:val="clear" w:color="auto" w:fill="auto"/>
            <w:tcMar>
              <w:left w:w="108" w:type="dxa"/>
            </w:tcMar>
          </w:tcPr>
          <w:p w14:paraId="5EE2A251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Poskytovatel</w:t>
            </w:r>
          </w:p>
          <w:p w14:paraId="3779EF51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</w:p>
          <w:p w14:paraId="5BDED3DC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………….……………….</w:t>
            </w:r>
          </w:p>
          <w:p w14:paraId="0E728C2C" w14:textId="6CD177A1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Ing. Milan Doubek</w:t>
            </w:r>
            <w:r w:rsidR="003E2DD6">
              <w:rPr>
                <w:rFonts w:ascii="Calibri" w:hAnsi="Calibri" w:cs="Times New Roman"/>
              </w:rPr>
              <w:t>, v. r.</w:t>
            </w:r>
          </w:p>
          <w:p w14:paraId="5B782104" w14:textId="77777777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Jednatel</w:t>
            </w:r>
          </w:p>
          <w:p w14:paraId="2A9776AA" w14:textId="77777777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proofErr w:type="spellStart"/>
            <w:r w:rsidRPr="00676278">
              <w:rPr>
                <w:rFonts w:ascii="Calibri" w:hAnsi="Calibri" w:cs="Times New Roman"/>
              </w:rPr>
              <w:t>Dactyl</w:t>
            </w:r>
            <w:proofErr w:type="spellEnd"/>
            <w:r w:rsidRPr="00676278">
              <w:rPr>
                <w:rFonts w:ascii="Calibri" w:hAnsi="Calibri" w:cs="Times New Roman"/>
              </w:rPr>
              <w:t xml:space="preserve"> Group s.r.o.</w:t>
            </w:r>
          </w:p>
          <w:p w14:paraId="0FB013EE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</w:p>
          <w:p w14:paraId="70F93F77" w14:textId="2032E7B7" w:rsidR="00676278" w:rsidRPr="00676278" w:rsidRDefault="00676278" w:rsidP="00363331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V Brně dne</w:t>
            </w:r>
            <w:r w:rsidR="00D05A8C">
              <w:rPr>
                <w:rFonts w:ascii="Calibri" w:hAnsi="Calibri" w:cs="Times New Roman"/>
              </w:rPr>
              <w:t xml:space="preserve"> </w:t>
            </w:r>
            <w:r w:rsidR="003E2DD6">
              <w:rPr>
                <w:rFonts w:ascii="Calibri" w:hAnsi="Calibri" w:cs="Times New Roman"/>
              </w:rPr>
              <w:t>24. 6. 2021</w:t>
            </w:r>
            <w:r w:rsidRPr="00676278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tcMar>
              <w:left w:w="108" w:type="dxa"/>
            </w:tcMar>
          </w:tcPr>
          <w:p w14:paraId="2504A64D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Objednatel</w:t>
            </w:r>
          </w:p>
          <w:p w14:paraId="3E6CAB5E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</w:p>
          <w:p w14:paraId="69F7155B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……………………..……..</w:t>
            </w:r>
          </w:p>
          <w:p w14:paraId="46FB2697" w14:textId="29E15F77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 xml:space="preserve">Mgr. Ing. Hana </w:t>
            </w:r>
            <w:proofErr w:type="spellStart"/>
            <w:r w:rsidRPr="00676278">
              <w:rPr>
                <w:rFonts w:ascii="Calibri" w:hAnsi="Calibri" w:cs="Times New Roman"/>
              </w:rPr>
              <w:t>Továrková</w:t>
            </w:r>
            <w:proofErr w:type="spellEnd"/>
            <w:r w:rsidR="003E2DD6">
              <w:rPr>
                <w:rFonts w:ascii="Calibri" w:hAnsi="Calibri" w:cs="Times New Roman"/>
              </w:rPr>
              <w:t>, v. r.</w:t>
            </w:r>
          </w:p>
          <w:p w14:paraId="2C04433A" w14:textId="77777777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Předsedkyně Rady</w:t>
            </w:r>
          </w:p>
          <w:p w14:paraId="3A93CFC7" w14:textId="77777777" w:rsidR="00676278" w:rsidRPr="00676278" w:rsidRDefault="00676278" w:rsidP="00363331">
            <w:pPr>
              <w:widowControl w:val="0"/>
              <w:spacing w:before="60" w:after="6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Českého telekomunikačního úřadu</w:t>
            </w:r>
          </w:p>
          <w:p w14:paraId="5396D89D" w14:textId="77777777" w:rsidR="00676278" w:rsidRPr="00676278" w:rsidRDefault="00676278" w:rsidP="00363331">
            <w:pPr>
              <w:widowControl w:val="0"/>
              <w:spacing w:before="120" w:after="120"/>
              <w:jc w:val="center"/>
              <w:rPr>
                <w:rFonts w:ascii="Calibri" w:hAnsi="Calibri" w:cs="Times New Roman"/>
              </w:rPr>
            </w:pPr>
          </w:p>
          <w:p w14:paraId="5D00D846" w14:textId="776E8E60" w:rsidR="00676278" w:rsidRPr="00676278" w:rsidRDefault="00676278" w:rsidP="00363331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676278">
              <w:rPr>
                <w:rFonts w:ascii="Calibri" w:hAnsi="Calibri" w:cs="Times New Roman"/>
              </w:rPr>
              <w:t>V Praze dne</w:t>
            </w:r>
            <w:r w:rsidR="00D05A8C">
              <w:rPr>
                <w:rFonts w:ascii="Calibri" w:hAnsi="Calibri" w:cs="Times New Roman"/>
              </w:rPr>
              <w:t xml:space="preserve"> </w:t>
            </w:r>
            <w:r w:rsidR="003E2DD6">
              <w:rPr>
                <w:rFonts w:ascii="Calibri" w:hAnsi="Calibri" w:cs="Times New Roman"/>
              </w:rPr>
              <w:t>21. 7. 2021</w:t>
            </w:r>
          </w:p>
        </w:tc>
      </w:tr>
    </w:tbl>
    <w:p w14:paraId="631CA096" w14:textId="77777777" w:rsidR="006A4C86" w:rsidRPr="00676278" w:rsidRDefault="006A4C86" w:rsidP="00676278">
      <w:pPr>
        <w:rPr>
          <w:lang w:val="cs-CZ"/>
        </w:rPr>
      </w:pPr>
      <w:bookmarkStart w:id="1" w:name="_GoBack"/>
      <w:bookmarkEnd w:id="1"/>
    </w:p>
    <w:sectPr w:rsidR="006A4C86" w:rsidRPr="00676278" w:rsidSect="00676278">
      <w:footerReference w:type="even" r:id="rId13"/>
      <w:footerReference w:type="default" r:id="rId14"/>
      <w:pgSz w:w="11909" w:h="16834"/>
      <w:pgMar w:top="1417" w:right="1417" w:bottom="1417" w:left="1417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809A" w14:textId="77777777" w:rsidR="005323EC" w:rsidRDefault="005323EC" w:rsidP="0049375B">
      <w:r>
        <w:separator/>
      </w:r>
    </w:p>
    <w:p w14:paraId="301F6C83" w14:textId="77777777" w:rsidR="005323EC" w:rsidRDefault="005323EC" w:rsidP="0049375B"/>
    <w:p w14:paraId="4092ABE4" w14:textId="77777777" w:rsidR="005323EC" w:rsidRDefault="005323EC" w:rsidP="0049375B"/>
  </w:endnote>
  <w:endnote w:type="continuationSeparator" w:id="0">
    <w:p w14:paraId="05291515" w14:textId="77777777" w:rsidR="005323EC" w:rsidRDefault="005323EC" w:rsidP="0049375B">
      <w:r>
        <w:continuationSeparator/>
      </w:r>
    </w:p>
    <w:p w14:paraId="141A8187" w14:textId="77777777" w:rsidR="005323EC" w:rsidRDefault="005323EC" w:rsidP="0049375B"/>
    <w:p w14:paraId="57E7C2AD" w14:textId="77777777" w:rsidR="005323EC" w:rsidRDefault="005323EC" w:rsidP="00493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5AC0" w14:textId="77777777" w:rsidR="005323EC" w:rsidRDefault="005323EC" w:rsidP="0049375B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112E2F" w14:textId="77777777" w:rsidR="005323EC" w:rsidRDefault="005323EC" w:rsidP="0049375B">
    <w:pPr>
      <w:pStyle w:val="Zpat"/>
    </w:pPr>
  </w:p>
  <w:p w14:paraId="761825CE" w14:textId="77777777" w:rsidR="005323EC" w:rsidRDefault="005323EC" w:rsidP="0049375B"/>
  <w:p w14:paraId="23195E84" w14:textId="77777777" w:rsidR="005323EC" w:rsidRDefault="005323EC" w:rsidP="004937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092267"/>
      <w:docPartObj>
        <w:docPartGallery w:val="Page Numbers (Bottom of Page)"/>
        <w:docPartUnique/>
      </w:docPartObj>
    </w:sdtPr>
    <w:sdtEndPr/>
    <w:sdtContent>
      <w:p w14:paraId="7DFDC531" w14:textId="38DB358E" w:rsidR="005323EC" w:rsidRDefault="005323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7C76D5D" w14:textId="312238AF" w:rsidR="005323EC" w:rsidRPr="00F41D92" w:rsidRDefault="005323EC" w:rsidP="0049375B">
    <w:pPr>
      <w:rPr>
        <w:color w:val="AD8748"/>
        <w:lang w:val="cs-CZ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FE958" w14:textId="77777777" w:rsidR="005323EC" w:rsidRDefault="005323EC" w:rsidP="0049375B">
      <w:r>
        <w:separator/>
      </w:r>
    </w:p>
    <w:p w14:paraId="3ED7D95E" w14:textId="77777777" w:rsidR="005323EC" w:rsidRDefault="005323EC" w:rsidP="0049375B"/>
    <w:p w14:paraId="79BAC37C" w14:textId="77777777" w:rsidR="005323EC" w:rsidRDefault="005323EC" w:rsidP="0049375B"/>
  </w:footnote>
  <w:footnote w:type="continuationSeparator" w:id="0">
    <w:p w14:paraId="192ABADC" w14:textId="77777777" w:rsidR="005323EC" w:rsidRDefault="005323EC" w:rsidP="0049375B">
      <w:r>
        <w:continuationSeparator/>
      </w:r>
    </w:p>
    <w:p w14:paraId="174F383B" w14:textId="77777777" w:rsidR="005323EC" w:rsidRDefault="005323EC" w:rsidP="0049375B"/>
    <w:p w14:paraId="552CECA6" w14:textId="77777777" w:rsidR="005323EC" w:rsidRDefault="005323EC" w:rsidP="00493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D6A"/>
    <w:multiLevelType w:val="hybridMultilevel"/>
    <w:tmpl w:val="323C90CE"/>
    <w:lvl w:ilvl="0" w:tplc="9D845DB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320"/>
    <w:multiLevelType w:val="multilevel"/>
    <w:tmpl w:val="98289A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trike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EC1729"/>
    <w:multiLevelType w:val="multilevel"/>
    <w:tmpl w:val="5F46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B635E"/>
    <w:multiLevelType w:val="hybridMultilevel"/>
    <w:tmpl w:val="9634C6F8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1D01"/>
    <w:multiLevelType w:val="hybridMultilevel"/>
    <w:tmpl w:val="EDB84B38"/>
    <w:lvl w:ilvl="0" w:tplc="689A6E0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36A751E"/>
    <w:multiLevelType w:val="hybridMultilevel"/>
    <w:tmpl w:val="FF66981E"/>
    <w:lvl w:ilvl="0" w:tplc="26888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6F45"/>
    <w:multiLevelType w:val="hybridMultilevel"/>
    <w:tmpl w:val="E6B41DD4"/>
    <w:lvl w:ilvl="0" w:tplc="7974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E8D00BD"/>
    <w:multiLevelType w:val="hybridMultilevel"/>
    <w:tmpl w:val="08180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241883"/>
    <w:multiLevelType w:val="hybridMultilevel"/>
    <w:tmpl w:val="08F87CC6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13D4E"/>
    <w:multiLevelType w:val="multilevel"/>
    <w:tmpl w:val="21481186"/>
    <w:lvl w:ilvl="0">
      <w:start w:val="1"/>
      <w:numFmt w:val="decimal"/>
      <w:pStyle w:val="Level1"/>
      <w:lvlText w:val="%1."/>
      <w:lvlJc w:val="left"/>
      <w:pPr>
        <w:ind w:left="567" w:hanging="567"/>
      </w:pPr>
      <w:rPr>
        <w:rFonts w:asciiTheme="minorHAnsi" w:hAnsiTheme="minorHAnsi" w:hint="default"/>
        <w:b/>
        <w:i w:val="0"/>
        <w:caps/>
        <w:smallCaps w:val="0"/>
        <w:vanish w:val="0"/>
        <w:sz w:val="22"/>
        <w:szCs w:val="22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vanish w:val="0"/>
        <w:sz w:val="22"/>
        <w:szCs w:val="22"/>
      </w:rPr>
    </w:lvl>
    <w:lvl w:ilvl="2">
      <w:start w:val="1"/>
      <w:numFmt w:val="lowerLetter"/>
      <w:pStyle w:val="Level3"/>
      <w:lvlText w:val="%3)"/>
      <w:lvlJc w:val="left"/>
      <w:pPr>
        <w:ind w:left="1134" w:hanging="567"/>
      </w:pPr>
      <w:rPr>
        <w:rFonts w:asciiTheme="minorHAnsi" w:hAnsiTheme="minorHAnsi" w:hint="default"/>
        <w:b w:val="0"/>
        <w:i w:val="0"/>
        <w:caps w:val="0"/>
        <w:vanish w:val="0"/>
        <w:sz w:val="22"/>
        <w:szCs w:val="22"/>
      </w:rPr>
    </w:lvl>
    <w:lvl w:ilvl="3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6905D6"/>
    <w:multiLevelType w:val="hybridMultilevel"/>
    <w:tmpl w:val="495CE31C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04C"/>
    <w:multiLevelType w:val="multilevel"/>
    <w:tmpl w:val="14EC0E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6BD0A73"/>
    <w:multiLevelType w:val="hybridMultilevel"/>
    <w:tmpl w:val="0DCED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31AFE"/>
    <w:multiLevelType w:val="multilevel"/>
    <w:tmpl w:val="B0AC520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trike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Theme="minorHAnsi" w:hAnsiTheme="minorHAnsi" w:cstheme="minorHAnsi" w:hint="default"/>
        <w:b w:val="0"/>
        <w:bCs/>
        <w:i w:val="0"/>
        <w:color w:val="000000" w:themeColor="text1"/>
        <w:sz w:val="22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F019D2"/>
    <w:multiLevelType w:val="hybridMultilevel"/>
    <w:tmpl w:val="68F4D1E8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5AE6688F"/>
    <w:multiLevelType w:val="hybridMultilevel"/>
    <w:tmpl w:val="10F4E7BE"/>
    <w:lvl w:ilvl="0" w:tplc="F5D21422">
      <w:start w:val="1"/>
      <w:numFmt w:val="bullet"/>
      <w:lvlText w:val=""/>
      <w:lvlJc w:val="left"/>
      <w:pPr>
        <w:ind w:left="677" w:hanging="357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5D9D28E7"/>
    <w:multiLevelType w:val="hybridMultilevel"/>
    <w:tmpl w:val="9DB6E41E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F5C0A9F"/>
    <w:multiLevelType w:val="multilevel"/>
    <w:tmpl w:val="4DBED744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241F0E"/>
    <w:multiLevelType w:val="hybridMultilevel"/>
    <w:tmpl w:val="2C4268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8F5107"/>
    <w:multiLevelType w:val="multilevel"/>
    <w:tmpl w:val="CC766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  <w:strike w:val="0"/>
        <w:dstrike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strike w:val="0"/>
        <w:dstrike w:val="0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FC137B"/>
    <w:multiLevelType w:val="multilevel"/>
    <w:tmpl w:val="2D9E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A880DA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3502755"/>
    <w:multiLevelType w:val="hybridMultilevel"/>
    <w:tmpl w:val="62D03AA0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7974EBA6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  <w:color w:val="BE704E"/>
        <w:sz w:val="24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74CE5B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33418D"/>
    <w:multiLevelType w:val="hybridMultilevel"/>
    <w:tmpl w:val="2256929A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E90ADD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E704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E70C0"/>
    <w:multiLevelType w:val="hybridMultilevel"/>
    <w:tmpl w:val="90906518"/>
    <w:lvl w:ilvl="0" w:tplc="F5D214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D7502"/>
    <w:multiLevelType w:val="hybridMultilevel"/>
    <w:tmpl w:val="52DACC52"/>
    <w:lvl w:ilvl="0" w:tplc="7974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E704E"/>
        <w:sz w:val="24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7C0225FF"/>
    <w:multiLevelType w:val="hybridMultilevel"/>
    <w:tmpl w:val="BED234E4"/>
    <w:lvl w:ilvl="0" w:tplc="7974EBA6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color w:val="BE704E"/>
        <w:sz w:val="24"/>
      </w:rPr>
    </w:lvl>
    <w:lvl w:ilvl="1" w:tplc="08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0"/>
  </w:num>
  <w:num w:numId="4">
    <w:abstractNumId w:val="22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16"/>
  </w:num>
  <w:num w:numId="10">
    <w:abstractNumId w:val="3"/>
  </w:num>
  <w:num w:numId="11">
    <w:abstractNumId w:val="15"/>
  </w:num>
  <w:num w:numId="12">
    <w:abstractNumId w:val="26"/>
  </w:num>
  <w:num w:numId="13">
    <w:abstractNumId w:val="25"/>
  </w:num>
  <w:num w:numId="14">
    <w:abstractNumId w:val="24"/>
  </w:num>
  <w:num w:numId="15">
    <w:abstractNumId w:val="5"/>
  </w:num>
  <w:num w:numId="16">
    <w:abstractNumId w:val="20"/>
  </w:num>
  <w:num w:numId="17">
    <w:abstractNumId w:val="12"/>
  </w:num>
  <w:num w:numId="18">
    <w:abstractNumId w:val="0"/>
  </w:num>
  <w:num w:numId="19">
    <w:abstractNumId w:val="9"/>
  </w:num>
  <w:num w:numId="20">
    <w:abstractNumId w:val="13"/>
  </w:num>
  <w:num w:numId="21">
    <w:abstractNumId w:val="17"/>
  </w:num>
  <w:num w:numId="22">
    <w:abstractNumId w:val="19"/>
  </w:num>
  <w:num w:numId="23">
    <w:abstractNumId w:val="23"/>
  </w:num>
  <w:num w:numId="24">
    <w:abstractNumId w:val="13"/>
  </w:num>
  <w:num w:numId="25">
    <w:abstractNumId w:val="1"/>
  </w:num>
  <w:num w:numId="26">
    <w:abstractNumId w:val="13"/>
  </w:num>
  <w:num w:numId="27">
    <w:abstractNumId w:val="13"/>
  </w:num>
  <w:num w:numId="28">
    <w:abstractNumId w:val="13"/>
  </w:num>
  <w:num w:numId="29">
    <w:abstractNumId w:val="2"/>
  </w:num>
  <w:num w:numId="30">
    <w:abstractNumId w:val="13"/>
  </w:num>
  <w:num w:numId="31">
    <w:abstractNumId w:val="18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21"/>
  </w:num>
  <w:num w:numId="3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37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1A"/>
    <w:rsid w:val="00014350"/>
    <w:rsid w:val="000150FC"/>
    <w:rsid w:val="00026E66"/>
    <w:rsid w:val="000435D6"/>
    <w:rsid w:val="00044636"/>
    <w:rsid w:val="000524A8"/>
    <w:rsid w:val="000A7632"/>
    <w:rsid w:val="000D499D"/>
    <w:rsid w:val="000D6CA3"/>
    <w:rsid w:val="000F0E4F"/>
    <w:rsid w:val="000F2290"/>
    <w:rsid w:val="00101A87"/>
    <w:rsid w:val="00130D20"/>
    <w:rsid w:val="00135B7F"/>
    <w:rsid w:val="00164CDE"/>
    <w:rsid w:val="001769C6"/>
    <w:rsid w:val="001A6057"/>
    <w:rsid w:val="001D0D4E"/>
    <w:rsid w:val="001E65CD"/>
    <w:rsid w:val="00202013"/>
    <w:rsid w:val="00205EDD"/>
    <w:rsid w:val="002369A3"/>
    <w:rsid w:val="00251AAA"/>
    <w:rsid w:val="00256844"/>
    <w:rsid w:val="00262929"/>
    <w:rsid w:val="00265730"/>
    <w:rsid w:val="0027250E"/>
    <w:rsid w:val="0027450C"/>
    <w:rsid w:val="0028184F"/>
    <w:rsid w:val="002C22E9"/>
    <w:rsid w:val="002D04F4"/>
    <w:rsid w:val="002D4C4B"/>
    <w:rsid w:val="002D5F60"/>
    <w:rsid w:val="002F72D0"/>
    <w:rsid w:val="00313720"/>
    <w:rsid w:val="0032417B"/>
    <w:rsid w:val="003504EF"/>
    <w:rsid w:val="00355B86"/>
    <w:rsid w:val="00356B21"/>
    <w:rsid w:val="00363331"/>
    <w:rsid w:val="00374786"/>
    <w:rsid w:val="00384881"/>
    <w:rsid w:val="00392D8A"/>
    <w:rsid w:val="0039425D"/>
    <w:rsid w:val="003C0DD5"/>
    <w:rsid w:val="003C5980"/>
    <w:rsid w:val="003E2DD6"/>
    <w:rsid w:val="003E4D6D"/>
    <w:rsid w:val="003F4FE7"/>
    <w:rsid w:val="003F638A"/>
    <w:rsid w:val="0040505F"/>
    <w:rsid w:val="00412E01"/>
    <w:rsid w:val="00427F2B"/>
    <w:rsid w:val="004715C1"/>
    <w:rsid w:val="0047239E"/>
    <w:rsid w:val="00481703"/>
    <w:rsid w:val="0049375B"/>
    <w:rsid w:val="004C2E98"/>
    <w:rsid w:val="004C6D0B"/>
    <w:rsid w:val="004C766B"/>
    <w:rsid w:val="004D4FFC"/>
    <w:rsid w:val="004D5CED"/>
    <w:rsid w:val="004D61BD"/>
    <w:rsid w:val="0051652D"/>
    <w:rsid w:val="005323EC"/>
    <w:rsid w:val="0053779F"/>
    <w:rsid w:val="00540E0D"/>
    <w:rsid w:val="00554D3B"/>
    <w:rsid w:val="005854AC"/>
    <w:rsid w:val="00595BEC"/>
    <w:rsid w:val="005A0BB1"/>
    <w:rsid w:val="005A4DFB"/>
    <w:rsid w:val="005D6041"/>
    <w:rsid w:val="005F49A1"/>
    <w:rsid w:val="005F4AF6"/>
    <w:rsid w:val="00615121"/>
    <w:rsid w:val="00627303"/>
    <w:rsid w:val="00652E00"/>
    <w:rsid w:val="0067574C"/>
    <w:rsid w:val="00676278"/>
    <w:rsid w:val="00677DEB"/>
    <w:rsid w:val="0068090D"/>
    <w:rsid w:val="006A3C1D"/>
    <w:rsid w:val="006A4C86"/>
    <w:rsid w:val="006A63F1"/>
    <w:rsid w:val="006A6D18"/>
    <w:rsid w:val="006C70E9"/>
    <w:rsid w:val="006D0EF5"/>
    <w:rsid w:val="006D6E05"/>
    <w:rsid w:val="00700E60"/>
    <w:rsid w:val="0070345D"/>
    <w:rsid w:val="007245E7"/>
    <w:rsid w:val="007332E3"/>
    <w:rsid w:val="00753EC4"/>
    <w:rsid w:val="00760846"/>
    <w:rsid w:val="00766490"/>
    <w:rsid w:val="00774EBA"/>
    <w:rsid w:val="007A3A31"/>
    <w:rsid w:val="007B231A"/>
    <w:rsid w:val="007C552B"/>
    <w:rsid w:val="007E0AB4"/>
    <w:rsid w:val="007E13C9"/>
    <w:rsid w:val="007E25E7"/>
    <w:rsid w:val="007E5573"/>
    <w:rsid w:val="00803F63"/>
    <w:rsid w:val="008112E1"/>
    <w:rsid w:val="008146EC"/>
    <w:rsid w:val="0082054A"/>
    <w:rsid w:val="00824F1A"/>
    <w:rsid w:val="008329B5"/>
    <w:rsid w:val="00843F7D"/>
    <w:rsid w:val="008527FB"/>
    <w:rsid w:val="00855DE4"/>
    <w:rsid w:val="00864DB0"/>
    <w:rsid w:val="00881A6E"/>
    <w:rsid w:val="0088526B"/>
    <w:rsid w:val="008955B7"/>
    <w:rsid w:val="008B79B0"/>
    <w:rsid w:val="008C3379"/>
    <w:rsid w:val="008D3796"/>
    <w:rsid w:val="008D384E"/>
    <w:rsid w:val="00915718"/>
    <w:rsid w:val="00915CB7"/>
    <w:rsid w:val="00925D0B"/>
    <w:rsid w:val="00937B35"/>
    <w:rsid w:val="00943727"/>
    <w:rsid w:val="009470FD"/>
    <w:rsid w:val="00956BEF"/>
    <w:rsid w:val="00962406"/>
    <w:rsid w:val="009634DC"/>
    <w:rsid w:val="0096599D"/>
    <w:rsid w:val="00967FDF"/>
    <w:rsid w:val="00977C39"/>
    <w:rsid w:val="0098648F"/>
    <w:rsid w:val="009B090B"/>
    <w:rsid w:val="009B287C"/>
    <w:rsid w:val="009C21BD"/>
    <w:rsid w:val="009D560F"/>
    <w:rsid w:val="009D6164"/>
    <w:rsid w:val="00A170FE"/>
    <w:rsid w:val="00A340A9"/>
    <w:rsid w:val="00A351DE"/>
    <w:rsid w:val="00A46612"/>
    <w:rsid w:val="00A47A41"/>
    <w:rsid w:val="00A57D81"/>
    <w:rsid w:val="00AB0F25"/>
    <w:rsid w:val="00AB3BCD"/>
    <w:rsid w:val="00AC2A84"/>
    <w:rsid w:val="00AD3AF1"/>
    <w:rsid w:val="00AE1035"/>
    <w:rsid w:val="00AE52F9"/>
    <w:rsid w:val="00B427EF"/>
    <w:rsid w:val="00B4766E"/>
    <w:rsid w:val="00B747E6"/>
    <w:rsid w:val="00B85460"/>
    <w:rsid w:val="00B96258"/>
    <w:rsid w:val="00BA0B63"/>
    <w:rsid w:val="00BA29A6"/>
    <w:rsid w:val="00C05E48"/>
    <w:rsid w:val="00C07688"/>
    <w:rsid w:val="00C15C59"/>
    <w:rsid w:val="00C23CE7"/>
    <w:rsid w:val="00C33E43"/>
    <w:rsid w:val="00C34786"/>
    <w:rsid w:val="00C36659"/>
    <w:rsid w:val="00C832DD"/>
    <w:rsid w:val="00C8453F"/>
    <w:rsid w:val="00CB555B"/>
    <w:rsid w:val="00CC4278"/>
    <w:rsid w:val="00CD0EAB"/>
    <w:rsid w:val="00CE7556"/>
    <w:rsid w:val="00CF4A1F"/>
    <w:rsid w:val="00D05A8C"/>
    <w:rsid w:val="00D27C4C"/>
    <w:rsid w:val="00D46041"/>
    <w:rsid w:val="00D50CE2"/>
    <w:rsid w:val="00DA5356"/>
    <w:rsid w:val="00DB7EA4"/>
    <w:rsid w:val="00DC62A7"/>
    <w:rsid w:val="00DD0D8E"/>
    <w:rsid w:val="00DE610F"/>
    <w:rsid w:val="00E15777"/>
    <w:rsid w:val="00E20C74"/>
    <w:rsid w:val="00E3642C"/>
    <w:rsid w:val="00E610AC"/>
    <w:rsid w:val="00E63335"/>
    <w:rsid w:val="00E702EA"/>
    <w:rsid w:val="00E86BFA"/>
    <w:rsid w:val="00ED6CBF"/>
    <w:rsid w:val="00EF7443"/>
    <w:rsid w:val="00F016A3"/>
    <w:rsid w:val="00F019E5"/>
    <w:rsid w:val="00F067D8"/>
    <w:rsid w:val="00F17EC9"/>
    <w:rsid w:val="00F25D11"/>
    <w:rsid w:val="00F41D92"/>
    <w:rsid w:val="00F60B7B"/>
    <w:rsid w:val="00F62732"/>
    <w:rsid w:val="00F6764D"/>
    <w:rsid w:val="00F739D4"/>
    <w:rsid w:val="00F75ABF"/>
    <w:rsid w:val="00F812E5"/>
    <w:rsid w:val="00F818D9"/>
    <w:rsid w:val="00F91AF9"/>
    <w:rsid w:val="00F91CBA"/>
    <w:rsid w:val="00FC208D"/>
    <w:rsid w:val="00FC4099"/>
    <w:rsid w:val="00FC634B"/>
    <w:rsid w:val="00FC6BED"/>
    <w:rsid w:val="30F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C9A0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49375B"/>
    <w:pPr>
      <w:spacing w:after="200" w:line="300" w:lineRule="auto"/>
      <w:jc w:val="both"/>
    </w:pPr>
    <w:rPr>
      <w:rFonts w:asciiTheme="minorHAnsi" w:hAnsiTheme="minorHAnsi" w:cstheme="minorHAnsi"/>
      <w:color w:val="auto"/>
    </w:rPr>
  </w:style>
  <w:style w:type="paragraph" w:styleId="Nadpis1">
    <w:name w:val="heading 1"/>
    <w:aliases w:val="Hoofdstukkop,Section Heading,H1,h1,Základní kapitola,Článek,_Nadpis 1,ASAPHeading 1,Kapitola,section,1,Nadpis 1T,V_Head1,Záhlaví 1,Char Char,Char Char Char Char Char,Char Char Char Char Char Char Char Char,Char Char Char Char Char Char,RI"/>
    <w:basedOn w:val="Normln"/>
    <w:next w:val="Normln"/>
    <w:qFormat/>
    <w:rsid w:val="0049375B"/>
    <w:pPr>
      <w:numPr>
        <w:numId w:val="20"/>
      </w:numPr>
      <w:outlineLvl w:val="0"/>
    </w:pPr>
    <w:rPr>
      <w:b/>
      <w:bCs/>
      <w:caps/>
    </w:rPr>
  </w:style>
  <w:style w:type="paragraph" w:styleId="Nadpis2">
    <w:name w:val="heading 2"/>
    <w:basedOn w:val="Clanek11"/>
    <w:next w:val="Normln"/>
    <w:qFormat/>
    <w:rsid w:val="00F60B7B"/>
    <w:pPr>
      <w:outlineLvl w:val="1"/>
    </w:pPr>
  </w:style>
  <w:style w:type="paragraph" w:styleId="Nadpis3">
    <w:name w:val="heading 3"/>
    <w:basedOn w:val="Normln"/>
    <w:next w:val="Normln"/>
    <w:qFormat/>
    <w:rsid w:val="0049375B"/>
    <w:pPr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937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937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link w:val="OdstavecseseznamemChar"/>
    <w:uiPriority w:val="99"/>
    <w:qFormat/>
    <w:rsid w:val="00412E01"/>
    <w:pPr>
      <w:ind w:left="720"/>
      <w:contextualSpacing/>
    </w:pPr>
  </w:style>
  <w:style w:type="character" w:styleId="Zdraznn">
    <w:name w:val="Emphasis"/>
    <w:basedOn w:val="Standardnpsmoodstavce"/>
    <w:uiPriority w:val="20"/>
    <w:rsid w:val="00FC6BE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2D4C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4B"/>
  </w:style>
  <w:style w:type="paragraph" w:styleId="Zpat">
    <w:name w:val="footer"/>
    <w:basedOn w:val="Normln"/>
    <w:link w:val="ZpatChar"/>
    <w:uiPriority w:val="99"/>
    <w:unhideWhenUsed/>
    <w:rsid w:val="002D4C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4B"/>
  </w:style>
  <w:style w:type="character" w:styleId="slostrnky">
    <w:name w:val="page number"/>
    <w:basedOn w:val="Standardnpsmoodstavce"/>
    <w:uiPriority w:val="99"/>
    <w:semiHidden/>
    <w:unhideWhenUsed/>
    <w:rsid w:val="004D4FFC"/>
  </w:style>
  <w:style w:type="paragraph" w:styleId="Nadpisobsahu">
    <w:name w:val="TOC Heading"/>
    <w:basedOn w:val="Nadpis1"/>
    <w:next w:val="Normln"/>
    <w:uiPriority w:val="39"/>
    <w:unhideWhenUsed/>
    <w:rsid w:val="004D61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4D61BD"/>
    <w:pPr>
      <w:spacing w:before="120"/>
    </w:pPr>
    <w:rPr>
      <w:b/>
      <w:bC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4D61BD"/>
    <w:pPr>
      <w:ind w:left="22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rsid w:val="004D61BD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4D61BD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D61BD"/>
    <w:pPr>
      <w:ind w:left="66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4D61BD"/>
    <w:pPr>
      <w:ind w:left="88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4D61BD"/>
    <w:pPr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4D61BD"/>
    <w:pPr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4D61BD"/>
    <w:pPr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4D61BD"/>
    <w:pPr>
      <w:ind w:left="1760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540E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rsid w:val="00864DB0"/>
    <w:rPr>
      <w:color w:val="808080"/>
      <w:shd w:val="clear" w:color="auto" w:fill="E6E6E6"/>
    </w:rPr>
  </w:style>
  <w:style w:type="character" w:customStyle="1" w:styleId="ra">
    <w:name w:val="ra"/>
    <w:rsid w:val="00202013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D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D92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937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zmezer">
    <w:name w:val="No Spacing"/>
    <w:uiPriority w:val="1"/>
    <w:rsid w:val="0049375B"/>
    <w:pPr>
      <w:spacing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4937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19"/>
    <w:rsid w:val="0049375B"/>
    <w:rPr>
      <w:i/>
      <w:iCs/>
      <w:color w:val="404040" w:themeColor="text1" w:themeTint="BF"/>
    </w:rPr>
  </w:style>
  <w:style w:type="paragraph" w:customStyle="1" w:styleId="Level1">
    <w:name w:val="Level1"/>
    <w:basedOn w:val="Normln"/>
    <w:rsid w:val="007E25E7"/>
    <w:pPr>
      <w:numPr>
        <w:numId w:val="19"/>
      </w:numPr>
    </w:pPr>
  </w:style>
  <w:style w:type="paragraph" w:customStyle="1" w:styleId="Level2">
    <w:name w:val="Level2"/>
    <w:basedOn w:val="Normln"/>
    <w:rsid w:val="007E25E7"/>
    <w:pPr>
      <w:numPr>
        <w:ilvl w:val="1"/>
        <w:numId w:val="19"/>
      </w:numPr>
    </w:pPr>
  </w:style>
  <w:style w:type="paragraph" w:customStyle="1" w:styleId="Level3">
    <w:name w:val="Level3"/>
    <w:basedOn w:val="Normln"/>
    <w:rsid w:val="007E25E7"/>
    <w:pPr>
      <w:numPr>
        <w:ilvl w:val="2"/>
        <w:numId w:val="19"/>
      </w:numPr>
    </w:pPr>
  </w:style>
  <w:style w:type="paragraph" w:customStyle="1" w:styleId="Clanek11">
    <w:name w:val="Clanek 1.1"/>
    <w:basedOn w:val="Normln"/>
    <w:link w:val="Clanek11Char"/>
    <w:qFormat/>
    <w:rsid w:val="007E25E7"/>
    <w:pPr>
      <w:numPr>
        <w:ilvl w:val="1"/>
        <w:numId w:val="20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205E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5E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5EDD"/>
    <w:rPr>
      <w:rFonts w:asciiTheme="minorHAnsi" w:hAnsiTheme="minorHAnsi" w:cstheme="minorHAnsi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EDD"/>
    <w:rPr>
      <w:rFonts w:asciiTheme="minorHAnsi" w:hAnsiTheme="minorHAnsi" w:cstheme="minorHAnsi"/>
      <w:b/>
      <w:bCs/>
      <w:color w:val="auto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DB7EA4"/>
    <w:rPr>
      <w:rFonts w:asciiTheme="minorHAnsi" w:hAnsiTheme="minorHAnsi" w:cstheme="minorHAnsi"/>
      <w:color w:val="auto"/>
    </w:rPr>
  </w:style>
  <w:style w:type="paragraph" w:customStyle="1" w:styleId="Text11">
    <w:name w:val="Text 1.1"/>
    <w:basedOn w:val="Normln"/>
    <w:qFormat/>
    <w:rsid w:val="00DB7EA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  <w:lang w:val="cs-CZ" w:eastAsia="en-US"/>
    </w:rPr>
  </w:style>
  <w:style w:type="paragraph" w:customStyle="1" w:styleId="Claneka">
    <w:name w:val="Clanek (a)"/>
    <w:basedOn w:val="Normln"/>
    <w:qFormat/>
    <w:rsid w:val="00F60B7B"/>
    <w:pPr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</w:pPr>
    <w:rPr>
      <w:rFonts w:ascii="Times New Roman" w:eastAsia="Times New Roman" w:hAnsi="Times New Roman" w:cs="Times New Roman"/>
      <w:szCs w:val="24"/>
      <w:lang w:val="cs-CZ" w:eastAsia="en-US"/>
    </w:rPr>
  </w:style>
  <w:style w:type="character" w:customStyle="1" w:styleId="h1a">
    <w:name w:val="h1a"/>
    <w:basedOn w:val="Standardnpsmoodstavce"/>
    <w:rsid w:val="00C15C59"/>
  </w:style>
  <w:style w:type="paragraph" w:styleId="Normlnweb">
    <w:name w:val="Normal (Web)"/>
    <w:basedOn w:val="Normln"/>
    <w:uiPriority w:val="99"/>
    <w:semiHidden/>
    <w:unhideWhenUsed/>
    <w:rsid w:val="00C05E48"/>
    <w:rPr>
      <w:rFonts w:ascii="Times New Roman" w:hAnsi="Times New Roman" w:cs="Times New Roman"/>
      <w:sz w:val="24"/>
      <w:szCs w:val="24"/>
    </w:rPr>
  </w:style>
  <w:style w:type="character" w:customStyle="1" w:styleId="Clanek11Char">
    <w:name w:val="Clanek 1.1 Char"/>
    <w:basedOn w:val="Standardnpsmoodstavce"/>
    <w:link w:val="Clanek11"/>
    <w:qFormat/>
    <w:locked/>
    <w:rsid w:val="000F0E4F"/>
    <w:rPr>
      <w:rFonts w:asciiTheme="minorHAnsi" w:hAnsiTheme="minorHAnsi" w:cstheme="minorHAnsi"/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824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lan.dgr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lan.ct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n_x00ed_ xmlns="abff7f43-b463-48b2-9b85-87deb259e4bf">true</relevantn_x00e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5EDCCD39A9D4FA4E9D2BC4606FD7C" ma:contentTypeVersion="13" ma:contentTypeDescription="Vytvoří nový dokument" ma:contentTypeScope="" ma:versionID="88b121cc0128bcbd3f7bf7ef42aee5fe">
  <xsd:schema xmlns:xsd="http://www.w3.org/2001/XMLSchema" xmlns:xs="http://www.w3.org/2001/XMLSchema" xmlns:p="http://schemas.microsoft.com/office/2006/metadata/properties" xmlns:ns2="abff7f43-b463-48b2-9b85-87deb259e4bf" xmlns:ns3="32ef5e58-f0ca-4131-8ec1-fccb16c5387d" targetNamespace="http://schemas.microsoft.com/office/2006/metadata/properties" ma:root="true" ma:fieldsID="7132ae19bf3bcc186e24de4607f25641" ns2:_="" ns3:_="">
    <xsd:import namespace="abff7f43-b463-48b2-9b85-87deb259e4bf"/>
    <xsd:import namespace="32ef5e58-f0ca-4131-8ec1-fccb16c53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levantn_x00ed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f43-b463-48b2-9b85-87deb259e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levantn_x00ed_" ma:index="18" nillable="true" ma:displayName="relevantní" ma:default="1" ma:internalName="relevantn_x00ed_">
      <xsd:simpleType>
        <xsd:restriction base="dms:Boolea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5e58-f0ca-4131-8ec1-fccb16c53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053B65-234C-4B15-B6D7-7F82BA3209F2}">
  <ds:schemaRefs>
    <ds:schemaRef ds:uri="http://schemas.microsoft.com/office/2006/metadata/properties"/>
    <ds:schemaRef ds:uri="http://schemas.microsoft.com/office/infopath/2007/PartnerControls"/>
    <ds:schemaRef ds:uri="abff7f43-b463-48b2-9b85-87deb259e4bf"/>
  </ds:schemaRefs>
</ds:datastoreItem>
</file>

<file path=customXml/itemProps2.xml><?xml version="1.0" encoding="utf-8"?>
<ds:datastoreItem xmlns:ds="http://schemas.openxmlformats.org/officeDocument/2006/customXml" ds:itemID="{7DAA9EEB-70D1-45AF-8E72-340749F94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F4623-B9AB-492D-8F80-24C586976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f43-b463-48b2-9b85-87deb259e4bf"/>
    <ds:schemaRef ds:uri="32ef5e58-f0ca-4131-8ec1-fccb16c53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DB268-3D57-4F99-AD8C-E272B73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Čech</dc:creator>
  <cp:lastModifiedBy>CHVALINOVÁ Kateřina</cp:lastModifiedBy>
  <cp:revision>4</cp:revision>
  <cp:lastPrinted>2021-07-19T05:33:00Z</cp:lastPrinted>
  <dcterms:created xsi:type="dcterms:W3CDTF">2021-06-21T08:48:00Z</dcterms:created>
  <dcterms:modified xsi:type="dcterms:W3CDTF">2021-07-22T08:27:00Z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0x010100BCF5EDCCD39A9D4FA4E9D2BC4606FD7C</vt:lpwstr>
  </property>
</Properties>
</file>