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AC48F" w14:textId="77777777" w:rsidR="007C14FF" w:rsidRPr="003D38D0" w:rsidRDefault="00D37861" w:rsidP="00594916">
      <w:pPr>
        <w:widowControl w:val="0"/>
        <w:autoSpaceDE w:val="0"/>
        <w:autoSpaceDN w:val="0"/>
        <w:adjustRightInd w:val="0"/>
        <w:spacing w:after="0" w:line="240" w:lineRule="auto"/>
        <w:jc w:val="center"/>
        <w:outlineLvl w:val="0"/>
        <w:rPr>
          <w:rFonts w:eastAsia="Times New Roman" w:cs="Times New Roman"/>
          <w:b/>
          <w:spacing w:val="40"/>
          <w:sz w:val="24"/>
          <w:szCs w:val="24"/>
        </w:rPr>
      </w:pPr>
      <w:r w:rsidRPr="00AB717E">
        <w:rPr>
          <w:rFonts w:eastAsia="Times New Roman" w:cs="Times New Roman"/>
          <w:b/>
          <w:spacing w:val="40"/>
          <w:sz w:val="28"/>
          <w:szCs w:val="24"/>
        </w:rPr>
        <w:t>Nájemní smlouva</w:t>
      </w:r>
    </w:p>
    <w:p w14:paraId="56A36F93" w14:textId="7B9CC104" w:rsidR="002329D2" w:rsidRPr="003D38D0" w:rsidRDefault="002329D2" w:rsidP="00594916">
      <w:pPr>
        <w:widowControl w:val="0"/>
        <w:autoSpaceDE w:val="0"/>
        <w:autoSpaceDN w:val="0"/>
        <w:adjustRightInd w:val="0"/>
        <w:spacing w:after="0" w:line="240" w:lineRule="auto"/>
        <w:jc w:val="center"/>
        <w:outlineLvl w:val="0"/>
        <w:rPr>
          <w:rFonts w:eastAsia="Times New Roman" w:cs="Times New Roman"/>
          <w:sz w:val="24"/>
          <w:szCs w:val="24"/>
        </w:rPr>
      </w:pPr>
    </w:p>
    <w:p w14:paraId="56FC3B22" w14:textId="77777777" w:rsidR="007C14FF" w:rsidRPr="003D38D0" w:rsidRDefault="007C14FF" w:rsidP="008C4D54">
      <w:pPr>
        <w:widowControl w:val="0"/>
        <w:autoSpaceDE w:val="0"/>
        <w:autoSpaceDN w:val="0"/>
        <w:adjustRightInd w:val="0"/>
        <w:spacing w:after="0" w:line="240" w:lineRule="auto"/>
        <w:jc w:val="both"/>
        <w:outlineLvl w:val="0"/>
        <w:rPr>
          <w:rFonts w:eastAsia="Times New Roman" w:cs="Times New Roman"/>
          <w:sz w:val="24"/>
          <w:szCs w:val="24"/>
        </w:rPr>
      </w:pPr>
    </w:p>
    <w:p w14:paraId="2575744D" w14:textId="6C9BE96F" w:rsidR="00FE7B6F" w:rsidRPr="003D38D0" w:rsidRDefault="00CC389D" w:rsidP="00FE7B6F">
      <w:pPr>
        <w:widowControl w:val="0"/>
        <w:tabs>
          <w:tab w:val="left" w:pos="1843"/>
        </w:tabs>
        <w:autoSpaceDE w:val="0"/>
        <w:autoSpaceDN w:val="0"/>
        <w:adjustRightInd w:val="0"/>
        <w:spacing w:after="0" w:line="240" w:lineRule="auto"/>
        <w:ind w:left="1843" w:hanging="1843"/>
        <w:outlineLvl w:val="0"/>
        <w:rPr>
          <w:rFonts w:eastAsia="Times New Roman" w:cs="Times New Roman"/>
          <w:b/>
          <w:bCs/>
          <w:sz w:val="24"/>
          <w:szCs w:val="24"/>
        </w:rPr>
      </w:pPr>
      <w:r w:rsidRPr="003D38D0">
        <w:rPr>
          <w:rFonts w:eastAsia="Times New Roman" w:cs="Times New Roman"/>
          <w:b/>
          <w:bCs/>
          <w:i/>
          <w:sz w:val="24"/>
          <w:szCs w:val="24"/>
        </w:rPr>
        <w:t>Pronajímatel</w:t>
      </w:r>
      <w:r w:rsidR="00FE7B6F" w:rsidRPr="003D38D0">
        <w:rPr>
          <w:rFonts w:eastAsia="Times New Roman" w:cs="Times New Roman"/>
          <w:b/>
          <w:bCs/>
          <w:i/>
          <w:sz w:val="24"/>
          <w:szCs w:val="24"/>
        </w:rPr>
        <w:t>:</w:t>
      </w:r>
      <w:r w:rsidR="00FE7B6F" w:rsidRPr="003D38D0">
        <w:rPr>
          <w:rFonts w:eastAsia="Times New Roman" w:cs="Times New Roman"/>
          <w:b/>
          <w:bCs/>
          <w:sz w:val="24"/>
          <w:szCs w:val="24"/>
        </w:rPr>
        <w:tab/>
      </w:r>
      <w:r w:rsidR="00AB717E" w:rsidRPr="00AB717E">
        <w:rPr>
          <w:rFonts w:eastAsia="Times New Roman" w:cs="Times New Roman"/>
          <w:b/>
          <w:bCs/>
          <w:sz w:val="24"/>
          <w:szCs w:val="24"/>
        </w:rPr>
        <w:t>Královéhradecký kraj</w:t>
      </w:r>
    </w:p>
    <w:p w14:paraId="25FB657F" w14:textId="2D9F2905" w:rsidR="00FE7B6F" w:rsidRPr="003D38D0" w:rsidRDefault="00FE7B6F" w:rsidP="00FE7B6F">
      <w:pPr>
        <w:widowControl w:val="0"/>
        <w:tabs>
          <w:tab w:val="left" w:pos="1843"/>
        </w:tabs>
        <w:autoSpaceDE w:val="0"/>
        <w:autoSpaceDN w:val="0"/>
        <w:adjustRightInd w:val="0"/>
        <w:spacing w:after="0" w:line="240" w:lineRule="auto"/>
        <w:ind w:left="1843" w:hanging="1843"/>
        <w:outlineLvl w:val="0"/>
        <w:rPr>
          <w:rFonts w:eastAsia="Times New Roman" w:cs="Times New Roman"/>
          <w:sz w:val="24"/>
          <w:szCs w:val="24"/>
        </w:rPr>
      </w:pPr>
      <w:r w:rsidRPr="003D38D0">
        <w:rPr>
          <w:rFonts w:eastAsia="Times New Roman" w:cs="Times New Roman"/>
          <w:b/>
          <w:bCs/>
          <w:i/>
          <w:sz w:val="24"/>
          <w:szCs w:val="24"/>
        </w:rPr>
        <w:tab/>
      </w:r>
      <w:r w:rsidRPr="003D38D0">
        <w:rPr>
          <w:rFonts w:eastAsia="Times New Roman" w:cs="Times New Roman"/>
          <w:sz w:val="24"/>
          <w:szCs w:val="24"/>
        </w:rPr>
        <w:t>Sídlo:</w:t>
      </w:r>
      <w:r w:rsidR="00A748CC" w:rsidRPr="003D38D0">
        <w:rPr>
          <w:rFonts w:eastAsia="Times New Roman" w:cs="Times New Roman"/>
          <w:sz w:val="24"/>
          <w:szCs w:val="24"/>
        </w:rPr>
        <w:t xml:space="preserve"> </w:t>
      </w:r>
      <w:r w:rsidR="00AB717E" w:rsidRPr="00AB717E">
        <w:rPr>
          <w:rFonts w:eastAsia="Times New Roman" w:cs="Times New Roman"/>
          <w:sz w:val="24"/>
          <w:szCs w:val="24"/>
        </w:rPr>
        <w:t>Pivovarské nám. 1245, 500 03 Hradec Králové</w:t>
      </w:r>
    </w:p>
    <w:p w14:paraId="38718377" w14:textId="3AE25AF5" w:rsidR="00FE7B6F" w:rsidRPr="003D38D0" w:rsidRDefault="00FE7B6F" w:rsidP="00FE7B6F">
      <w:pPr>
        <w:widowControl w:val="0"/>
        <w:tabs>
          <w:tab w:val="left" w:pos="1843"/>
        </w:tabs>
        <w:autoSpaceDE w:val="0"/>
        <w:autoSpaceDN w:val="0"/>
        <w:adjustRightInd w:val="0"/>
        <w:spacing w:after="0" w:line="240" w:lineRule="auto"/>
        <w:ind w:left="1843" w:hanging="1843"/>
        <w:outlineLvl w:val="0"/>
        <w:rPr>
          <w:rFonts w:eastAsia="Times New Roman" w:cs="Times New Roman"/>
          <w:sz w:val="24"/>
          <w:szCs w:val="24"/>
        </w:rPr>
      </w:pPr>
      <w:r w:rsidRPr="003D38D0">
        <w:rPr>
          <w:rFonts w:eastAsia="Times New Roman" w:cs="Times New Roman"/>
          <w:bCs/>
          <w:i/>
          <w:sz w:val="24"/>
          <w:szCs w:val="24"/>
        </w:rPr>
        <w:tab/>
      </w:r>
      <w:r w:rsidRPr="003D38D0">
        <w:rPr>
          <w:rFonts w:eastAsia="Times New Roman" w:cs="Times New Roman"/>
          <w:sz w:val="24"/>
          <w:szCs w:val="24"/>
        </w:rPr>
        <w:t>IČ</w:t>
      </w:r>
      <w:r w:rsidR="00AB717E">
        <w:rPr>
          <w:rFonts w:eastAsia="Times New Roman" w:cs="Times New Roman"/>
          <w:sz w:val="24"/>
          <w:szCs w:val="24"/>
        </w:rPr>
        <w:t>O</w:t>
      </w:r>
      <w:r w:rsidRPr="003D38D0">
        <w:rPr>
          <w:rFonts w:eastAsia="Times New Roman" w:cs="Times New Roman"/>
          <w:sz w:val="24"/>
          <w:szCs w:val="24"/>
        </w:rPr>
        <w:t>: </w:t>
      </w:r>
      <w:r w:rsidR="00AB717E" w:rsidRPr="00AB717E">
        <w:rPr>
          <w:rFonts w:eastAsia="Times New Roman" w:cs="Times New Roman"/>
          <w:sz w:val="24"/>
          <w:szCs w:val="24"/>
        </w:rPr>
        <w:t>70889546</w:t>
      </w:r>
    </w:p>
    <w:p w14:paraId="6019E5CB" w14:textId="7EADC22F" w:rsidR="00FE7B6F" w:rsidRPr="00F9538E" w:rsidRDefault="00FE7B6F" w:rsidP="00F9538E">
      <w:pPr>
        <w:widowControl w:val="0"/>
        <w:tabs>
          <w:tab w:val="left" w:pos="1843"/>
        </w:tabs>
        <w:autoSpaceDE w:val="0"/>
        <w:autoSpaceDN w:val="0"/>
        <w:adjustRightInd w:val="0"/>
        <w:spacing w:after="0" w:line="240" w:lineRule="auto"/>
        <w:ind w:left="1843" w:hanging="1843"/>
        <w:outlineLvl w:val="0"/>
        <w:rPr>
          <w:rFonts w:eastAsia="Times New Roman" w:cs="Times New Roman"/>
          <w:sz w:val="24"/>
          <w:szCs w:val="24"/>
        </w:rPr>
      </w:pPr>
      <w:r w:rsidRPr="003D38D0">
        <w:rPr>
          <w:rFonts w:eastAsia="Times New Roman" w:cs="Times New Roman"/>
          <w:sz w:val="24"/>
          <w:szCs w:val="24"/>
        </w:rPr>
        <w:tab/>
        <w:t>DIČ: CZ</w:t>
      </w:r>
      <w:r w:rsidR="00AB717E" w:rsidRPr="00AB717E">
        <w:rPr>
          <w:rFonts w:eastAsia="Times New Roman" w:cs="Times New Roman"/>
          <w:sz w:val="24"/>
          <w:szCs w:val="24"/>
        </w:rPr>
        <w:t>70889546</w:t>
      </w:r>
    </w:p>
    <w:p w14:paraId="5C9190A9" w14:textId="6FD5BEF7" w:rsidR="00FE7B6F" w:rsidRPr="003D38D0" w:rsidRDefault="00FE7B6F" w:rsidP="00FE7B6F">
      <w:pPr>
        <w:widowControl w:val="0"/>
        <w:tabs>
          <w:tab w:val="left" w:pos="1843"/>
        </w:tabs>
        <w:autoSpaceDE w:val="0"/>
        <w:autoSpaceDN w:val="0"/>
        <w:adjustRightInd w:val="0"/>
        <w:spacing w:after="0" w:line="240" w:lineRule="auto"/>
        <w:ind w:left="1843" w:hanging="1843"/>
        <w:outlineLvl w:val="0"/>
        <w:rPr>
          <w:rFonts w:eastAsia="Times New Roman" w:cs="Times New Roman"/>
          <w:sz w:val="24"/>
          <w:szCs w:val="24"/>
        </w:rPr>
      </w:pPr>
      <w:r w:rsidRPr="003D38D0">
        <w:rPr>
          <w:rFonts w:eastAsia="Times New Roman" w:cs="Times New Roman"/>
          <w:bCs/>
          <w:sz w:val="24"/>
          <w:szCs w:val="24"/>
        </w:rPr>
        <w:tab/>
        <w:t xml:space="preserve">Číslo účtu: </w:t>
      </w:r>
      <w:r w:rsidR="00AB717E" w:rsidRPr="00AB717E">
        <w:rPr>
          <w:rFonts w:eastAsia="Times New Roman" w:cs="Times New Roman"/>
          <w:bCs/>
          <w:sz w:val="24"/>
          <w:szCs w:val="24"/>
        </w:rPr>
        <w:t>27-2031100257</w:t>
      </w:r>
      <w:r w:rsidRPr="003D38D0">
        <w:rPr>
          <w:rFonts w:eastAsia="Times New Roman" w:cs="Times New Roman"/>
          <w:bCs/>
          <w:sz w:val="24"/>
          <w:szCs w:val="24"/>
        </w:rPr>
        <w:t>/0100</w:t>
      </w:r>
    </w:p>
    <w:p w14:paraId="57677D28" w14:textId="05A11F9F" w:rsidR="00FE7B6F" w:rsidRPr="003D38D0" w:rsidRDefault="00FE7B6F" w:rsidP="00FE7B6F">
      <w:pPr>
        <w:widowControl w:val="0"/>
        <w:tabs>
          <w:tab w:val="left" w:pos="1843"/>
        </w:tabs>
        <w:autoSpaceDE w:val="0"/>
        <w:autoSpaceDN w:val="0"/>
        <w:adjustRightInd w:val="0"/>
        <w:spacing w:after="0" w:line="240" w:lineRule="auto"/>
        <w:ind w:left="1701" w:hanging="1701"/>
        <w:outlineLvl w:val="0"/>
        <w:rPr>
          <w:rFonts w:eastAsia="Times New Roman" w:cs="Times New Roman"/>
          <w:strike/>
          <w:sz w:val="24"/>
          <w:szCs w:val="24"/>
        </w:rPr>
      </w:pPr>
      <w:r w:rsidRPr="003D38D0">
        <w:rPr>
          <w:rFonts w:eastAsia="Times New Roman" w:cs="Times New Roman"/>
          <w:sz w:val="24"/>
          <w:szCs w:val="24"/>
        </w:rPr>
        <w:tab/>
      </w:r>
      <w:r w:rsidRPr="003D38D0">
        <w:rPr>
          <w:rFonts w:eastAsia="Times New Roman" w:cs="Times New Roman"/>
          <w:sz w:val="24"/>
          <w:szCs w:val="24"/>
        </w:rPr>
        <w:tab/>
        <w:t>Zastoupen</w:t>
      </w:r>
      <w:r w:rsidR="00AB717E">
        <w:rPr>
          <w:rFonts w:eastAsia="Times New Roman" w:cs="Times New Roman"/>
          <w:sz w:val="24"/>
          <w:szCs w:val="24"/>
        </w:rPr>
        <w:t>ý</w:t>
      </w:r>
      <w:r w:rsidR="00C4221E">
        <w:rPr>
          <w:rFonts w:eastAsia="Times New Roman" w:cs="Times New Roman"/>
          <w:sz w:val="24"/>
          <w:szCs w:val="24"/>
        </w:rPr>
        <w:t>:</w:t>
      </w:r>
      <w:r w:rsidR="00AB717E">
        <w:rPr>
          <w:rFonts w:eastAsia="Times New Roman" w:cs="Times New Roman"/>
          <w:sz w:val="24"/>
          <w:szCs w:val="24"/>
        </w:rPr>
        <w:t xml:space="preserve"> Mgr. Martinem Červíčkem, hejtmanem kraje</w:t>
      </w:r>
    </w:p>
    <w:p w14:paraId="38395899" w14:textId="77777777" w:rsidR="00FE7B6F" w:rsidRPr="003D38D0" w:rsidRDefault="00FE7B6F" w:rsidP="00FE7B6F">
      <w:pPr>
        <w:widowControl w:val="0"/>
        <w:tabs>
          <w:tab w:val="left" w:pos="1843"/>
        </w:tabs>
        <w:autoSpaceDE w:val="0"/>
        <w:autoSpaceDN w:val="0"/>
        <w:adjustRightInd w:val="0"/>
        <w:spacing w:after="0" w:line="240" w:lineRule="auto"/>
        <w:ind w:left="1701" w:hanging="1701"/>
        <w:outlineLvl w:val="0"/>
        <w:rPr>
          <w:rFonts w:eastAsia="Times New Roman" w:cs="Times New Roman"/>
          <w:sz w:val="24"/>
          <w:szCs w:val="24"/>
        </w:rPr>
      </w:pPr>
    </w:p>
    <w:p w14:paraId="0B08C319" w14:textId="77777777" w:rsidR="00FE7B6F" w:rsidRPr="003D38D0" w:rsidRDefault="00FE7B6F" w:rsidP="00FE7B6F">
      <w:pPr>
        <w:widowControl w:val="0"/>
        <w:tabs>
          <w:tab w:val="left" w:pos="1843"/>
        </w:tabs>
        <w:autoSpaceDE w:val="0"/>
        <w:autoSpaceDN w:val="0"/>
        <w:adjustRightInd w:val="0"/>
        <w:spacing w:after="0" w:line="240" w:lineRule="auto"/>
        <w:ind w:left="1701"/>
        <w:outlineLvl w:val="0"/>
        <w:rPr>
          <w:rFonts w:eastAsia="Times New Roman" w:cs="Times New Roman"/>
          <w:sz w:val="24"/>
          <w:szCs w:val="24"/>
        </w:rPr>
      </w:pPr>
      <w:r w:rsidRPr="003D38D0">
        <w:rPr>
          <w:rFonts w:eastAsia="Times New Roman" w:cs="Times New Roman"/>
          <w:sz w:val="24"/>
          <w:szCs w:val="24"/>
        </w:rPr>
        <w:tab/>
        <w:t xml:space="preserve">(dále jen </w:t>
      </w:r>
      <w:r w:rsidRPr="003D38D0">
        <w:rPr>
          <w:rFonts w:eastAsia="Times New Roman" w:cs="Times New Roman"/>
          <w:i/>
          <w:sz w:val="24"/>
          <w:szCs w:val="24"/>
        </w:rPr>
        <w:t>„pronajímatel“</w:t>
      </w:r>
      <w:r w:rsidRPr="003D38D0">
        <w:rPr>
          <w:rFonts w:eastAsia="Times New Roman" w:cs="Times New Roman"/>
          <w:sz w:val="24"/>
          <w:szCs w:val="24"/>
        </w:rPr>
        <w:t>)</w:t>
      </w:r>
    </w:p>
    <w:p w14:paraId="6A313D91" w14:textId="77777777" w:rsidR="00FE7B6F" w:rsidRPr="003D38D0" w:rsidRDefault="00FE7B6F" w:rsidP="00FE7B6F">
      <w:pPr>
        <w:widowControl w:val="0"/>
        <w:autoSpaceDE w:val="0"/>
        <w:autoSpaceDN w:val="0"/>
        <w:adjustRightInd w:val="0"/>
        <w:spacing w:after="0" w:line="240" w:lineRule="auto"/>
        <w:rPr>
          <w:rFonts w:eastAsia="Times New Roman" w:cs="Times New Roman"/>
          <w:sz w:val="24"/>
          <w:szCs w:val="24"/>
        </w:rPr>
      </w:pPr>
    </w:p>
    <w:p w14:paraId="7E13D94F" w14:textId="77777777" w:rsidR="00FE7B6F" w:rsidRPr="003D38D0" w:rsidRDefault="00FE7B6F" w:rsidP="00FE7B6F">
      <w:pPr>
        <w:widowControl w:val="0"/>
        <w:autoSpaceDE w:val="0"/>
        <w:autoSpaceDN w:val="0"/>
        <w:adjustRightInd w:val="0"/>
        <w:spacing w:after="0" w:line="240" w:lineRule="auto"/>
        <w:rPr>
          <w:rFonts w:eastAsia="Times New Roman" w:cs="Times New Roman"/>
          <w:b/>
          <w:i/>
          <w:sz w:val="24"/>
          <w:szCs w:val="24"/>
        </w:rPr>
      </w:pPr>
      <w:r w:rsidRPr="003D38D0">
        <w:rPr>
          <w:rFonts w:eastAsia="Times New Roman" w:cs="Times New Roman"/>
          <w:b/>
          <w:i/>
          <w:sz w:val="24"/>
          <w:szCs w:val="24"/>
        </w:rPr>
        <w:t>a</w:t>
      </w:r>
    </w:p>
    <w:p w14:paraId="5A84B2A5" w14:textId="77777777" w:rsidR="00FE7B6F" w:rsidRPr="003D38D0" w:rsidRDefault="00FE7B6F" w:rsidP="00FE7B6F">
      <w:pPr>
        <w:widowControl w:val="0"/>
        <w:autoSpaceDE w:val="0"/>
        <w:autoSpaceDN w:val="0"/>
        <w:adjustRightInd w:val="0"/>
        <w:spacing w:after="0" w:line="240" w:lineRule="auto"/>
        <w:rPr>
          <w:rFonts w:eastAsia="Times New Roman" w:cs="Times New Roman"/>
          <w:sz w:val="24"/>
          <w:szCs w:val="24"/>
        </w:rPr>
      </w:pPr>
    </w:p>
    <w:p w14:paraId="19C7350E" w14:textId="2B8C31F9" w:rsidR="00FE7B6F" w:rsidRDefault="00CC389D" w:rsidP="00BC3F75">
      <w:pPr>
        <w:tabs>
          <w:tab w:val="left" w:pos="1843"/>
        </w:tabs>
        <w:spacing w:after="0" w:line="240" w:lineRule="auto"/>
        <w:rPr>
          <w:rFonts w:eastAsia="Times New Roman" w:cs="Times New Roman"/>
          <w:b/>
          <w:sz w:val="24"/>
          <w:szCs w:val="24"/>
        </w:rPr>
      </w:pPr>
      <w:r w:rsidRPr="003D38D0">
        <w:rPr>
          <w:rFonts w:eastAsia="Times New Roman" w:cs="Times New Roman"/>
          <w:b/>
          <w:i/>
          <w:sz w:val="24"/>
          <w:szCs w:val="24"/>
        </w:rPr>
        <w:t>Nájemce</w:t>
      </w:r>
      <w:r w:rsidR="00FE7B6F" w:rsidRPr="003D38D0">
        <w:rPr>
          <w:rFonts w:eastAsia="Times New Roman" w:cs="Times New Roman"/>
          <w:b/>
          <w:i/>
          <w:sz w:val="24"/>
          <w:szCs w:val="24"/>
        </w:rPr>
        <w:t xml:space="preserve">: </w:t>
      </w:r>
      <w:r w:rsidR="00FE7B6F" w:rsidRPr="003D38D0">
        <w:rPr>
          <w:rFonts w:eastAsia="Times New Roman" w:cs="Times New Roman"/>
          <w:b/>
          <w:i/>
          <w:sz w:val="24"/>
          <w:szCs w:val="24"/>
        </w:rPr>
        <w:tab/>
      </w:r>
      <w:r w:rsidR="000F01B9" w:rsidRPr="000F01B9">
        <w:rPr>
          <w:rFonts w:eastAsia="Times New Roman" w:cs="Times New Roman"/>
          <w:b/>
          <w:sz w:val="24"/>
          <w:szCs w:val="24"/>
        </w:rPr>
        <w:t>Zdeněk Bureš</w:t>
      </w:r>
    </w:p>
    <w:p w14:paraId="63288113" w14:textId="2EDC0D1E" w:rsidR="00465B06" w:rsidRDefault="00465B06" w:rsidP="00BC3F75">
      <w:pPr>
        <w:tabs>
          <w:tab w:val="left" w:pos="1843"/>
        </w:tabs>
        <w:spacing w:after="0" w:line="240" w:lineRule="auto"/>
        <w:rPr>
          <w:rFonts w:eastAsia="Times New Roman" w:cs="Times New Roman"/>
          <w:sz w:val="24"/>
          <w:szCs w:val="24"/>
        </w:rPr>
      </w:pPr>
      <w:r w:rsidRPr="00465B06">
        <w:rPr>
          <w:rFonts w:eastAsia="Times New Roman" w:cs="Times New Roman"/>
          <w:sz w:val="24"/>
          <w:szCs w:val="24"/>
        </w:rPr>
        <w:tab/>
      </w:r>
      <w:r w:rsidR="000F01B9">
        <w:rPr>
          <w:rFonts w:eastAsia="Times New Roman" w:cs="Times New Roman"/>
          <w:sz w:val="24"/>
          <w:szCs w:val="24"/>
        </w:rPr>
        <w:t xml:space="preserve">IČO: </w:t>
      </w:r>
      <w:r w:rsidR="000F01B9" w:rsidRPr="000F01B9">
        <w:rPr>
          <w:rFonts w:eastAsia="Times New Roman" w:cs="Times New Roman"/>
          <w:sz w:val="24"/>
          <w:szCs w:val="24"/>
        </w:rPr>
        <w:t>67471251</w:t>
      </w:r>
    </w:p>
    <w:p w14:paraId="0A4B289D" w14:textId="6B6B0888" w:rsidR="007C14FF" w:rsidRDefault="00465B06" w:rsidP="000F01B9">
      <w:pPr>
        <w:tabs>
          <w:tab w:val="left" w:pos="1843"/>
        </w:tabs>
        <w:spacing w:after="0" w:line="240" w:lineRule="auto"/>
        <w:rPr>
          <w:rFonts w:eastAsia="Times New Roman" w:cs="Times New Roman"/>
          <w:sz w:val="24"/>
          <w:szCs w:val="24"/>
        </w:rPr>
      </w:pPr>
      <w:r>
        <w:rPr>
          <w:rFonts w:eastAsia="Times New Roman" w:cs="Times New Roman"/>
          <w:sz w:val="24"/>
          <w:szCs w:val="24"/>
        </w:rPr>
        <w:tab/>
      </w:r>
      <w:r w:rsidR="000F01B9">
        <w:rPr>
          <w:rFonts w:eastAsia="Times New Roman" w:cs="Times New Roman"/>
          <w:sz w:val="24"/>
          <w:szCs w:val="24"/>
        </w:rPr>
        <w:t>M</w:t>
      </w:r>
      <w:r w:rsidR="000F01B9" w:rsidRPr="000F01B9">
        <w:rPr>
          <w:rFonts w:eastAsia="Times New Roman" w:cs="Times New Roman"/>
          <w:sz w:val="24"/>
          <w:szCs w:val="24"/>
        </w:rPr>
        <w:t>íst</w:t>
      </w:r>
      <w:r w:rsidR="000F01B9">
        <w:rPr>
          <w:rFonts w:eastAsia="Times New Roman" w:cs="Times New Roman"/>
          <w:sz w:val="24"/>
          <w:szCs w:val="24"/>
        </w:rPr>
        <w:t>o</w:t>
      </w:r>
      <w:r w:rsidR="000F01B9" w:rsidRPr="000F01B9">
        <w:rPr>
          <w:rFonts w:eastAsia="Times New Roman" w:cs="Times New Roman"/>
          <w:sz w:val="24"/>
          <w:szCs w:val="24"/>
        </w:rPr>
        <w:t xml:space="preserve"> podnikání</w:t>
      </w:r>
      <w:r w:rsidR="000F01B9">
        <w:rPr>
          <w:rFonts w:eastAsia="Times New Roman" w:cs="Times New Roman"/>
          <w:sz w:val="24"/>
          <w:szCs w:val="24"/>
        </w:rPr>
        <w:t>:</w:t>
      </w:r>
      <w:r w:rsidR="000F01B9" w:rsidRPr="000F01B9">
        <w:rPr>
          <w:rFonts w:eastAsia="Times New Roman" w:cs="Times New Roman"/>
          <w:sz w:val="24"/>
          <w:szCs w:val="24"/>
        </w:rPr>
        <w:t xml:space="preserve"> Polská 327, 551 02 Jaroměř 3</w:t>
      </w:r>
    </w:p>
    <w:p w14:paraId="04334411" w14:textId="77777777" w:rsidR="000F01B9" w:rsidRPr="003D38D0" w:rsidRDefault="000F01B9" w:rsidP="000F01B9">
      <w:pPr>
        <w:tabs>
          <w:tab w:val="left" w:pos="1843"/>
        </w:tabs>
        <w:spacing w:after="0" w:line="240" w:lineRule="auto"/>
        <w:rPr>
          <w:rFonts w:eastAsia="Times New Roman" w:cs="Times New Roman"/>
          <w:sz w:val="24"/>
          <w:szCs w:val="24"/>
        </w:rPr>
      </w:pPr>
    </w:p>
    <w:p w14:paraId="0061D04D" w14:textId="77777777" w:rsidR="007C14FF" w:rsidRPr="003D38D0" w:rsidRDefault="00FE7B6F" w:rsidP="00FE7B6F">
      <w:pPr>
        <w:widowControl w:val="0"/>
        <w:tabs>
          <w:tab w:val="left" w:pos="1843"/>
        </w:tabs>
        <w:autoSpaceDE w:val="0"/>
        <w:autoSpaceDN w:val="0"/>
        <w:adjustRightInd w:val="0"/>
        <w:spacing w:after="0" w:line="240" w:lineRule="auto"/>
        <w:ind w:left="1701"/>
        <w:outlineLvl w:val="0"/>
        <w:rPr>
          <w:rFonts w:eastAsia="Times New Roman" w:cs="Times New Roman"/>
          <w:sz w:val="24"/>
          <w:szCs w:val="24"/>
        </w:rPr>
      </w:pPr>
      <w:r w:rsidRPr="003D38D0">
        <w:rPr>
          <w:rFonts w:eastAsia="Times New Roman" w:cs="Times New Roman"/>
          <w:sz w:val="24"/>
          <w:szCs w:val="24"/>
        </w:rPr>
        <w:tab/>
      </w:r>
      <w:r w:rsidR="007C14FF" w:rsidRPr="003D38D0">
        <w:rPr>
          <w:rFonts w:eastAsia="Times New Roman" w:cs="Times New Roman"/>
          <w:sz w:val="24"/>
          <w:szCs w:val="24"/>
        </w:rPr>
        <w:t xml:space="preserve">(dále jen </w:t>
      </w:r>
      <w:r w:rsidR="007C14FF" w:rsidRPr="003D38D0">
        <w:rPr>
          <w:rFonts w:eastAsia="Times New Roman" w:cs="Times New Roman"/>
          <w:i/>
          <w:sz w:val="24"/>
          <w:szCs w:val="24"/>
        </w:rPr>
        <w:t>„</w:t>
      </w:r>
      <w:r w:rsidR="0011665E" w:rsidRPr="003D38D0">
        <w:rPr>
          <w:rFonts w:eastAsia="Times New Roman" w:cs="Times New Roman"/>
          <w:i/>
          <w:sz w:val="24"/>
          <w:szCs w:val="24"/>
        </w:rPr>
        <w:t>nájemce</w:t>
      </w:r>
      <w:r w:rsidR="007C14FF" w:rsidRPr="003D38D0">
        <w:rPr>
          <w:rFonts w:eastAsia="Times New Roman" w:cs="Times New Roman"/>
          <w:i/>
          <w:sz w:val="24"/>
          <w:szCs w:val="24"/>
        </w:rPr>
        <w:t>“</w:t>
      </w:r>
      <w:r w:rsidR="007C14FF" w:rsidRPr="003D38D0">
        <w:rPr>
          <w:rFonts w:eastAsia="Times New Roman" w:cs="Times New Roman"/>
          <w:sz w:val="24"/>
          <w:szCs w:val="24"/>
        </w:rPr>
        <w:t>)</w:t>
      </w:r>
    </w:p>
    <w:p w14:paraId="4380D577" w14:textId="77777777" w:rsidR="007C14FF" w:rsidRPr="003D38D0" w:rsidRDefault="007C14FF" w:rsidP="008C4D54">
      <w:pPr>
        <w:widowControl w:val="0"/>
        <w:autoSpaceDE w:val="0"/>
        <w:autoSpaceDN w:val="0"/>
        <w:adjustRightInd w:val="0"/>
        <w:spacing w:after="0" w:line="240" w:lineRule="auto"/>
        <w:jc w:val="both"/>
        <w:rPr>
          <w:rFonts w:eastAsia="Times New Roman" w:cs="Times New Roman"/>
          <w:sz w:val="24"/>
          <w:szCs w:val="24"/>
        </w:rPr>
      </w:pPr>
    </w:p>
    <w:p w14:paraId="0CDF13DC" w14:textId="5753B160" w:rsidR="007C14FF" w:rsidRPr="00C4221E" w:rsidRDefault="007C14FF" w:rsidP="00C4221E">
      <w:pPr>
        <w:pStyle w:val="smlouvy"/>
        <w:spacing w:before="0"/>
        <w:rPr>
          <w:rFonts w:asciiTheme="minorHAnsi" w:eastAsia="Times New Roman" w:hAnsiTheme="minorHAnsi"/>
        </w:rPr>
      </w:pPr>
      <w:r w:rsidRPr="003D38D0">
        <w:rPr>
          <w:rFonts w:asciiTheme="minorHAnsi" w:eastAsia="Times New Roman" w:hAnsiTheme="minorHAnsi"/>
        </w:rPr>
        <w:t xml:space="preserve">společně dále jen </w:t>
      </w:r>
      <w:r w:rsidRPr="003D38D0">
        <w:rPr>
          <w:rFonts w:asciiTheme="minorHAnsi" w:eastAsia="Times New Roman" w:hAnsiTheme="minorHAnsi"/>
          <w:i/>
        </w:rPr>
        <w:t>„smluvní strany“</w:t>
      </w:r>
    </w:p>
    <w:p w14:paraId="390EBE13" w14:textId="40C8A5D0" w:rsidR="007C14FF" w:rsidRPr="00C4221E" w:rsidRDefault="007C14FF" w:rsidP="00C4221E">
      <w:pPr>
        <w:pStyle w:val="smlouvy"/>
        <w:rPr>
          <w:rFonts w:asciiTheme="minorHAnsi" w:eastAsia="Times New Roman" w:hAnsiTheme="minorHAnsi"/>
        </w:rPr>
      </w:pPr>
      <w:r w:rsidRPr="003D38D0">
        <w:rPr>
          <w:rFonts w:asciiTheme="minorHAnsi" w:eastAsia="Times New Roman" w:hAnsiTheme="minorHAnsi"/>
        </w:rPr>
        <w:t>uzavřely níže uvedeného dne, měsíce a roku podle ustanovení § 2</w:t>
      </w:r>
      <w:r w:rsidR="0011665E" w:rsidRPr="003D38D0">
        <w:rPr>
          <w:rFonts w:asciiTheme="minorHAnsi" w:eastAsia="Times New Roman" w:hAnsiTheme="minorHAnsi"/>
        </w:rPr>
        <w:t>201</w:t>
      </w:r>
      <w:r w:rsidRPr="003D38D0">
        <w:rPr>
          <w:rFonts w:asciiTheme="minorHAnsi" w:eastAsia="Times New Roman" w:hAnsiTheme="minorHAnsi"/>
        </w:rPr>
        <w:t xml:space="preserve"> a následujících zákona č. 89/2012 Sb., občansk</w:t>
      </w:r>
      <w:r w:rsidR="00C4221E">
        <w:rPr>
          <w:rFonts w:asciiTheme="minorHAnsi" w:eastAsia="Times New Roman" w:hAnsiTheme="minorHAnsi"/>
        </w:rPr>
        <w:t>ého</w:t>
      </w:r>
      <w:r w:rsidRPr="003D38D0">
        <w:rPr>
          <w:rFonts w:asciiTheme="minorHAnsi" w:eastAsia="Times New Roman" w:hAnsiTheme="minorHAnsi"/>
        </w:rPr>
        <w:t xml:space="preserve"> zákoník</w:t>
      </w:r>
      <w:r w:rsidR="00C4221E">
        <w:rPr>
          <w:rFonts w:asciiTheme="minorHAnsi" w:eastAsia="Times New Roman" w:hAnsiTheme="minorHAnsi"/>
        </w:rPr>
        <w:t>u</w:t>
      </w:r>
      <w:r w:rsidRPr="003D38D0">
        <w:rPr>
          <w:rFonts w:asciiTheme="minorHAnsi" w:eastAsia="Times New Roman" w:hAnsiTheme="minorHAnsi"/>
        </w:rPr>
        <w:t>, v</w:t>
      </w:r>
      <w:r w:rsidR="00701955">
        <w:rPr>
          <w:rFonts w:asciiTheme="minorHAnsi" w:eastAsia="Times New Roman" w:hAnsiTheme="minorHAnsi"/>
        </w:rPr>
        <w:t>e</w:t>
      </w:r>
      <w:r w:rsidRPr="003D38D0">
        <w:rPr>
          <w:rFonts w:asciiTheme="minorHAnsi" w:eastAsia="Times New Roman" w:hAnsiTheme="minorHAnsi"/>
        </w:rPr>
        <w:t xml:space="preserve"> znění</w:t>
      </w:r>
      <w:r w:rsidR="00701955">
        <w:rPr>
          <w:rFonts w:asciiTheme="minorHAnsi" w:eastAsia="Times New Roman" w:hAnsiTheme="minorHAnsi"/>
        </w:rPr>
        <w:t xml:space="preserve"> pozdějších předpisů</w:t>
      </w:r>
      <w:r w:rsidRPr="003D38D0">
        <w:rPr>
          <w:rFonts w:asciiTheme="minorHAnsi" w:eastAsia="Times New Roman" w:hAnsiTheme="minorHAnsi"/>
        </w:rPr>
        <w:t xml:space="preserve"> (dále jen </w:t>
      </w:r>
      <w:r w:rsidRPr="003D38D0">
        <w:rPr>
          <w:rFonts w:asciiTheme="minorHAnsi" w:eastAsia="Times New Roman" w:hAnsiTheme="minorHAnsi"/>
          <w:i/>
        </w:rPr>
        <w:t>„</w:t>
      </w:r>
      <w:r w:rsidR="00701955">
        <w:rPr>
          <w:rFonts w:asciiTheme="minorHAnsi" w:eastAsia="Times New Roman" w:hAnsiTheme="minorHAnsi"/>
          <w:i/>
        </w:rPr>
        <w:t>NOZ</w:t>
      </w:r>
      <w:r w:rsidRPr="003D38D0">
        <w:rPr>
          <w:rFonts w:asciiTheme="minorHAnsi" w:eastAsia="Times New Roman" w:hAnsiTheme="minorHAnsi"/>
          <w:i/>
        </w:rPr>
        <w:t>“</w:t>
      </w:r>
      <w:r w:rsidRPr="003D38D0">
        <w:rPr>
          <w:rFonts w:asciiTheme="minorHAnsi" w:eastAsia="Times New Roman" w:hAnsiTheme="minorHAnsi"/>
        </w:rPr>
        <w:t xml:space="preserve">) tuto </w:t>
      </w:r>
      <w:r w:rsidR="0011665E" w:rsidRPr="003D38D0">
        <w:rPr>
          <w:rFonts w:asciiTheme="minorHAnsi" w:eastAsia="Times New Roman" w:hAnsiTheme="minorHAnsi"/>
        </w:rPr>
        <w:t>nájemní smlouvu</w:t>
      </w:r>
      <w:r w:rsidRPr="003D38D0">
        <w:rPr>
          <w:rFonts w:asciiTheme="minorHAnsi" w:eastAsia="Times New Roman" w:hAnsiTheme="minorHAnsi"/>
        </w:rPr>
        <w:t xml:space="preserve"> (dále jen </w:t>
      </w:r>
      <w:r w:rsidRPr="003D38D0">
        <w:rPr>
          <w:rFonts w:asciiTheme="minorHAnsi" w:eastAsia="Times New Roman" w:hAnsiTheme="minorHAnsi"/>
          <w:i/>
        </w:rPr>
        <w:t>„smlouva“</w:t>
      </w:r>
      <w:r w:rsidRPr="003D38D0">
        <w:rPr>
          <w:rFonts w:asciiTheme="minorHAnsi" w:eastAsia="Times New Roman" w:hAnsiTheme="minorHAnsi"/>
        </w:rPr>
        <w:t>):</w:t>
      </w:r>
    </w:p>
    <w:p w14:paraId="35615FDA" w14:textId="77777777" w:rsidR="00720883" w:rsidRPr="003D38D0" w:rsidRDefault="002329D2" w:rsidP="00720883">
      <w:pPr>
        <w:pStyle w:val="slovnlnk"/>
        <w:ind w:left="360" w:hanging="360"/>
        <w:rPr>
          <w:rFonts w:asciiTheme="minorHAnsi" w:hAnsiTheme="minorHAnsi"/>
          <w:bCs/>
        </w:rPr>
      </w:pPr>
      <w:r w:rsidRPr="003D38D0">
        <w:rPr>
          <w:rFonts w:asciiTheme="minorHAnsi" w:hAnsiTheme="minorHAnsi"/>
          <w:bCs/>
        </w:rPr>
        <w:t xml:space="preserve">Čl. I. </w:t>
      </w:r>
    </w:p>
    <w:p w14:paraId="73A6F9A5" w14:textId="77777777" w:rsidR="002329D2" w:rsidRPr="003D38D0" w:rsidRDefault="002329D2" w:rsidP="00720883">
      <w:pPr>
        <w:pStyle w:val="Nadpislnk"/>
        <w:rPr>
          <w:rFonts w:asciiTheme="minorHAnsi" w:hAnsiTheme="minorHAnsi"/>
          <w:b w:val="0"/>
          <w:bCs/>
        </w:rPr>
      </w:pPr>
      <w:r w:rsidRPr="003D38D0">
        <w:rPr>
          <w:rFonts w:asciiTheme="minorHAnsi" w:hAnsiTheme="minorHAnsi"/>
        </w:rPr>
        <w:t>Prohlášení</w:t>
      </w:r>
      <w:r w:rsidRPr="003D38D0">
        <w:rPr>
          <w:rFonts w:asciiTheme="minorHAnsi" w:hAnsiTheme="minorHAnsi"/>
          <w:bCs/>
        </w:rPr>
        <w:t xml:space="preserve"> stran</w:t>
      </w:r>
    </w:p>
    <w:p w14:paraId="67C42BC5" w14:textId="0445F721" w:rsidR="002329D2" w:rsidRPr="003D38D0" w:rsidRDefault="002329D2" w:rsidP="00720883">
      <w:pPr>
        <w:pStyle w:val="smlouvy"/>
        <w:numPr>
          <w:ilvl w:val="0"/>
          <w:numId w:val="1"/>
        </w:numPr>
        <w:ind w:left="360"/>
        <w:rPr>
          <w:rFonts w:asciiTheme="minorHAnsi" w:hAnsiTheme="minorHAnsi"/>
        </w:rPr>
      </w:pPr>
      <w:r w:rsidRPr="003D38D0">
        <w:rPr>
          <w:rFonts w:asciiTheme="minorHAnsi" w:hAnsiTheme="minorHAnsi"/>
        </w:rPr>
        <w:t>Pronajímatel prohlašuje, že je</w:t>
      </w:r>
      <w:r w:rsidR="00701955">
        <w:rPr>
          <w:rFonts w:asciiTheme="minorHAnsi" w:hAnsiTheme="minorHAnsi"/>
        </w:rPr>
        <w:t xml:space="preserve"> na základě smlouvy o výpůjčce nemovité věci ze dne 26. 8. 2020 ve znění dodatku č. 1 ze dne 23. 11. 2020 výlučným uživatelem nemovitých věcí</w:t>
      </w:r>
      <w:r w:rsidRPr="003D38D0">
        <w:rPr>
          <w:rFonts w:asciiTheme="minorHAnsi" w:hAnsiTheme="minorHAnsi"/>
        </w:rPr>
        <w:t xml:space="preserve">: </w:t>
      </w:r>
    </w:p>
    <w:p w14:paraId="11EF3373" w14:textId="760305B7" w:rsidR="002329D2" w:rsidRDefault="00F25876" w:rsidP="00F25876">
      <w:pPr>
        <w:pStyle w:val="Odstavecseseznamem"/>
        <w:widowControl w:val="0"/>
        <w:numPr>
          <w:ilvl w:val="0"/>
          <w:numId w:val="27"/>
        </w:numPr>
        <w:autoSpaceDE w:val="0"/>
        <w:autoSpaceDN w:val="0"/>
        <w:adjustRightInd w:val="0"/>
        <w:spacing w:after="0" w:line="240" w:lineRule="auto"/>
        <w:jc w:val="both"/>
        <w:rPr>
          <w:rFonts w:cs="Times New Roman"/>
          <w:sz w:val="24"/>
          <w:szCs w:val="24"/>
        </w:rPr>
      </w:pPr>
      <w:r>
        <w:rPr>
          <w:rFonts w:cs="Times New Roman"/>
          <w:sz w:val="24"/>
          <w:szCs w:val="24"/>
        </w:rPr>
        <w:t>pozemku p. č. 492 o výměře 17 503 m</w:t>
      </w:r>
      <w:r>
        <w:rPr>
          <w:rFonts w:cs="Times New Roman"/>
          <w:sz w:val="24"/>
          <w:szCs w:val="24"/>
          <w:vertAlign w:val="superscript"/>
        </w:rPr>
        <w:t>2</w:t>
      </w:r>
      <w:r>
        <w:rPr>
          <w:rFonts w:cs="Times New Roman"/>
          <w:sz w:val="24"/>
          <w:szCs w:val="24"/>
        </w:rPr>
        <w:t>, druh pozemku zastavěná plocha a nádvoří, jehož součástí je budova bez č. p. / č. e.,</w:t>
      </w:r>
    </w:p>
    <w:p w14:paraId="53232781" w14:textId="679B5E93" w:rsidR="00F25876" w:rsidRDefault="00F25876" w:rsidP="00F25876">
      <w:pPr>
        <w:pStyle w:val="Odstavecseseznamem"/>
        <w:widowControl w:val="0"/>
        <w:numPr>
          <w:ilvl w:val="0"/>
          <w:numId w:val="27"/>
        </w:numPr>
        <w:autoSpaceDE w:val="0"/>
        <w:autoSpaceDN w:val="0"/>
        <w:adjustRightInd w:val="0"/>
        <w:spacing w:after="0" w:line="240" w:lineRule="auto"/>
        <w:jc w:val="both"/>
        <w:rPr>
          <w:rFonts w:cs="Times New Roman"/>
          <w:sz w:val="24"/>
          <w:szCs w:val="24"/>
        </w:rPr>
      </w:pPr>
      <w:r>
        <w:rPr>
          <w:rFonts w:cs="Times New Roman"/>
          <w:sz w:val="24"/>
          <w:szCs w:val="24"/>
        </w:rPr>
        <w:t>pozemku p. č. 488 o výměře 6 170 m</w:t>
      </w:r>
      <w:r>
        <w:rPr>
          <w:rFonts w:cs="Times New Roman"/>
          <w:sz w:val="24"/>
          <w:szCs w:val="24"/>
          <w:vertAlign w:val="superscript"/>
        </w:rPr>
        <w:t>2</w:t>
      </w:r>
      <w:r>
        <w:rPr>
          <w:rFonts w:cs="Times New Roman"/>
          <w:sz w:val="24"/>
          <w:szCs w:val="24"/>
        </w:rPr>
        <w:t>, druh pozemku zastavěná plocha a nádvoří, jehož součástí je budova bez č. p. / č. e.</w:t>
      </w:r>
    </w:p>
    <w:p w14:paraId="4E880944" w14:textId="5BC76191" w:rsidR="00F25876" w:rsidRPr="00F25876" w:rsidRDefault="00F25876" w:rsidP="00F25876">
      <w:pPr>
        <w:widowControl w:val="0"/>
        <w:autoSpaceDE w:val="0"/>
        <w:autoSpaceDN w:val="0"/>
        <w:adjustRightInd w:val="0"/>
        <w:spacing w:after="0" w:line="240" w:lineRule="auto"/>
        <w:ind w:left="360"/>
        <w:jc w:val="both"/>
        <w:rPr>
          <w:rFonts w:ascii="Calibri" w:hAnsi="Calibri" w:cs="Times New Roman"/>
          <w:sz w:val="24"/>
          <w:szCs w:val="24"/>
        </w:rPr>
      </w:pPr>
      <w:r>
        <w:rPr>
          <w:rFonts w:cs="Times New Roman"/>
          <w:sz w:val="24"/>
          <w:szCs w:val="24"/>
        </w:rPr>
        <w:t xml:space="preserve">Pozemky včetně budov jsou zapsané v katastru nemovitostí u Katastrálního úřadu Královéhradeckého kraje, Katastrální pracoviště Náchod, pro obec Jaroměř, katastrální </w:t>
      </w:r>
      <w:r w:rsidRPr="00F25876">
        <w:rPr>
          <w:rFonts w:ascii="Calibri" w:hAnsi="Calibri" w:cs="Times New Roman"/>
          <w:sz w:val="24"/>
          <w:szCs w:val="24"/>
        </w:rPr>
        <w:t>území Josefov u Jaroměře.</w:t>
      </w:r>
    </w:p>
    <w:p w14:paraId="2EF2712E" w14:textId="1E9490CE" w:rsidR="00F25876" w:rsidRPr="00C4221E" w:rsidRDefault="00F25876" w:rsidP="00F25876">
      <w:pPr>
        <w:pStyle w:val="smlouvy"/>
        <w:numPr>
          <w:ilvl w:val="0"/>
          <w:numId w:val="1"/>
        </w:numPr>
        <w:ind w:left="360"/>
        <w:rPr>
          <w:rFonts w:ascii="Calibri" w:hAnsi="Calibri" w:cs="Times New Roman"/>
          <w:szCs w:val="24"/>
        </w:rPr>
      </w:pPr>
      <w:r w:rsidRPr="00C4221E">
        <w:rPr>
          <w:rFonts w:ascii="Calibri" w:hAnsi="Calibri" w:cs="Times New Roman"/>
          <w:szCs w:val="24"/>
        </w:rPr>
        <w:t xml:space="preserve">Pronajímatel přenechává nájemci </w:t>
      </w:r>
      <w:r w:rsidR="00701955" w:rsidRPr="00C4221E">
        <w:rPr>
          <w:rFonts w:ascii="Calibri" w:hAnsi="Calibri" w:cs="Times New Roman"/>
          <w:szCs w:val="24"/>
        </w:rPr>
        <w:t xml:space="preserve">se souhlasem vlastníka </w:t>
      </w:r>
      <w:r w:rsidRPr="00C4221E">
        <w:rPr>
          <w:rFonts w:ascii="Calibri" w:hAnsi="Calibri" w:cs="Times New Roman"/>
          <w:szCs w:val="24"/>
        </w:rPr>
        <w:t>dočasně do užívání:</w:t>
      </w:r>
    </w:p>
    <w:p w14:paraId="209585FE" w14:textId="63EABD41" w:rsidR="002329D2" w:rsidRPr="00C4221E" w:rsidRDefault="00F25876" w:rsidP="00C4221E">
      <w:pPr>
        <w:pStyle w:val="Odstavecseseznamem"/>
        <w:widowControl w:val="0"/>
        <w:numPr>
          <w:ilvl w:val="0"/>
          <w:numId w:val="27"/>
        </w:numPr>
        <w:autoSpaceDE w:val="0"/>
        <w:autoSpaceDN w:val="0"/>
        <w:adjustRightInd w:val="0"/>
        <w:spacing w:after="0" w:line="240" w:lineRule="auto"/>
        <w:jc w:val="both"/>
        <w:rPr>
          <w:rFonts w:ascii="Calibri" w:hAnsi="Calibri" w:cs="Times New Roman"/>
          <w:sz w:val="24"/>
          <w:szCs w:val="24"/>
        </w:rPr>
      </w:pPr>
      <w:r w:rsidRPr="00C4221E">
        <w:rPr>
          <w:rFonts w:ascii="Calibri" w:hAnsi="Calibri"/>
          <w:sz w:val="24"/>
          <w:szCs w:val="24"/>
        </w:rPr>
        <w:t xml:space="preserve">nebytový </w:t>
      </w:r>
      <w:r w:rsidRPr="00C4221E">
        <w:rPr>
          <w:rFonts w:cs="Times New Roman"/>
          <w:sz w:val="24"/>
          <w:szCs w:val="24"/>
        </w:rPr>
        <w:t>prostor</w:t>
      </w:r>
      <w:r w:rsidRPr="00C4221E">
        <w:rPr>
          <w:rFonts w:ascii="Calibri" w:hAnsi="Calibri"/>
          <w:sz w:val="24"/>
          <w:szCs w:val="24"/>
        </w:rPr>
        <w:t xml:space="preserve"> o výměře 196 m</w:t>
      </w:r>
      <w:r w:rsidRPr="00C4221E">
        <w:rPr>
          <w:rFonts w:ascii="Calibri" w:hAnsi="Calibri"/>
          <w:sz w:val="24"/>
          <w:szCs w:val="24"/>
          <w:vertAlign w:val="superscript"/>
        </w:rPr>
        <w:t>2</w:t>
      </w:r>
      <w:r w:rsidRPr="00C4221E">
        <w:rPr>
          <w:rFonts w:ascii="Calibri" w:hAnsi="Calibri"/>
          <w:sz w:val="24"/>
          <w:szCs w:val="24"/>
        </w:rPr>
        <w:t xml:space="preserve"> </w:t>
      </w:r>
      <w:r w:rsidR="000F01B9">
        <w:rPr>
          <w:rFonts w:ascii="Calibri" w:hAnsi="Calibri"/>
          <w:sz w:val="24"/>
          <w:szCs w:val="24"/>
        </w:rPr>
        <w:t>(</w:t>
      </w:r>
      <w:proofErr w:type="spellStart"/>
      <w:r w:rsidR="000F01B9">
        <w:rPr>
          <w:rFonts w:ascii="Calibri" w:hAnsi="Calibri"/>
          <w:sz w:val="24"/>
          <w:szCs w:val="24"/>
        </w:rPr>
        <w:t>kój</w:t>
      </w:r>
      <w:proofErr w:type="spellEnd"/>
      <w:r w:rsidR="000F01B9">
        <w:rPr>
          <w:rFonts w:ascii="Calibri" w:hAnsi="Calibri"/>
          <w:sz w:val="24"/>
          <w:szCs w:val="24"/>
        </w:rPr>
        <w:t xml:space="preserve"> č. 126) </w:t>
      </w:r>
      <w:r w:rsidRPr="00C4221E">
        <w:rPr>
          <w:rFonts w:ascii="Calibri" w:hAnsi="Calibri"/>
          <w:sz w:val="24"/>
          <w:szCs w:val="24"/>
        </w:rPr>
        <w:t xml:space="preserve">v budově bez č. p. / č. e., která je součástí pozemku p. č. 492 a zasahuje do valu na pozemku p. č. 488, vše k. </w:t>
      </w:r>
      <w:proofErr w:type="spellStart"/>
      <w:r w:rsidRPr="00C4221E">
        <w:rPr>
          <w:rFonts w:ascii="Calibri" w:hAnsi="Calibri"/>
          <w:sz w:val="24"/>
          <w:szCs w:val="24"/>
        </w:rPr>
        <w:t>ú.</w:t>
      </w:r>
      <w:proofErr w:type="spellEnd"/>
      <w:r w:rsidRPr="00C4221E">
        <w:rPr>
          <w:rFonts w:ascii="Calibri" w:hAnsi="Calibri"/>
          <w:sz w:val="24"/>
          <w:szCs w:val="24"/>
        </w:rPr>
        <w:t xml:space="preserve"> Josefov u Jaroměře</w:t>
      </w:r>
      <w:r w:rsidR="00C4221E">
        <w:rPr>
          <w:rFonts w:ascii="Calibri" w:hAnsi="Calibri"/>
          <w:sz w:val="24"/>
          <w:szCs w:val="24"/>
        </w:rPr>
        <w:t xml:space="preserve"> </w:t>
      </w:r>
      <w:r w:rsidR="002329D2" w:rsidRPr="00C4221E">
        <w:rPr>
          <w:rFonts w:ascii="Calibri" w:hAnsi="Calibri" w:cs="Times New Roman"/>
          <w:sz w:val="24"/>
          <w:szCs w:val="24"/>
        </w:rPr>
        <w:t xml:space="preserve">(dále jen souhrnně jako </w:t>
      </w:r>
      <w:r w:rsidR="002329D2" w:rsidRPr="00C4221E">
        <w:rPr>
          <w:rFonts w:ascii="Calibri" w:hAnsi="Calibri" w:cs="Times New Roman"/>
          <w:i/>
          <w:sz w:val="24"/>
          <w:szCs w:val="24"/>
        </w:rPr>
        <w:t xml:space="preserve">„předmět </w:t>
      </w:r>
      <w:r w:rsidR="00526303" w:rsidRPr="00C4221E">
        <w:rPr>
          <w:rFonts w:ascii="Calibri" w:hAnsi="Calibri" w:cs="Times New Roman"/>
          <w:i/>
          <w:sz w:val="24"/>
          <w:szCs w:val="24"/>
        </w:rPr>
        <w:t>nájmu</w:t>
      </w:r>
      <w:r w:rsidR="002329D2" w:rsidRPr="00C4221E">
        <w:rPr>
          <w:rFonts w:ascii="Calibri" w:hAnsi="Calibri" w:cs="Times New Roman"/>
          <w:i/>
          <w:sz w:val="24"/>
          <w:szCs w:val="24"/>
        </w:rPr>
        <w:t>“</w:t>
      </w:r>
      <w:r w:rsidR="002329D2" w:rsidRPr="00C4221E">
        <w:rPr>
          <w:rFonts w:ascii="Calibri" w:hAnsi="Calibri" w:cs="Times New Roman"/>
          <w:sz w:val="24"/>
          <w:szCs w:val="24"/>
        </w:rPr>
        <w:t>)</w:t>
      </w:r>
      <w:r w:rsidR="00C4221E">
        <w:rPr>
          <w:rFonts w:ascii="Calibri" w:hAnsi="Calibri" w:cs="Times New Roman"/>
          <w:sz w:val="24"/>
          <w:szCs w:val="24"/>
        </w:rPr>
        <w:t>.</w:t>
      </w:r>
    </w:p>
    <w:p w14:paraId="23421DA1" w14:textId="77777777" w:rsidR="00282CDA" w:rsidRPr="003D38D0" w:rsidRDefault="00282CDA" w:rsidP="00720883">
      <w:pPr>
        <w:pStyle w:val="smlouvy"/>
        <w:numPr>
          <w:ilvl w:val="0"/>
          <w:numId w:val="1"/>
        </w:numPr>
        <w:ind w:left="360"/>
        <w:rPr>
          <w:rFonts w:asciiTheme="minorHAnsi" w:hAnsiTheme="minorHAnsi"/>
        </w:rPr>
      </w:pPr>
      <w:r w:rsidRPr="003D38D0">
        <w:rPr>
          <w:rFonts w:asciiTheme="minorHAnsi" w:hAnsiTheme="minorHAnsi"/>
        </w:rPr>
        <w:lastRenderedPageBreak/>
        <w:t>Pronajímatel prohlašuje, že předmět nájmu je způsobilý k užívání obvyklým způsobem.</w:t>
      </w:r>
    </w:p>
    <w:p w14:paraId="14E09BAC" w14:textId="77777777" w:rsidR="003B6B65" w:rsidRPr="003D38D0" w:rsidRDefault="003B6B65" w:rsidP="00720883">
      <w:pPr>
        <w:pStyle w:val="smlouvy"/>
        <w:numPr>
          <w:ilvl w:val="0"/>
          <w:numId w:val="1"/>
        </w:numPr>
        <w:ind w:left="360"/>
        <w:rPr>
          <w:rFonts w:asciiTheme="minorHAnsi" w:hAnsiTheme="minorHAnsi"/>
        </w:rPr>
      </w:pPr>
      <w:r w:rsidRPr="003D38D0">
        <w:rPr>
          <w:rFonts w:asciiTheme="minorHAnsi" w:hAnsiTheme="minorHAnsi"/>
        </w:rPr>
        <w:t xml:space="preserve">Nájemce prohlašuje, že se s právním i skutečným stavem předmětu nájmu seznámil a ten v uvedeném stavu </w:t>
      </w:r>
      <w:r w:rsidR="00382A86" w:rsidRPr="003D38D0">
        <w:rPr>
          <w:rFonts w:asciiTheme="minorHAnsi" w:hAnsiTheme="minorHAnsi"/>
        </w:rPr>
        <w:t xml:space="preserve">do nájmu </w:t>
      </w:r>
      <w:r w:rsidRPr="003D38D0">
        <w:rPr>
          <w:rFonts w:asciiTheme="minorHAnsi" w:hAnsiTheme="minorHAnsi"/>
        </w:rPr>
        <w:t>přijímá.</w:t>
      </w:r>
    </w:p>
    <w:p w14:paraId="07C0C358" w14:textId="77777777" w:rsidR="002329D2" w:rsidRPr="003D38D0" w:rsidRDefault="002329D2" w:rsidP="008C4D54">
      <w:pPr>
        <w:widowControl w:val="0"/>
        <w:autoSpaceDE w:val="0"/>
        <w:autoSpaceDN w:val="0"/>
        <w:adjustRightInd w:val="0"/>
        <w:spacing w:after="0" w:line="240" w:lineRule="auto"/>
        <w:jc w:val="both"/>
        <w:rPr>
          <w:rFonts w:eastAsia="Times New Roman" w:cs="Times New Roman"/>
          <w:b/>
          <w:bCs/>
          <w:sz w:val="24"/>
          <w:szCs w:val="24"/>
        </w:rPr>
      </w:pPr>
    </w:p>
    <w:p w14:paraId="0912C0BE" w14:textId="77777777" w:rsidR="00720883" w:rsidRPr="003D38D0" w:rsidRDefault="007C14FF" w:rsidP="00720883">
      <w:pPr>
        <w:pStyle w:val="slovnlnk"/>
        <w:ind w:left="360" w:hanging="360"/>
        <w:rPr>
          <w:rFonts w:asciiTheme="minorHAnsi" w:hAnsiTheme="minorHAnsi"/>
          <w:bCs/>
        </w:rPr>
      </w:pPr>
      <w:r w:rsidRPr="003D38D0">
        <w:rPr>
          <w:rFonts w:asciiTheme="minorHAnsi" w:hAnsiTheme="minorHAnsi"/>
          <w:bCs/>
        </w:rPr>
        <w:t>Čl. I</w:t>
      </w:r>
      <w:r w:rsidR="002329D2" w:rsidRPr="003D38D0">
        <w:rPr>
          <w:rFonts w:asciiTheme="minorHAnsi" w:hAnsiTheme="minorHAnsi"/>
          <w:bCs/>
        </w:rPr>
        <w:t>I</w:t>
      </w:r>
      <w:r w:rsidRPr="003D38D0">
        <w:rPr>
          <w:rFonts w:asciiTheme="minorHAnsi" w:hAnsiTheme="minorHAnsi"/>
          <w:bCs/>
        </w:rPr>
        <w:t xml:space="preserve">. </w:t>
      </w:r>
    </w:p>
    <w:p w14:paraId="2F78EE39" w14:textId="77777777" w:rsidR="007C14FF" w:rsidRPr="003D38D0" w:rsidRDefault="007C14FF" w:rsidP="00720883">
      <w:pPr>
        <w:pStyle w:val="Nadpislnk"/>
        <w:rPr>
          <w:rFonts w:asciiTheme="minorHAnsi" w:hAnsiTheme="minorHAnsi"/>
        </w:rPr>
      </w:pPr>
      <w:r w:rsidRPr="003D38D0">
        <w:rPr>
          <w:rFonts w:asciiTheme="minorHAnsi" w:hAnsiTheme="minorHAnsi"/>
        </w:rPr>
        <w:t>Předmět smlouvy</w:t>
      </w:r>
    </w:p>
    <w:p w14:paraId="4D57D932" w14:textId="77777777" w:rsidR="00C3433C" w:rsidRPr="003D38D0" w:rsidRDefault="008C1CBA" w:rsidP="00720883">
      <w:pPr>
        <w:pStyle w:val="smlouvy"/>
        <w:numPr>
          <w:ilvl w:val="0"/>
          <w:numId w:val="14"/>
        </w:numPr>
        <w:ind w:left="360"/>
        <w:rPr>
          <w:rFonts w:asciiTheme="minorHAnsi" w:hAnsiTheme="minorHAnsi"/>
        </w:rPr>
      </w:pPr>
      <w:r w:rsidRPr="003D38D0">
        <w:rPr>
          <w:rFonts w:asciiTheme="minorHAnsi" w:hAnsiTheme="minorHAnsi"/>
        </w:rPr>
        <w:t xml:space="preserve">Touto smlouvou se </w:t>
      </w:r>
      <w:r w:rsidR="002329D2" w:rsidRPr="003D38D0">
        <w:rPr>
          <w:rFonts w:asciiTheme="minorHAnsi" w:hAnsiTheme="minorHAnsi"/>
        </w:rPr>
        <w:t>pronajímatel</w:t>
      </w:r>
      <w:r w:rsidR="00A748CC" w:rsidRPr="003D38D0">
        <w:rPr>
          <w:rFonts w:asciiTheme="minorHAnsi" w:hAnsiTheme="minorHAnsi"/>
        </w:rPr>
        <w:t xml:space="preserve"> </w:t>
      </w:r>
      <w:r w:rsidR="00282CDA" w:rsidRPr="003D38D0">
        <w:rPr>
          <w:rFonts w:asciiTheme="minorHAnsi" w:hAnsiTheme="minorHAnsi"/>
        </w:rPr>
        <w:t xml:space="preserve">zavazuje přenechat nájemci předmět nájmu k dočasnému užívání a nájemce se zavazuje platit za to pronajímateli </w:t>
      </w:r>
      <w:r w:rsidRPr="003D38D0">
        <w:rPr>
          <w:rFonts w:asciiTheme="minorHAnsi" w:hAnsiTheme="minorHAnsi"/>
        </w:rPr>
        <w:t>ve stanoven</w:t>
      </w:r>
      <w:r w:rsidR="00282CDA" w:rsidRPr="003D38D0">
        <w:rPr>
          <w:rFonts w:asciiTheme="minorHAnsi" w:hAnsiTheme="minorHAnsi"/>
        </w:rPr>
        <w:t>ých termínech</w:t>
      </w:r>
      <w:r w:rsidR="00A748CC" w:rsidRPr="003D38D0">
        <w:rPr>
          <w:rFonts w:asciiTheme="minorHAnsi" w:hAnsiTheme="minorHAnsi"/>
        </w:rPr>
        <w:t xml:space="preserve"> </w:t>
      </w:r>
      <w:r w:rsidR="00282CDA" w:rsidRPr="003D38D0">
        <w:rPr>
          <w:rFonts w:asciiTheme="minorHAnsi" w:hAnsiTheme="minorHAnsi"/>
        </w:rPr>
        <w:t>nájemné</w:t>
      </w:r>
      <w:r w:rsidRPr="003D38D0">
        <w:rPr>
          <w:rFonts w:asciiTheme="minorHAnsi" w:hAnsiTheme="minorHAnsi"/>
        </w:rPr>
        <w:t>.</w:t>
      </w:r>
    </w:p>
    <w:p w14:paraId="3E3440DC" w14:textId="0397C8D1" w:rsidR="00A837A8" w:rsidRPr="000F01B9" w:rsidRDefault="00A837A8" w:rsidP="000F01B9">
      <w:pPr>
        <w:pStyle w:val="smlouvy"/>
        <w:numPr>
          <w:ilvl w:val="0"/>
          <w:numId w:val="14"/>
        </w:numPr>
        <w:ind w:left="426" w:hanging="426"/>
        <w:rPr>
          <w:rFonts w:asciiTheme="minorHAnsi" w:hAnsiTheme="minorHAnsi"/>
        </w:rPr>
      </w:pPr>
      <w:r w:rsidRPr="003D38D0">
        <w:rPr>
          <w:rFonts w:asciiTheme="minorHAnsi" w:hAnsiTheme="minorHAnsi"/>
        </w:rPr>
        <w:t>Účelem nájmu je využívání</w:t>
      </w:r>
      <w:r w:rsidR="00F25876">
        <w:rPr>
          <w:rFonts w:asciiTheme="minorHAnsi" w:hAnsiTheme="minorHAnsi"/>
        </w:rPr>
        <w:t xml:space="preserve"> předmětu nájmu </w:t>
      </w:r>
      <w:r w:rsidR="000F01B9">
        <w:rPr>
          <w:rFonts w:asciiTheme="minorHAnsi" w:hAnsiTheme="minorHAnsi"/>
        </w:rPr>
        <w:t xml:space="preserve">pro provoz </w:t>
      </w:r>
      <w:r w:rsidR="000F01B9" w:rsidRPr="000F01B9">
        <w:rPr>
          <w:rFonts w:asciiTheme="minorHAnsi" w:hAnsiTheme="minorHAnsi"/>
        </w:rPr>
        <w:t>autodíln</w:t>
      </w:r>
      <w:r w:rsidR="000F01B9">
        <w:rPr>
          <w:rFonts w:asciiTheme="minorHAnsi" w:hAnsiTheme="minorHAnsi"/>
        </w:rPr>
        <w:t xml:space="preserve">y a </w:t>
      </w:r>
      <w:r w:rsidR="000F01B9" w:rsidRPr="000F01B9">
        <w:rPr>
          <w:rFonts w:asciiTheme="minorHAnsi" w:hAnsiTheme="minorHAnsi"/>
        </w:rPr>
        <w:t>parkování nákladního vozu</w:t>
      </w:r>
      <w:r w:rsidR="000F01B9">
        <w:rPr>
          <w:rFonts w:asciiTheme="minorHAnsi" w:hAnsiTheme="minorHAnsi"/>
        </w:rPr>
        <w:t>.</w:t>
      </w:r>
    </w:p>
    <w:p w14:paraId="75A90EC3" w14:textId="47B0DCFC" w:rsidR="00282CDA" w:rsidRPr="003D38D0" w:rsidRDefault="00282CDA" w:rsidP="00720883">
      <w:pPr>
        <w:pStyle w:val="smlouvy"/>
        <w:numPr>
          <w:ilvl w:val="0"/>
          <w:numId w:val="14"/>
        </w:numPr>
        <w:ind w:left="360"/>
        <w:rPr>
          <w:rFonts w:asciiTheme="minorHAnsi" w:hAnsiTheme="minorHAnsi"/>
        </w:rPr>
      </w:pPr>
      <w:r w:rsidRPr="003D38D0">
        <w:rPr>
          <w:rFonts w:asciiTheme="minorHAnsi" w:hAnsiTheme="minorHAnsi"/>
        </w:rPr>
        <w:t xml:space="preserve">Nájemní smlouva se uzavírá na dobu </w:t>
      </w:r>
      <w:r w:rsidR="00F25876">
        <w:rPr>
          <w:rFonts w:asciiTheme="minorHAnsi" w:hAnsiTheme="minorHAnsi"/>
        </w:rPr>
        <w:t>ne</w:t>
      </w:r>
      <w:r w:rsidRPr="003D38D0">
        <w:rPr>
          <w:rFonts w:asciiTheme="minorHAnsi" w:hAnsiTheme="minorHAnsi"/>
        </w:rPr>
        <w:t>určitou</w:t>
      </w:r>
      <w:r w:rsidR="00637BBD">
        <w:rPr>
          <w:rFonts w:asciiTheme="minorHAnsi" w:hAnsiTheme="minorHAnsi"/>
        </w:rPr>
        <w:t xml:space="preserve"> s tím, že nájemce předmět nájmu užívá již ode dne 1. 3. 2021 a zavazuje se od tohoto data hradit pronajímateli nájemné a náklady vzniklé pronajímateli v souvislosti s užíváním předmětu nájmu</w:t>
      </w:r>
      <w:r w:rsidR="00F25876">
        <w:rPr>
          <w:rFonts w:asciiTheme="minorHAnsi" w:hAnsiTheme="minorHAnsi"/>
        </w:rPr>
        <w:t xml:space="preserve">. </w:t>
      </w:r>
      <w:r w:rsidR="00BA29EF" w:rsidRPr="003D38D0">
        <w:rPr>
          <w:rFonts w:asciiTheme="minorHAnsi" w:hAnsiTheme="minorHAnsi"/>
        </w:rPr>
        <w:t>Po skončení nájmu je nájemce povinen předmět nájmu opustit bez nároku na jakoukoli</w:t>
      </w:r>
      <w:r w:rsidR="00467DBC">
        <w:rPr>
          <w:rFonts w:asciiTheme="minorHAnsi" w:hAnsiTheme="minorHAnsi"/>
        </w:rPr>
        <w:t>v</w:t>
      </w:r>
      <w:r w:rsidR="00BA29EF" w:rsidRPr="003D38D0">
        <w:rPr>
          <w:rFonts w:asciiTheme="minorHAnsi" w:hAnsiTheme="minorHAnsi"/>
        </w:rPr>
        <w:t xml:space="preserve"> náhradu.</w:t>
      </w:r>
    </w:p>
    <w:p w14:paraId="7C2D241C" w14:textId="77777777" w:rsidR="00282CDA" w:rsidRPr="003D38D0" w:rsidRDefault="00282CDA" w:rsidP="008C4D54">
      <w:pPr>
        <w:pStyle w:val="Odstavecseseznamem"/>
        <w:ind w:left="0"/>
        <w:jc w:val="both"/>
        <w:rPr>
          <w:rFonts w:cs="Times New Roman"/>
          <w:sz w:val="24"/>
          <w:szCs w:val="24"/>
        </w:rPr>
      </w:pPr>
    </w:p>
    <w:p w14:paraId="6ACF50C9" w14:textId="77777777" w:rsidR="003967EB" w:rsidRPr="003D38D0" w:rsidRDefault="008C1CBA" w:rsidP="003967EB">
      <w:pPr>
        <w:pStyle w:val="slovnlnk"/>
        <w:ind w:left="360" w:hanging="360"/>
        <w:rPr>
          <w:rFonts w:asciiTheme="minorHAnsi" w:hAnsiTheme="minorHAnsi"/>
        </w:rPr>
      </w:pPr>
      <w:r w:rsidRPr="003D38D0">
        <w:rPr>
          <w:rFonts w:asciiTheme="minorHAnsi" w:hAnsiTheme="minorHAnsi"/>
        </w:rPr>
        <w:t xml:space="preserve">Čl. </w:t>
      </w:r>
      <w:r w:rsidRPr="003D38D0">
        <w:rPr>
          <w:rFonts w:asciiTheme="minorHAnsi" w:hAnsiTheme="minorHAnsi"/>
          <w:bCs/>
        </w:rPr>
        <w:t>I</w:t>
      </w:r>
      <w:r w:rsidR="002329D2" w:rsidRPr="003D38D0">
        <w:rPr>
          <w:rFonts w:asciiTheme="minorHAnsi" w:hAnsiTheme="minorHAnsi"/>
          <w:bCs/>
        </w:rPr>
        <w:t>I</w:t>
      </w:r>
      <w:r w:rsidRPr="003D38D0">
        <w:rPr>
          <w:rFonts w:asciiTheme="minorHAnsi" w:hAnsiTheme="minorHAnsi"/>
          <w:bCs/>
        </w:rPr>
        <w:t>I</w:t>
      </w:r>
      <w:r w:rsidRPr="003D38D0">
        <w:rPr>
          <w:rFonts w:asciiTheme="minorHAnsi" w:hAnsiTheme="minorHAnsi"/>
        </w:rPr>
        <w:t xml:space="preserve">. </w:t>
      </w:r>
    </w:p>
    <w:p w14:paraId="2E5B30B9" w14:textId="77777777" w:rsidR="0074224B" w:rsidRPr="003D38D0" w:rsidRDefault="008C1CBA" w:rsidP="003967EB">
      <w:pPr>
        <w:pStyle w:val="Nadpislnk"/>
        <w:rPr>
          <w:rFonts w:asciiTheme="minorHAnsi" w:hAnsiTheme="minorHAnsi"/>
        </w:rPr>
      </w:pPr>
      <w:r w:rsidRPr="003D38D0">
        <w:rPr>
          <w:rFonts w:asciiTheme="minorHAnsi" w:hAnsiTheme="minorHAnsi"/>
        </w:rPr>
        <w:t>Práva a povinnosti</w:t>
      </w:r>
    </w:p>
    <w:p w14:paraId="7B68ECDD" w14:textId="77777777" w:rsidR="00B34097" w:rsidRPr="003D38D0" w:rsidRDefault="00B34097" w:rsidP="00B34097">
      <w:pPr>
        <w:pStyle w:val="smlouvy"/>
        <w:numPr>
          <w:ilvl w:val="0"/>
          <w:numId w:val="15"/>
        </w:numPr>
        <w:ind w:left="360"/>
        <w:rPr>
          <w:rFonts w:asciiTheme="minorHAnsi" w:hAnsiTheme="minorHAnsi"/>
        </w:rPr>
      </w:pPr>
      <w:r w:rsidRPr="003D38D0">
        <w:rPr>
          <w:rFonts w:asciiTheme="minorHAnsi" w:hAnsiTheme="minorHAnsi"/>
        </w:rPr>
        <w:t xml:space="preserve">Nájemce je povinen </w:t>
      </w:r>
      <w:r w:rsidR="008A4400" w:rsidRPr="003D38D0">
        <w:rPr>
          <w:rFonts w:asciiTheme="minorHAnsi" w:hAnsiTheme="minorHAnsi"/>
        </w:rPr>
        <w:t xml:space="preserve">písemně </w:t>
      </w:r>
      <w:r w:rsidRPr="003D38D0">
        <w:rPr>
          <w:rFonts w:asciiTheme="minorHAnsi" w:hAnsiTheme="minorHAnsi"/>
        </w:rPr>
        <w:t xml:space="preserve">informovat pronajímatele na jeho žádost o aktuálním stavu předmětu nájmu. </w:t>
      </w:r>
      <w:r w:rsidR="008A4400" w:rsidRPr="003D38D0">
        <w:rPr>
          <w:rFonts w:asciiTheme="minorHAnsi" w:hAnsiTheme="minorHAnsi"/>
        </w:rPr>
        <w:t xml:space="preserve">Pronajímatel smí takovouto informaci požadovat </w:t>
      </w:r>
      <w:r w:rsidR="00A748CC" w:rsidRPr="003D38D0">
        <w:rPr>
          <w:rFonts w:asciiTheme="minorHAnsi" w:hAnsiTheme="minorHAnsi"/>
        </w:rPr>
        <w:t>nejčastěji</w:t>
      </w:r>
      <w:r w:rsidR="008A4400" w:rsidRPr="003D38D0">
        <w:rPr>
          <w:rFonts w:asciiTheme="minorHAnsi" w:hAnsiTheme="minorHAnsi"/>
        </w:rPr>
        <w:t xml:space="preserve"> 1 x za kalendářní měsíc. </w:t>
      </w:r>
      <w:r w:rsidR="007A1337" w:rsidRPr="003D38D0">
        <w:rPr>
          <w:rFonts w:asciiTheme="minorHAnsi" w:hAnsiTheme="minorHAnsi"/>
        </w:rPr>
        <w:t xml:space="preserve">Na požádání pronajímatele je </w:t>
      </w:r>
      <w:r w:rsidR="0035017A" w:rsidRPr="003D38D0">
        <w:rPr>
          <w:rFonts w:asciiTheme="minorHAnsi" w:hAnsiTheme="minorHAnsi"/>
        </w:rPr>
        <w:t>nájemce</w:t>
      </w:r>
      <w:r w:rsidR="007A1337" w:rsidRPr="003D38D0">
        <w:rPr>
          <w:rFonts w:asciiTheme="minorHAnsi" w:hAnsiTheme="minorHAnsi"/>
        </w:rPr>
        <w:t xml:space="preserve"> povinen se zúčastnit obhlídky předmětu nájmu. O této obhlídce jsou smluvní strany povinny sepsat zápis o zjištěn</w:t>
      </w:r>
      <w:r w:rsidR="0035017A" w:rsidRPr="003D38D0">
        <w:rPr>
          <w:rFonts w:asciiTheme="minorHAnsi" w:hAnsiTheme="minorHAnsi"/>
        </w:rPr>
        <w:t>é</w:t>
      </w:r>
      <w:r w:rsidR="007A1337" w:rsidRPr="003D38D0">
        <w:rPr>
          <w:rFonts w:asciiTheme="minorHAnsi" w:hAnsiTheme="minorHAnsi"/>
        </w:rPr>
        <w:t>m stavu, pokud o to pronajímatel požádá.</w:t>
      </w:r>
    </w:p>
    <w:p w14:paraId="0353DB51" w14:textId="77777777" w:rsidR="00900139" w:rsidRPr="003D38D0" w:rsidRDefault="00A837A8" w:rsidP="003967EB">
      <w:pPr>
        <w:pStyle w:val="smlouvy"/>
        <w:numPr>
          <w:ilvl w:val="0"/>
          <w:numId w:val="15"/>
        </w:numPr>
        <w:ind w:left="360"/>
        <w:rPr>
          <w:rFonts w:asciiTheme="minorHAnsi" w:hAnsiTheme="minorHAnsi"/>
        </w:rPr>
      </w:pPr>
      <w:r w:rsidRPr="003D38D0">
        <w:rPr>
          <w:rFonts w:asciiTheme="minorHAnsi" w:hAnsiTheme="minorHAnsi"/>
        </w:rPr>
        <w:t>Nájemce je povinen</w:t>
      </w:r>
      <w:r w:rsidR="0074224B" w:rsidRPr="003D38D0">
        <w:rPr>
          <w:rFonts w:asciiTheme="minorHAnsi" w:hAnsiTheme="minorHAnsi"/>
        </w:rPr>
        <w:t xml:space="preserve"> užív</w:t>
      </w:r>
      <w:r w:rsidRPr="003D38D0">
        <w:rPr>
          <w:rFonts w:asciiTheme="minorHAnsi" w:hAnsiTheme="minorHAnsi"/>
        </w:rPr>
        <w:t>at předmět nájmu obvyklým způsobem jako řádný hospodář k ujednanému účelu.</w:t>
      </w:r>
    </w:p>
    <w:p w14:paraId="43115DCF" w14:textId="77777777" w:rsidR="00900139" w:rsidRPr="003D38D0" w:rsidRDefault="00900139" w:rsidP="003967EB">
      <w:pPr>
        <w:pStyle w:val="smlouvy"/>
        <w:numPr>
          <w:ilvl w:val="0"/>
          <w:numId w:val="15"/>
        </w:numPr>
        <w:ind w:left="360"/>
        <w:rPr>
          <w:rFonts w:asciiTheme="minorHAnsi" w:hAnsiTheme="minorHAnsi"/>
        </w:rPr>
      </w:pPr>
      <w:r w:rsidRPr="003D38D0">
        <w:rPr>
          <w:rFonts w:asciiTheme="minorHAnsi" w:hAnsiTheme="minorHAnsi"/>
        </w:rPr>
        <w:t>Pronajímatel je povinen udržovat předmět nájmu v takovém stavu, aby byl způsobilý k řádnému užívání.</w:t>
      </w:r>
    </w:p>
    <w:p w14:paraId="47598105" w14:textId="07FAEBDE" w:rsidR="006431C7" w:rsidRPr="006431C7" w:rsidRDefault="00A837A8" w:rsidP="006431C7">
      <w:pPr>
        <w:pStyle w:val="smlouvy"/>
        <w:numPr>
          <w:ilvl w:val="0"/>
          <w:numId w:val="15"/>
        </w:numPr>
        <w:ind w:left="360"/>
        <w:rPr>
          <w:rFonts w:asciiTheme="minorHAnsi" w:hAnsiTheme="minorHAnsi"/>
        </w:rPr>
      </w:pPr>
      <w:r w:rsidRPr="003D38D0">
        <w:rPr>
          <w:rFonts w:asciiTheme="minorHAnsi" w:hAnsiTheme="minorHAnsi"/>
        </w:rPr>
        <w:t>B</w:t>
      </w:r>
      <w:r w:rsidR="0074224B" w:rsidRPr="003D38D0">
        <w:rPr>
          <w:rFonts w:asciiTheme="minorHAnsi" w:hAnsiTheme="minorHAnsi"/>
        </w:rPr>
        <w:t xml:space="preserve">ez souhlasu </w:t>
      </w:r>
      <w:r w:rsidRPr="003D38D0">
        <w:rPr>
          <w:rFonts w:asciiTheme="minorHAnsi" w:hAnsiTheme="minorHAnsi"/>
        </w:rPr>
        <w:t>pronajímatele</w:t>
      </w:r>
      <w:r w:rsidR="0074224B" w:rsidRPr="003D38D0">
        <w:rPr>
          <w:rFonts w:asciiTheme="minorHAnsi" w:hAnsiTheme="minorHAnsi"/>
        </w:rPr>
        <w:t xml:space="preserve"> nesmí </w:t>
      </w:r>
      <w:r w:rsidRPr="003D38D0">
        <w:rPr>
          <w:rFonts w:asciiTheme="minorHAnsi" w:hAnsiTheme="minorHAnsi"/>
        </w:rPr>
        <w:t xml:space="preserve">nájemce </w:t>
      </w:r>
      <w:r w:rsidR="0074224B" w:rsidRPr="003D38D0">
        <w:rPr>
          <w:rFonts w:asciiTheme="minorHAnsi" w:hAnsiTheme="minorHAnsi"/>
        </w:rPr>
        <w:t>v</w:t>
      </w:r>
      <w:r w:rsidRPr="003D38D0">
        <w:rPr>
          <w:rFonts w:asciiTheme="minorHAnsi" w:hAnsiTheme="minorHAnsi"/>
        </w:rPr>
        <w:t> předmětu nájmu</w:t>
      </w:r>
      <w:r w:rsidR="0074224B" w:rsidRPr="003D38D0">
        <w:rPr>
          <w:rFonts w:asciiTheme="minorHAnsi" w:hAnsiTheme="minorHAnsi"/>
        </w:rPr>
        <w:t xml:space="preserve"> provádět žádné </w:t>
      </w:r>
      <w:r w:rsidRPr="003D38D0">
        <w:rPr>
          <w:rFonts w:asciiTheme="minorHAnsi" w:hAnsiTheme="minorHAnsi"/>
        </w:rPr>
        <w:t>stavební nebo jiné trvalé změny</w:t>
      </w:r>
      <w:r w:rsidR="0074224B" w:rsidRPr="003D38D0">
        <w:rPr>
          <w:rFonts w:asciiTheme="minorHAnsi" w:hAnsiTheme="minorHAnsi"/>
        </w:rPr>
        <w:t>.</w:t>
      </w:r>
    </w:p>
    <w:p w14:paraId="5B5D850E" w14:textId="77777777" w:rsidR="005103A2" w:rsidRPr="003D38D0" w:rsidRDefault="005103A2" w:rsidP="003967EB">
      <w:pPr>
        <w:pStyle w:val="smlouvy"/>
        <w:numPr>
          <w:ilvl w:val="0"/>
          <w:numId w:val="15"/>
        </w:numPr>
        <w:ind w:left="360"/>
        <w:rPr>
          <w:rFonts w:asciiTheme="minorHAnsi" w:hAnsiTheme="minorHAnsi"/>
        </w:rPr>
      </w:pPr>
      <w:r w:rsidRPr="003D38D0">
        <w:rPr>
          <w:rFonts w:asciiTheme="minorHAnsi" w:hAnsiTheme="minorHAnsi"/>
        </w:rPr>
        <w:t>Technické zhodnocení smí nájemce provádět pouze s předchozím písemným souhlasem pronajímatele.</w:t>
      </w:r>
    </w:p>
    <w:p w14:paraId="2C7E91DF" w14:textId="5B3CD47E" w:rsidR="00ED6603" w:rsidRPr="003D38D0" w:rsidRDefault="00DA7543" w:rsidP="003967EB">
      <w:pPr>
        <w:pStyle w:val="smlouvy"/>
        <w:numPr>
          <w:ilvl w:val="0"/>
          <w:numId w:val="15"/>
        </w:numPr>
        <w:ind w:left="360"/>
        <w:rPr>
          <w:rFonts w:asciiTheme="minorHAnsi" w:hAnsiTheme="minorHAnsi"/>
        </w:rPr>
      </w:pPr>
      <w:r w:rsidRPr="003D38D0">
        <w:rPr>
          <w:rFonts w:asciiTheme="minorHAnsi" w:hAnsiTheme="minorHAnsi"/>
        </w:rPr>
        <w:lastRenderedPageBreak/>
        <w:t xml:space="preserve">Strany se dohodly, že nájemce je nad rámec nájemného povinen platit náklady spojené s běžnou údržbou a drobnými opravami předmětu nájmu ve smyslu </w:t>
      </w:r>
      <w:r w:rsidR="008C4D54" w:rsidRPr="003D38D0">
        <w:rPr>
          <w:rFonts w:asciiTheme="minorHAnsi" w:hAnsiTheme="minorHAnsi"/>
        </w:rPr>
        <w:t xml:space="preserve">§ </w:t>
      </w:r>
      <w:r w:rsidR="000D1FF4" w:rsidRPr="003D38D0">
        <w:rPr>
          <w:rFonts w:asciiTheme="minorHAnsi" w:hAnsiTheme="minorHAnsi"/>
        </w:rPr>
        <w:t>2,</w:t>
      </w:r>
      <w:r w:rsidR="000A6C06">
        <w:rPr>
          <w:rFonts w:asciiTheme="minorHAnsi" w:hAnsiTheme="minorHAnsi"/>
        </w:rPr>
        <w:t xml:space="preserve"> 3 a </w:t>
      </w:r>
      <w:r w:rsidR="000D1FF4" w:rsidRPr="003D38D0">
        <w:rPr>
          <w:rFonts w:asciiTheme="minorHAnsi" w:hAnsiTheme="minorHAnsi"/>
        </w:rPr>
        <w:t xml:space="preserve">4 nařízení vlády č. 308/2015 </w:t>
      </w:r>
      <w:r w:rsidR="00CC6FFD" w:rsidRPr="003D38D0">
        <w:rPr>
          <w:rFonts w:asciiTheme="minorHAnsi" w:hAnsiTheme="minorHAnsi"/>
        </w:rPr>
        <w:t>Sb., o vymezení pojmů běžná údržba a drobné opravy související s </w:t>
      </w:r>
      <w:r w:rsidR="00E24E05" w:rsidRPr="003D38D0">
        <w:rPr>
          <w:rFonts w:asciiTheme="minorHAnsi" w:hAnsiTheme="minorHAnsi"/>
        </w:rPr>
        <w:t>užíváním</w:t>
      </w:r>
      <w:r w:rsidR="00CC6FFD" w:rsidRPr="003D38D0">
        <w:rPr>
          <w:rFonts w:asciiTheme="minorHAnsi" w:hAnsiTheme="minorHAnsi"/>
        </w:rPr>
        <w:t xml:space="preserve"> bytu</w:t>
      </w:r>
      <w:r w:rsidR="00467DBC">
        <w:rPr>
          <w:rFonts w:asciiTheme="minorHAnsi" w:hAnsiTheme="minorHAnsi"/>
        </w:rPr>
        <w:t>,</w:t>
      </w:r>
      <w:r w:rsidR="00CC6FFD" w:rsidRPr="003D38D0">
        <w:rPr>
          <w:rFonts w:asciiTheme="minorHAnsi" w:hAnsiTheme="minorHAnsi"/>
        </w:rPr>
        <w:t xml:space="preserve"> v</w:t>
      </w:r>
      <w:r w:rsidR="00467DBC">
        <w:rPr>
          <w:rFonts w:asciiTheme="minorHAnsi" w:hAnsiTheme="minorHAnsi"/>
        </w:rPr>
        <w:t>e</w:t>
      </w:r>
      <w:r w:rsidR="00CC6FFD" w:rsidRPr="003D38D0">
        <w:rPr>
          <w:rFonts w:asciiTheme="minorHAnsi" w:hAnsiTheme="minorHAnsi"/>
        </w:rPr>
        <w:t> znění</w:t>
      </w:r>
      <w:r w:rsidR="00467DBC">
        <w:rPr>
          <w:rFonts w:asciiTheme="minorHAnsi" w:hAnsiTheme="minorHAnsi"/>
        </w:rPr>
        <w:t xml:space="preserve"> pozdějších předpisů</w:t>
      </w:r>
      <w:r w:rsidR="00CC6FFD" w:rsidRPr="003D38D0">
        <w:rPr>
          <w:rFonts w:asciiTheme="minorHAnsi" w:hAnsiTheme="minorHAnsi"/>
        </w:rPr>
        <w:t xml:space="preserve">. </w:t>
      </w:r>
    </w:p>
    <w:p w14:paraId="0EAEE438" w14:textId="77777777" w:rsidR="005103A2" w:rsidRPr="003D38D0" w:rsidRDefault="005103A2" w:rsidP="003967EB">
      <w:pPr>
        <w:pStyle w:val="smlouvy"/>
        <w:numPr>
          <w:ilvl w:val="0"/>
          <w:numId w:val="15"/>
        </w:numPr>
        <w:ind w:left="360"/>
        <w:rPr>
          <w:rFonts w:asciiTheme="minorHAnsi" w:hAnsiTheme="minorHAnsi"/>
        </w:rPr>
      </w:pPr>
      <w:r w:rsidRPr="003D38D0">
        <w:rPr>
          <w:rFonts w:asciiTheme="minorHAnsi" w:hAnsiTheme="minorHAnsi"/>
        </w:rPr>
        <w:t>Po dobu nájmu provádí nájemce úklid předmětu nájmu</w:t>
      </w:r>
      <w:r w:rsidR="00900139" w:rsidRPr="003D38D0">
        <w:rPr>
          <w:rFonts w:asciiTheme="minorHAnsi" w:hAnsiTheme="minorHAnsi"/>
        </w:rPr>
        <w:t xml:space="preserve"> i</w:t>
      </w:r>
      <w:r w:rsidRPr="003D38D0">
        <w:rPr>
          <w:rFonts w:asciiTheme="minorHAnsi" w:hAnsiTheme="minorHAnsi"/>
        </w:rPr>
        <w:t xml:space="preserve"> úklid plochy bezprostředně před předmětem nájmu, </w:t>
      </w:r>
      <w:r w:rsidR="00900139" w:rsidRPr="003D38D0">
        <w:rPr>
          <w:rFonts w:asciiTheme="minorHAnsi" w:hAnsiTheme="minorHAnsi"/>
        </w:rPr>
        <w:t xml:space="preserve">a to </w:t>
      </w:r>
      <w:r w:rsidRPr="003D38D0">
        <w:rPr>
          <w:rFonts w:asciiTheme="minorHAnsi" w:hAnsiTheme="minorHAnsi"/>
        </w:rPr>
        <w:t>vlastním nákladem, bez nároku na jakékoliv finanční nebo jiné vyrovnání ze strany pronajímatele.</w:t>
      </w:r>
    </w:p>
    <w:p w14:paraId="6675E167" w14:textId="01BCDC79" w:rsidR="005103A2" w:rsidRPr="003D38D0" w:rsidRDefault="005103A2" w:rsidP="003967EB">
      <w:pPr>
        <w:pStyle w:val="smlouvy"/>
        <w:numPr>
          <w:ilvl w:val="0"/>
          <w:numId w:val="15"/>
        </w:numPr>
        <w:ind w:left="360"/>
        <w:rPr>
          <w:rFonts w:asciiTheme="minorHAnsi" w:hAnsiTheme="minorHAnsi"/>
        </w:rPr>
      </w:pPr>
      <w:r w:rsidRPr="003D38D0">
        <w:rPr>
          <w:rFonts w:asciiTheme="minorHAnsi" w:hAnsiTheme="minorHAnsi"/>
        </w:rPr>
        <w:t xml:space="preserve">Nájemce je povinen dodržovat bezpečnostní, protipožární, hygienické a jiné související obecně závazné </w:t>
      </w:r>
      <w:r w:rsidR="00467DBC">
        <w:rPr>
          <w:rFonts w:asciiTheme="minorHAnsi" w:hAnsiTheme="minorHAnsi"/>
        </w:rPr>
        <w:t>právní normy</w:t>
      </w:r>
      <w:r w:rsidR="00743824" w:rsidRPr="003D38D0">
        <w:rPr>
          <w:rFonts w:asciiTheme="minorHAnsi" w:hAnsiTheme="minorHAnsi"/>
        </w:rPr>
        <w:t xml:space="preserve"> a z</w:t>
      </w:r>
      <w:r w:rsidR="00C92019" w:rsidRPr="003D38D0">
        <w:rPr>
          <w:rFonts w:asciiTheme="minorHAnsi" w:hAnsiTheme="minorHAnsi"/>
        </w:rPr>
        <w:t>ajišťovat pravidelné revize.</w:t>
      </w:r>
    </w:p>
    <w:p w14:paraId="53551AF0" w14:textId="77777777" w:rsidR="005103A2" w:rsidRPr="003D38D0" w:rsidRDefault="005103A2" w:rsidP="003967EB">
      <w:pPr>
        <w:pStyle w:val="smlouvy"/>
        <w:numPr>
          <w:ilvl w:val="0"/>
          <w:numId w:val="15"/>
        </w:numPr>
        <w:ind w:left="360"/>
        <w:rPr>
          <w:rFonts w:asciiTheme="minorHAnsi" w:hAnsiTheme="minorHAnsi"/>
        </w:rPr>
      </w:pPr>
      <w:r w:rsidRPr="003D38D0">
        <w:rPr>
          <w:rFonts w:asciiTheme="minorHAnsi" w:hAnsiTheme="minorHAnsi"/>
        </w:rPr>
        <w:t xml:space="preserve">Nájemce si zajistí </w:t>
      </w:r>
      <w:r w:rsidR="00C92019" w:rsidRPr="003D38D0">
        <w:rPr>
          <w:rFonts w:asciiTheme="minorHAnsi" w:hAnsiTheme="minorHAnsi"/>
        </w:rPr>
        <w:t>dokumentaci požární ochrany</w:t>
      </w:r>
      <w:r w:rsidR="0010330D" w:rsidRPr="003D38D0">
        <w:rPr>
          <w:rFonts w:asciiTheme="minorHAnsi" w:hAnsiTheme="minorHAnsi"/>
        </w:rPr>
        <w:t>,</w:t>
      </w:r>
      <w:r w:rsidR="00C92019" w:rsidRPr="003D38D0">
        <w:rPr>
          <w:rFonts w:asciiTheme="minorHAnsi" w:hAnsiTheme="minorHAnsi"/>
        </w:rPr>
        <w:t xml:space="preserve"> popř. pravidelné revize hasicích přístrojů</w:t>
      </w:r>
      <w:r w:rsidR="0010330D" w:rsidRPr="003D38D0">
        <w:rPr>
          <w:rFonts w:asciiTheme="minorHAnsi" w:hAnsiTheme="minorHAnsi"/>
        </w:rPr>
        <w:t xml:space="preserve"> a na </w:t>
      </w:r>
      <w:r w:rsidR="00E24E05" w:rsidRPr="003D38D0">
        <w:rPr>
          <w:rFonts w:asciiTheme="minorHAnsi" w:hAnsiTheme="minorHAnsi"/>
        </w:rPr>
        <w:t>vyžádání</w:t>
      </w:r>
      <w:r w:rsidR="0010330D" w:rsidRPr="003D38D0">
        <w:rPr>
          <w:rFonts w:asciiTheme="minorHAnsi" w:hAnsiTheme="minorHAnsi"/>
        </w:rPr>
        <w:t xml:space="preserve"> pronajímateli tuto dokumentaci požární ochrany </w:t>
      </w:r>
      <w:r w:rsidR="00E63F83" w:rsidRPr="003D38D0">
        <w:rPr>
          <w:rFonts w:asciiTheme="minorHAnsi" w:hAnsiTheme="minorHAnsi"/>
        </w:rPr>
        <w:t>doloží</w:t>
      </w:r>
      <w:r w:rsidRPr="003D38D0">
        <w:rPr>
          <w:rFonts w:asciiTheme="minorHAnsi" w:hAnsiTheme="minorHAnsi"/>
        </w:rPr>
        <w:t xml:space="preserve">. </w:t>
      </w:r>
      <w:r w:rsidR="00C92019" w:rsidRPr="003D38D0">
        <w:rPr>
          <w:rFonts w:asciiTheme="minorHAnsi" w:hAnsiTheme="minorHAnsi"/>
        </w:rPr>
        <w:t>K tomu mu pronajímatel poskytne nezbytnou součinnost.</w:t>
      </w:r>
    </w:p>
    <w:p w14:paraId="02F73FF5" w14:textId="77777777" w:rsidR="008C4D54" w:rsidRPr="003D38D0" w:rsidRDefault="00E63F83" w:rsidP="003967EB">
      <w:pPr>
        <w:pStyle w:val="smlouvy"/>
        <w:numPr>
          <w:ilvl w:val="0"/>
          <w:numId w:val="15"/>
        </w:numPr>
        <w:ind w:left="360"/>
        <w:rPr>
          <w:rFonts w:asciiTheme="minorHAnsi" w:hAnsiTheme="minorHAnsi"/>
        </w:rPr>
      </w:pPr>
      <w:r w:rsidRPr="003D38D0">
        <w:rPr>
          <w:rFonts w:asciiTheme="minorHAnsi" w:hAnsiTheme="minorHAnsi"/>
        </w:rPr>
        <w:t>Nájemce je povinen na úseku požární</w:t>
      </w:r>
      <w:r w:rsidR="00CB48B7" w:rsidRPr="003D38D0">
        <w:rPr>
          <w:rFonts w:asciiTheme="minorHAnsi" w:hAnsiTheme="minorHAnsi"/>
        </w:rPr>
        <w:t xml:space="preserve"> ochrany provozovat činnosti v p</w:t>
      </w:r>
      <w:r w:rsidRPr="003D38D0">
        <w:rPr>
          <w:rFonts w:asciiTheme="minorHAnsi" w:hAnsiTheme="minorHAnsi"/>
        </w:rPr>
        <w:t>ředmětu nájmu v souladu s prohlášením o začlenění do kategorie činností podle požárního nebezpečí a zákona č. 133/1985 Sb. o požární ochraně, v</w:t>
      </w:r>
      <w:r w:rsidR="00875D08" w:rsidRPr="003D38D0">
        <w:rPr>
          <w:rFonts w:asciiTheme="minorHAnsi" w:hAnsiTheme="minorHAnsi"/>
        </w:rPr>
        <w:t>e znění pozdějších předpisů.</w:t>
      </w:r>
    </w:p>
    <w:p w14:paraId="625D5A84" w14:textId="429DA4FD" w:rsidR="008C4D54" w:rsidRPr="003D38D0" w:rsidRDefault="00A837A8" w:rsidP="003967EB">
      <w:pPr>
        <w:pStyle w:val="smlouvy"/>
        <w:numPr>
          <w:ilvl w:val="0"/>
          <w:numId w:val="15"/>
        </w:numPr>
        <w:ind w:left="360"/>
        <w:rPr>
          <w:rFonts w:asciiTheme="minorHAnsi" w:hAnsiTheme="minorHAnsi"/>
        </w:rPr>
      </w:pPr>
      <w:r w:rsidRPr="003D38D0">
        <w:rPr>
          <w:rFonts w:asciiTheme="minorHAnsi" w:hAnsiTheme="minorHAnsi"/>
        </w:rPr>
        <w:t>Bez souhlasu pronajímatel</w:t>
      </w:r>
      <w:r w:rsidR="00E65E0E">
        <w:rPr>
          <w:rFonts w:asciiTheme="minorHAnsi" w:hAnsiTheme="minorHAnsi"/>
        </w:rPr>
        <w:t>e</w:t>
      </w:r>
      <w:r w:rsidRPr="003D38D0">
        <w:rPr>
          <w:rFonts w:asciiTheme="minorHAnsi" w:hAnsiTheme="minorHAnsi"/>
        </w:rPr>
        <w:t xml:space="preserve"> nesmí nájemce zřídit třetí osobě k předmětu nájmu užívací právo, tedy zejména uzavřít podnájemní smlouvu.</w:t>
      </w:r>
    </w:p>
    <w:p w14:paraId="326662DB" w14:textId="77777777" w:rsidR="000C0B5C" w:rsidRPr="003D38D0" w:rsidRDefault="000C0B5C" w:rsidP="003967EB">
      <w:pPr>
        <w:pStyle w:val="smlouvy"/>
        <w:numPr>
          <w:ilvl w:val="0"/>
          <w:numId w:val="15"/>
        </w:numPr>
        <w:ind w:left="360"/>
        <w:rPr>
          <w:rFonts w:asciiTheme="minorHAnsi" w:hAnsiTheme="minorHAnsi"/>
        </w:rPr>
      </w:pPr>
      <w:r w:rsidRPr="003D38D0">
        <w:rPr>
          <w:rFonts w:asciiTheme="minorHAnsi" w:hAnsiTheme="minorHAnsi"/>
        </w:rPr>
        <w:t xml:space="preserve">Nájemce je povinen zajistit, aby chované zvíře nezpůsobovalo pronajímateli nebo ostatním </w:t>
      </w:r>
      <w:r w:rsidR="009C4525" w:rsidRPr="003D38D0">
        <w:rPr>
          <w:rFonts w:asciiTheme="minorHAnsi" w:hAnsiTheme="minorHAnsi"/>
        </w:rPr>
        <w:t>uži</w:t>
      </w:r>
      <w:r w:rsidRPr="003D38D0">
        <w:rPr>
          <w:rFonts w:asciiTheme="minorHAnsi" w:hAnsiTheme="minorHAnsi"/>
        </w:rPr>
        <w:t xml:space="preserve">vatelům </w:t>
      </w:r>
      <w:r w:rsidR="009C4525" w:rsidRPr="003D38D0">
        <w:rPr>
          <w:rFonts w:asciiTheme="minorHAnsi" w:hAnsiTheme="minorHAnsi"/>
        </w:rPr>
        <w:t>předmětu nájmu</w:t>
      </w:r>
      <w:r w:rsidRPr="003D38D0">
        <w:rPr>
          <w:rFonts w:asciiTheme="minorHAnsi" w:hAnsiTheme="minorHAnsi"/>
        </w:rPr>
        <w:t xml:space="preserve"> obtíže nepřiměřené </w:t>
      </w:r>
      <w:r w:rsidR="009C4525" w:rsidRPr="003D38D0">
        <w:rPr>
          <w:rFonts w:asciiTheme="minorHAnsi" w:hAnsiTheme="minorHAnsi"/>
        </w:rPr>
        <w:t xml:space="preserve">místním </w:t>
      </w:r>
      <w:r w:rsidRPr="003D38D0">
        <w:rPr>
          <w:rFonts w:asciiTheme="minorHAnsi" w:hAnsiTheme="minorHAnsi"/>
        </w:rPr>
        <w:t>poměrům. Vyvolá-li chov zvířete potřebu zvýšených nákladů na údržbu společných částí domu, nahradí nájemce tyto náklady pronajímateli.</w:t>
      </w:r>
    </w:p>
    <w:p w14:paraId="1CEB416E" w14:textId="77777777" w:rsidR="00900139" w:rsidRPr="003D38D0" w:rsidRDefault="000C0B5C" w:rsidP="003967EB">
      <w:pPr>
        <w:pStyle w:val="smlouvy"/>
        <w:numPr>
          <w:ilvl w:val="0"/>
          <w:numId w:val="15"/>
        </w:numPr>
        <w:ind w:left="360"/>
        <w:rPr>
          <w:rFonts w:asciiTheme="minorHAnsi" w:hAnsiTheme="minorHAnsi"/>
        </w:rPr>
      </w:pPr>
      <w:r w:rsidRPr="003D38D0">
        <w:rPr>
          <w:rFonts w:asciiTheme="minorHAnsi" w:hAnsiTheme="minorHAnsi"/>
        </w:rPr>
        <w:t>Ví-li nájemce předem o své nepřítomnosti v</w:t>
      </w:r>
      <w:r w:rsidR="003B6B65" w:rsidRPr="003D38D0">
        <w:rPr>
          <w:rFonts w:asciiTheme="minorHAnsi" w:hAnsiTheme="minorHAnsi"/>
        </w:rPr>
        <w:t> předmětu nájmu</w:t>
      </w:r>
      <w:r w:rsidRPr="003D38D0">
        <w:rPr>
          <w:rFonts w:asciiTheme="minorHAnsi" w:hAnsiTheme="minorHAnsi"/>
        </w:rPr>
        <w:t>, která má být delší než dva měsíce, i o tom, že mu</w:t>
      </w:r>
      <w:r w:rsidR="009C4525" w:rsidRPr="003D38D0">
        <w:rPr>
          <w:rFonts w:asciiTheme="minorHAnsi" w:hAnsiTheme="minorHAnsi"/>
        </w:rPr>
        <w:t xml:space="preserve"> předmět nájmu</w:t>
      </w:r>
      <w:r w:rsidRPr="003D38D0">
        <w:rPr>
          <w:rFonts w:asciiTheme="minorHAnsi" w:hAnsiTheme="minorHAnsi"/>
        </w:rPr>
        <w:t xml:space="preserve"> bude po tuto dobu obtížně dostupný, oznámí to včas pronajímateli. Současně označí osobu, která po dobu jeho nepřítomnosti zajistí možnost vstupu do </w:t>
      </w:r>
      <w:r w:rsidR="003B6B65" w:rsidRPr="003D38D0">
        <w:rPr>
          <w:rFonts w:asciiTheme="minorHAnsi" w:hAnsiTheme="minorHAnsi"/>
        </w:rPr>
        <w:t>předmětu nájmu</w:t>
      </w:r>
      <w:r w:rsidRPr="003D38D0">
        <w:rPr>
          <w:rFonts w:asciiTheme="minorHAnsi" w:hAnsiTheme="minorHAnsi"/>
        </w:rPr>
        <w:t xml:space="preserve"> v případě, kdy toho bude nezbytně zapotřebí; nemá-li nájemce takovou osobu po ruce, je takovou osobou pronajímatel.</w:t>
      </w:r>
    </w:p>
    <w:p w14:paraId="0839D296" w14:textId="66420667" w:rsidR="00900139" w:rsidRPr="00F25876" w:rsidRDefault="00EE3BBB" w:rsidP="003967EB">
      <w:pPr>
        <w:pStyle w:val="smlouvy"/>
        <w:numPr>
          <w:ilvl w:val="0"/>
          <w:numId w:val="15"/>
        </w:numPr>
        <w:ind w:left="360"/>
        <w:rPr>
          <w:rFonts w:asciiTheme="minorHAnsi" w:hAnsiTheme="minorHAnsi"/>
        </w:rPr>
      </w:pPr>
      <w:r>
        <w:rPr>
          <w:rFonts w:asciiTheme="minorHAnsi" w:hAnsiTheme="minorHAnsi"/>
        </w:rPr>
        <w:t xml:space="preserve">Nájemci je dobře znám stavebnětechnický stav předmětu nájmu a bere na sebe veškeré riziko případné újmy na zdraví, jakož i </w:t>
      </w:r>
      <w:r w:rsidR="00900139" w:rsidRPr="00F25876">
        <w:rPr>
          <w:rFonts w:asciiTheme="minorHAnsi" w:hAnsiTheme="minorHAnsi"/>
        </w:rPr>
        <w:t xml:space="preserve">škody na věcech umístěných </w:t>
      </w:r>
      <w:r w:rsidR="00C92019" w:rsidRPr="00F25876">
        <w:rPr>
          <w:rFonts w:asciiTheme="minorHAnsi" w:hAnsiTheme="minorHAnsi"/>
        </w:rPr>
        <w:t xml:space="preserve">na / </w:t>
      </w:r>
      <w:r w:rsidR="00900139" w:rsidRPr="00F25876">
        <w:rPr>
          <w:rFonts w:asciiTheme="minorHAnsi" w:hAnsiTheme="minorHAnsi"/>
        </w:rPr>
        <w:t>v předmětu nájmu</w:t>
      </w:r>
      <w:r>
        <w:rPr>
          <w:rFonts w:asciiTheme="minorHAnsi" w:hAnsiTheme="minorHAnsi"/>
        </w:rPr>
        <w:t>,</w:t>
      </w:r>
      <w:r w:rsidR="00900139" w:rsidRPr="00F25876">
        <w:rPr>
          <w:rFonts w:asciiTheme="minorHAnsi" w:hAnsiTheme="minorHAnsi"/>
        </w:rPr>
        <w:t xml:space="preserve"> a</w:t>
      </w:r>
      <w:r>
        <w:rPr>
          <w:rFonts w:asciiTheme="minorHAnsi" w:hAnsiTheme="minorHAnsi"/>
        </w:rPr>
        <w:t xml:space="preserve"> je plně srozuměn s tím, že pronajímatel nenese odpovědnost</w:t>
      </w:r>
      <w:r w:rsidR="00900139" w:rsidRPr="00F25876">
        <w:rPr>
          <w:rFonts w:asciiTheme="minorHAnsi" w:hAnsiTheme="minorHAnsi"/>
        </w:rPr>
        <w:t xml:space="preserve"> za škody vzniklé</w:t>
      </w:r>
      <w:r>
        <w:rPr>
          <w:rFonts w:asciiTheme="minorHAnsi" w:hAnsiTheme="minorHAnsi"/>
        </w:rPr>
        <w:t xml:space="preserve"> působením vyšší moci či</w:t>
      </w:r>
      <w:r w:rsidR="00900139" w:rsidRPr="00F25876">
        <w:rPr>
          <w:rFonts w:asciiTheme="minorHAnsi" w:hAnsiTheme="minorHAnsi"/>
        </w:rPr>
        <w:t xml:space="preserve"> jednáním třetích osob</w:t>
      </w:r>
      <w:r w:rsidR="00D37861" w:rsidRPr="00F25876">
        <w:rPr>
          <w:rFonts w:asciiTheme="minorHAnsi" w:hAnsiTheme="minorHAnsi"/>
        </w:rPr>
        <w:t>.</w:t>
      </w:r>
    </w:p>
    <w:p w14:paraId="4FE0030E" w14:textId="787F8C23" w:rsidR="006431C7" w:rsidRPr="00EE3BBB" w:rsidRDefault="00AD6015" w:rsidP="006431C7">
      <w:pPr>
        <w:pStyle w:val="smlouvy"/>
        <w:numPr>
          <w:ilvl w:val="0"/>
          <w:numId w:val="15"/>
        </w:numPr>
        <w:ind w:left="360"/>
        <w:rPr>
          <w:rFonts w:asciiTheme="minorHAnsi" w:hAnsiTheme="minorHAnsi" w:cs="Calibri Light"/>
        </w:rPr>
      </w:pPr>
      <w:r w:rsidRPr="00F25876">
        <w:rPr>
          <w:rFonts w:asciiTheme="minorHAnsi" w:hAnsiTheme="minorHAnsi" w:cs="Times New Roman"/>
          <w:szCs w:val="24"/>
        </w:rPr>
        <w:t xml:space="preserve">Pronajímatel upozorňuje nájemce, že předmět nájmu je kulturní památkou. </w:t>
      </w:r>
      <w:r w:rsidR="008918F8" w:rsidRPr="00F25876">
        <w:rPr>
          <w:rFonts w:asciiTheme="minorHAnsi" w:hAnsiTheme="minorHAnsi" w:cs="Times New Roman"/>
          <w:szCs w:val="24"/>
        </w:rPr>
        <w:t>Nájemce</w:t>
      </w:r>
      <w:r w:rsidRPr="00F25876">
        <w:rPr>
          <w:rFonts w:asciiTheme="minorHAnsi" w:hAnsiTheme="minorHAnsi" w:cs="Times New Roman"/>
          <w:szCs w:val="24"/>
        </w:rPr>
        <w:t xml:space="preserve"> je povinen pečovat o zachování kulturní památky, udržovat ji v dobrém stavu, užívat ji způsobem odpovídajícím jejímu kulturně politickému významu, památkové hodnotě nebo technickému stavu, chránit ji před ohrožením, poškozením, znehodnocením nebo zničením. V případě provádění jakýchkoliv stavebních a technických úprav nebo vzhledových změn kulturní památky, je nájemce povinen vyžádat si předem písemný souhlas pronajímatele s prováděním takových změn.</w:t>
      </w:r>
    </w:p>
    <w:p w14:paraId="2D506BC2" w14:textId="77777777" w:rsidR="003967EB" w:rsidRPr="003D38D0" w:rsidRDefault="0074224B" w:rsidP="003967EB">
      <w:pPr>
        <w:pStyle w:val="slovnlnk"/>
        <w:rPr>
          <w:rFonts w:asciiTheme="minorHAnsi" w:hAnsiTheme="minorHAnsi"/>
        </w:rPr>
      </w:pPr>
      <w:r w:rsidRPr="003D38D0">
        <w:rPr>
          <w:rFonts w:asciiTheme="minorHAnsi" w:hAnsiTheme="minorHAnsi"/>
        </w:rPr>
        <w:lastRenderedPageBreak/>
        <w:t>Čl. I</w:t>
      </w:r>
      <w:r w:rsidR="002329D2" w:rsidRPr="003D38D0">
        <w:rPr>
          <w:rFonts w:asciiTheme="minorHAnsi" w:hAnsiTheme="minorHAnsi"/>
        </w:rPr>
        <w:t>V</w:t>
      </w:r>
      <w:r w:rsidRPr="003D38D0">
        <w:rPr>
          <w:rFonts w:asciiTheme="minorHAnsi" w:hAnsiTheme="minorHAnsi"/>
        </w:rPr>
        <w:t xml:space="preserve">. </w:t>
      </w:r>
    </w:p>
    <w:p w14:paraId="0142ABDA" w14:textId="77777777" w:rsidR="0074224B" w:rsidRPr="003D38D0" w:rsidRDefault="003B6B65" w:rsidP="003967EB">
      <w:pPr>
        <w:pStyle w:val="Nadpislnk"/>
        <w:rPr>
          <w:rFonts w:asciiTheme="minorHAnsi" w:hAnsiTheme="minorHAnsi"/>
        </w:rPr>
      </w:pPr>
      <w:r w:rsidRPr="003D38D0">
        <w:rPr>
          <w:rFonts w:asciiTheme="minorHAnsi" w:hAnsiTheme="minorHAnsi"/>
        </w:rPr>
        <w:t>Nájemné</w:t>
      </w:r>
      <w:r w:rsidR="0074224B" w:rsidRPr="003D38D0">
        <w:rPr>
          <w:rFonts w:asciiTheme="minorHAnsi" w:hAnsiTheme="minorHAnsi"/>
        </w:rPr>
        <w:t xml:space="preserve"> a platb</w:t>
      </w:r>
      <w:r w:rsidRPr="003D38D0">
        <w:rPr>
          <w:rFonts w:asciiTheme="minorHAnsi" w:hAnsiTheme="minorHAnsi"/>
        </w:rPr>
        <w:t>y</w:t>
      </w:r>
    </w:p>
    <w:p w14:paraId="4E32FEEC" w14:textId="15CD245D" w:rsidR="00C55080" w:rsidRPr="00C55080" w:rsidRDefault="00C55080" w:rsidP="00C93396">
      <w:pPr>
        <w:pStyle w:val="smlouvy"/>
        <w:numPr>
          <w:ilvl w:val="0"/>
          <w:numId w:val="16"/>
        </w:numPr>
        <w:ind w:left="426" w:hanging="426"/>
        <w:rPr>
          <w:rFonts w:asciiTheme="minorHAnsi" w:hAnsiTheme="minorHAnsi"/>
        </w:rPr>
      </w:pPr>
      <w:r w:rsidRPr="00C55080">
        <w:rPr>
          <w:rFonts w:asciiTheme="minorHAnsi" w:hAnsiTheme="minorHAnsi"/>
        </w:rPr>
        <w:t>Nájemné za předmět nájmu je stanoveno dohodou a činí</w:t>
      </w:r>
      <w:r>
        <w:rPr>
          <w:rFonts w:asciiTheme="minorHAnsi" w:hAnsiTheme="minorHAnsi"/>
        </w:rPr>
        <w:t xml:space="preserve"> 2</w:t>
      </w:r>
      <w:r w:rsidR="00011377">
        <w:rPr>
          <w:rFonts w:asciiTheme="minorHAnsi" w:hAnsiTheme="minorHAnsi"/>
        </w:rPr>
        <w:t>7 0</w:t>
      </w:r>
      <w:r>
        <w:rPr>
          <w:rFonts w:asciiTheme="minorHAnsi" w:hAnsiTheme="minorHAnsi"/>
        </w:rPr>
        <w:t>00</w:t>
      </w:r>
      <w:r w:rsidRPr="00C55080">
        <w:rPr>
          <w:rFonts w:asciiTheme="minorHAnsi" w:hAnsiTheme="minorHAnsi"/>
        </w:rPr>
        <w:t xml:space="preserve"> Kč (slovy: </w:t>
      </w:r>
      <w:r w:rsidRPr="00C55080">
        <w:rPr>
          <w:rFonts w:asciiTheme="minorHAnsi" w:hAnsiTheme="minorHAnsi"/>
          <w:i/>
        </w:rPr>
        <w:t>dva</w:t>
      </w:r>
      <w:r w:rsidR="00011377">
        <w:rPr>
          <w:rFonts w:asciiTheme="minorHAnsi" w:hAnsiTheme="minorHAnsi"/>
          <w:i/>
        </w:rPr>
        <w:t>cet sedm</w:t>
      </w:r>
      <w:r w:rsidRPr="00C55080">
        <w:rPr>
          <w:rFonts w:asciiTheme="minorHAnsi" w:hAnsiTheme="minorHAnsi"/>
          <w:i/>
        </w:rPr>
        <w:t xml:space="preserve"> tisíc</w:t>
      </w:r>
      <w:r w:rsidR="00011377">
        <w:rPr>
          <w:rFonts w:asciiTheme="minorHAnsi" w:hAnsiTheme="minorHAnsi"/>
          <w:i/>
        </w:rPr>
        <w:t xml:space="preserve"> </w:t>
      </w:r>
      <w:r w:rsidRPr="00C55080">
        <w:rPr>
          <w:rFonts w:asciiTheme="minorHAnsi" w:hAnsiTheme="minorHAnsi"/>
          <w:i/>
        </w:rPr>
        <w:t>korun českých</w:t>
      </w:r>
      <w:r w:rsidRPr="00C55080">
        <w:rPr>
          <w:rFonts w:asciiTheme="minorHAnsi" w:hAnsiTheme="minorHAnsi"/>
        </w:rPr>
        <w:t xml:space="preserve">) ročně. K nájemnému </w:t>
      </w:r>
      <w:r w:rsidR="005F6838">
        <w:rPr>
          <w:rFonts w:asciiTheme="minorHAnsi" w:hAnsiTheme="minorHAnsi"/>
        </w:rPr>
        <w:t>bude připočtena</w:t>
      </w:r>
      <w:r w:rsidRPr="00C55080">
        <w:rPr>
          <w:rFonts w:asciiTheme="minorHAnsi" w:hAnsiTheme="minorHAnsi"/>
        </w:rPr>
        <w:t xml:space="preserve"> DPH</w:t>
      </w:r>
      <w:r w:rsidR="005F6838">
        <w:rPr>
          <w:rFonts w:asciiTheme="minorHAnsi" w:hAnsiTheme="minorHAnsi"/>
        </w:rPr>
        <w:t xml:space="preserve"> v zákonné výši</w:t>
      </w:r>
      <w:r w:rsidRPr="00C55080">
        <w:rPr>
          <w:rFonts w:asciiTheme="minorHAnsi" w:hAnsiTheme="minorHAnsi"/>
        </w:rPr>
        <w:t xml:space="preserve"> (</w:t>
      </w:r>
      <w:r w:rsidR="007721A6">
        <w:rPr>
          <w:rFonts w:asciiTheme="minorHAnsi" w:hAnsiTheme="minorHAnsi"/>
        </w:rPr>
        <w:t xml:space="preserve">pronajímatel prohlašuje, že je plátcem DPH a bude uplatňovat daň podle zákona č. 235/2004 Sb., </w:t>
      </w:r>
      <w:r w:rsidR="007721A6" w:rsidRPr="007721A6">
        <w:rPr>
          <w:rFonts w:asciiTheme="minorHAnsi" w:hAnsiTheme="minorHAnsi"/>
        </w:rPr>
        <w:t>o dani z přidané hodnoty</w:t>
      </w:r>
      <w:r w:rsidR="007721A6">
        <w:rPr>
          <w:rFonts w:asciiTheme="minorHAnsi" w:hAnsiTheme="minorHAnsi"/>
        </w:rPr>
        <w:t>, ve znění pozdějších předpisů</w:t>
      </w:r>
      <w:r w:rsidRPr="00C55080">
        <w:rPr>
          <w:rFonts w:asciiTheme="minorHAnsi" w:hAnsiTheme="minorHAnsi"/>
        </w:rPr>
        <w:t>).</w:t>
      </w:r>
    </w:p>
    <w:p w14:paraId="31D8FCA5" w14:textId="06E6013E" w:rsidR="00C55080" w:rsidRPr="00C55080" w:rsidRDefault="00C55080" w:rsidP="00C93396">
      <w:pPr>
        <w:pStyle w:val="smlouvy"/>
        <w:numPr>
          <w:ilvl w:val="0"/>
          <w:numId w:val="16"/>
        </w:numPr>
        <w:ind w:left="426" w:hanging="426"/>
        <w:rPr>
          <w:rFonts w:asciiTheme="minorHAnsi" w:hAnsiTheme="minorHAnsi"/>
        </w:rPr>
      </w:pPr>
      <w:r w:rsidRPr="00C55080">
        <w:rPr>
          <w:rFonts w:asciiTheme="minorHAnsi" w:hAnsiTheme="minorHAnsi"/>
        </w:rPr>
        <w:t xml:space="preserve">Nájemné bude placeno nájemcem čtvrtletně ke konci každého kalendářního čtvrtletí, za nějž se nájemné hradí (tj. ke konci 3., 6., 9. a 12. kalendářního měsíce), a to na základě daňového </w:t>
      </w:r>
      <w:proofErr w:type="gramStart"/>
      <w:r w:rsidRPr="00C55080">
        <w:rPr>
          <w:rFonts w:asciiTheme="minorHAnsi" w:hAnsiTheme="minorHAnsi"/>
        </w:rPr>
        <w:t>dokladu - faktury</w:t>
      </w:r>
      <w:proofErr w:type="gramEnd"/>
      <w:r w:rsidRPr="00C55080">
        <w:rPr>
          <w:rFonts w:asciiTheme="minorHAnsi" w:hAnsiTheme="minorHAnsi"/>
        </w:rPr>
        <w:t>, doručené nájemci nejpozději do 15. dne po skončení každého kalendářního čtvrtletí. Datum uskutečnění zdanitelného plnění je vždy poslední den čtvrtletí, za které je nájemné placeno. Pokud nebude daňový doklad (faktura) obsahovat veškeré náležitosti, je nájemce oprávněn daňový doklad vrátit k doplnění, s tím, že pronajímatel je povinen vystavit fakturu novou, nebo doplněnou/opravenou a s novým termínem splatnosti – v takovém případě není nájemce v prodlení s úhradou. Nájemné je splatné na bankovní účet pronajímatele (uvedený na daňovém dokladu) na základě daňových dokladů (faktur) vystavených pronajímatelem se splatností minimálně 14 dnů od doručení nájemci.</w:t>
      </w:r>
    </w:p>
    <w:p w14:paraId="542617E1" w14:textId="49BB7092" w:rsidR="00942017" w:rsidRPr="00C93396" w:rsidRDefault="00C55080" w:rsidP="00C93396">
      <w:pPr>
        <w:pStyle w:val="smlouvy"/>
        <w:numPr>
          <w:ilvl w:val="0"/>
          <w:numId w:val="16"/>
        </w:numPr>
        <w:tabs>
          <w:tab w:val="left" w:pos="567"/>
        </w:tabs>
        <w:ind w:left="426" w:hanging="426"/>
        <w:rPr>
          <w:rFonts w:asciiTheme="minorHAnsi" w:hAnsiTheme="minorHAnsi"/>
        </w:rPr>
      </w:pPr>
      <w:r w:rsidRPr="00C55080">
        <w:rPr>
          <w:rFonts w:asciiTheme="minorHAnsi" w:hAnsiTheme="minorHAnsi"/>
        </w:rPr>
        <w:t xml:space="preserve">Pronajímatel je oprávněn provést každoročně jednostranně změnu výše ročního nájemného v případě nárůstu inflace vyjádřeného indexem nárůstu spotřebitelských cen za předcházející kalendářní rok dle sdělení Českého statistického úřadu. Nájemné platné pro předcházející kalendářní rok je </w:t>
      </w:r>
      <w:r w:rsidR="004B4FCF">
        <w:rPr>
          <w:rFonts w:asciiTheme="minorHAnsi" w:hAnsiTheme="minorHAnsi"/>
        </w:rPr>
        <w:t>p</w:t>
      </w:r>
      <w:r w:rsidRPr="00C55080">
        <w:rPr>
          <w:rFonts w:asciiTheme="minorHAnsi" w:hAnsiTheme="minorHAnsi"/>
        </w:rPr>
        <w:t xml:space="preserve">ronajímatel oprávněn zvýšit až o 100 % indexu nárůstu spotřebitelských cen. Nájemné bude zvyšováno vždy za celý kalendářní rok, tedy k 1. lednu příslušného kalendářního roku zpětně. Změnu ve výši nájemného oznámí </w:t>
      </w:r>
      <w:r w:rsidR="00C93396">
        <w:rPr>
          <w:rFonts w:asciiTheme="minorHAnsi" w:hAnsiTheme="minorHAnsi"/>
        </w:rPr>
        <w:t>p</w:t>
      </w:r>
      <w:r w:rsidRPr="00C55080">
        <w:rPr>
          <w:rFonts w:asciiTheme="minorHAnsi" w:hAnsiTheme="minorHAnsi"/>
        </w:rPr>
        <w:t xml:space="preserve">ronajímatel </w:t>
      </w:r>
      <w:r w:rsidR="00C93396">
        <w:rPr>
          <w:rFonts w:asciiTheme="minorHAnsi" w:hAnsiTheme="minorHAnsi"/>
        </w:rPr>
        <w:t>n</w:t>
      </w:r>
      <w:r w:rsidRPr="00C55080">
        <w:rPr>
          <w:rFonts w:asciiTheme="minorHAnsi" w:hAnsiTheme="minorHAnsi"/>
        </w:rPr>
        <w:t xml:space="preserve">ájemci písemnou formou nejpozději do 30. 6. příslušného kalendářního roku. V opačném případě zůstává výše nájemného za příslušný kalendářní rok nezměněna. V písemném oznámení o zvýšení nájemného sdělí současně </w:t>
      </w:r>
      <w:r w:rsidR="00C93396">
        <w:rPr>
          <w:rFonts w:asciiTheme="minorHAnsi" w:hAnsiTheme="minorHAnsi"/>
        </w:rPr>
        <w:t>p</w:t>
      </w:r>
      <w:r w:rsidRPr="00C55080">
        <w:rPr>
          <w:rFonts w:asciiTheme="minorHAnsi" w:hAnsiTheme="minorHAnsi"/>
        </w:rPr>
        <w:t xml:space="preserve">ronajímatel </w:t>
      </w:r>
      <w:r w:rsidR="00C93396">
        <w:rPr>
          <w:rFonts w:asciiTheme="minorHAnsi" w:hAnsiTheme="minorHAnsi"/>
        </w:rPr>
        <w:t>n</w:t>
      </w:r>
      <w:r w:rsidRPr="00C55080">
        <w:rPr>
          <w:rFonts w:asciiTheme="minorHAnsi" w:hAnsiTheme="minorHAnsi"/>
        </w:rPr>
        <w:t xml:space="preserve">ájemci výši doplatku k nájemnému za předcházející měsíce příslušného kalendářního roku, kdy </w:t>
      </w:r>
      <w:r w:rsidR="00C93396">
        <w:rPr>
          <w:rFonts w:asciiTheme="minorHAnsi" w:hAnsiTheme="minorHAnsi"/>
        </w:rPr>
        <w:t>n</w:t>
      </w:r>
      <w:r w:rsidRPr="00C55080">
        <w:rPr>
          <w:rFonts w:asciiTheme="minorHAnsi" w:hAnsiTheme="minorHAnsi"/>
        </w:rPr>
        <w:t xml:space="preserve">ájemce platil nájemné platné pro přecházející kalendářní rok. Doplatek nájemného bude </w:t>
      </w:r>
      <w:r w:rsidR="00C93396">
        <w:rPr>
          <w:rFonts w:asciiTheme="minorHAnsi" w:hAnsiTheme="minorHAnsi"/>
        </w:rPr>
        <w:t>n</w:t>
      </w:r>
      <w:r w:rsidRPr="00C55080">
        <w:rPr>
          <w:rFonts w:asciiTheme="minorHAnsi" w:hAnsiTheme="minorHAnsi"/>
        </w:rPr>
        <w:t xml:space="preserve">ájemce povinen zaplatit </w:t>
      </w:r>
      <w:r w:rsidR="00C93396">
        <w:rPr>
          <w:rFonts w:asciiTheme="minorHAnsi" w:hAnsiTheme="minorHAnsi"/>
        </w:rPr>
        <w:t>p</w:t>
      </w:r>
      <w:r w:rsidRPr="00C55080">
        <w:rPr>
          <w:rFonts w:asciiTheme="minorHAnsi" w:hAnsiTheme="minorHAnsi"/>
        </w:rPr>
        <w:t xml:space="preserve">ronajímateli do 15 dnů ode dne doručení písemného oznámení o výši doplatku. </w:t>
      </w:r>
    </w:p>
    <w:p w14:paraId="546EE336" w14:textId="77777777" w:rsidR="00942017" w:rsidRPr="003D38D0" w:rsidRDefault="000D5062" w:rsidP="003967EB">
      <w:pPr>
        <w:pStyle w:val="smlouvy"/>
        <w:numPr>
          <w:ilvl w:val="0"/>
          <w:numId w:val="16"/>
        </w:numPr>
        <w:ind w:left="360"/>
        <w:rPr>
          <w:rFonts w:asciiTheme="minorHAnsi" w:hAnsiTheme="minorHAnsi"/>
        </w:rPr>
      </w:pPr>
      <w:r w:rsidRPr="003D38D0">
        <w:rPr>
          <w:rFonts w:asciiTheme="minorHAnsi" w:hAnsiTheme="minorHAnsi"/>
        </w:rPr>
        <w:t>Zaplacením se rozumí připsání na účet</w:t>
      </w:r>
      <w:r w:rsidR="00942017" w:rsidRPr="003D38D0">
        <w:rPr>
          <w:rFonts w:asciiTheme="minorHAnsi" w:hAnsiTheme="minorHAnsi"/>
        </w:rPr>
        <w:t xml:space="preserve"> pronajímatele</w:t>
      </w:r>
      <w:r w:rsidRPr="003D38D0">
        <w:rPr>
          <w:rFonts w:asciiTheme="minorHAnsi" w:hAnsiTheme="minorHAnsi"/>
        </w:rPr>
        <w:t>.</w:t>
      </w:r>
    </w:p>
    <w:p w14:paraId="3D0F829B" w14:textId="77777777" w:rsidR="00942017" w:rsidRPr="003D38D0" w:rsidRDefault="000D5062" w:rsidP="003967EB">
      <w:pPr>
        <w:pStyle w:val="smlouvy"/>
        <w:numPr>
          <w:ilvl w:val="0"/>
          <w:numId w:val="16"/>
        </w:numPr>
        <w:ind w:left="360"/>
        <w:rPr>
          <w:rFonts w:asciiTheme="minorHAnsi" w:hAnsiTheme="minorHAnsi"/>
        </w:rPr>
      </w:pPr>
      <w:r w:rsidRPr="003D38D0">
        <w:rPr>
          <w:rFonts w:asciiTheme="minorHAnsi" w:hAnsiTheme="minorHAnsi"/>
        </w:rPr>
        <w:t>Pro případ prodlení s placením nájmu za předmět pronájmu má pronajímatel nárok na úrok z prodlení ve výši platných právních předpisů.</w:t>
      </w:r>
    </w:p>
    <w:p w14:paraId="1712550B" w14:textId="77777777" w:rsidR="00C92019" w:rsidRPr="003D38D0" w:rsidRDefault="00942017" w:rsidP="003967EB">
      <w:pPr>
        <w:pStyle w:val="smlouvy"/>
        <w:numPr>
          <w:ilvl w:val="0"/>
          <w:numId w:val="16"/>
        </w:numPr>
        <w:ind w:left="360"/>
        <w:rPr>
          <w:rFonts w:asciiTheme="minorHAnsi" w:hAnsiTheme="minorHAnsi"/>
        </w:rPr>
      </w:pPr>
      <w:r w:rsidRPr="003D38D0">
        <w:rPr>
          <w:rFonts w:asciiTheme="minorHAnsi" w:hAnsiTheme="minorHAnsi"/>
        </w:rPr>
        <w:t>Zvyšování nájemného se řídí platnými právními předpisy v době jeho zvyšování</w:t>
      </w:r>
      <w:r w:rsidR="000D5062" w:rsidRPr="003D38D0">
        <w:rPr>
          <w:rFonts w:asciiTheme="minorHAnsi" w:hAnsiTheme="minorHAnsi"/>
        </w:rPr>
        <w:t>.</w:t>
      </w:r>
    </w:p>
    <w:p w14:paraId="0FCBF489" w14:textId="77777777" w:rsidR="002662F4" w:rsidRPr="002662F4" w:rsidRDefault="002662F4" w:rsidP="002662F4">
      <w:pPr>
        <w:pStyle w:val="smlouvy"/>
        <w:numPr>
          <w:ilvl w:val="0"/>
          <w:numId w:val="16"/>
        </w:numPr>
        <w:ind w:left="360"/>
        <w:rPr>
          <w:rFonts w:asciiTheme="minorHAnsi" w:hAnsiTheme="minorHAnsi"/>
        </w:rPr>
      </w:pPr>
      <w:r w:rsidRPr="002662F4">
        <w:rPr>
          <w:rFonts w:asciiTheme="minorHAnsi" w:hAnsiTheme="minorHAnsi"/>
        </w:rPr>
        <w:t>Nájemce je povinen uhradit i náklady spojené s užíváním předmětu nájmu, a to na základě fakturace el. energie dle skutečné spotřeby dle poměrného elektroměru. Stav poměrného elektroměru bude zapsán ke dni předání a převzetí předmětu nájmu. Za DUZP bude považován den zjištění skutečností rozhodných pro fakturaci.</w:t>
      </w:r>
    </w:p>
    <w:p w14:paraId="248E04A7" w14:textId="72A22704" w:rsidR="002D788F" w:rsidRPr="003D38D0" w:rsidRDefault="002D788F" w:rsidP="003967EB">
      <w:pPr>
        <w:pStyle w:val="smlouvy"/>
        <w:numPr>
          <w:ilvl w:val="0"/>
          <w:numId w:val="16"/>
        </w:numPr>
        <w:ind w:left="360"/>
        <w:rPr>
          <w:rFonts w:asciiTheme="minorHAnsi" w:hAnsiTheme="minorHAnsi"/>
        </w:rPr>
      </w:pPr>
      <w:r w:rsidRPr="003D38D0">
        <w:rPr>
          <w:rFonts w:asciiTheme="minorHAnsi" w:hAnsiTheme="minorHAnsi"/>
        </w:rPr>
        <w:lastRenderedPageBreak/>
        <w:t>Nájemce je dále povinen uhradit pronajímateli poměrnou část nákladů na srážkovou vodu dle § 31 Vyhlášky č. 428/2001 Sb., ze dne 16. listopadu 2001, příloha č. 16</w:t>
      </w:r>
      <w:r w:rsidR="000F2285" w:rsidRPr="003D38D0">
        <w:rPr>
          <w:rFonts w:asciiTheme="minorHAnsi" w:hAnsiTheme="minorHAnsi"/>
        </w:rPr>
        <w:t>,</w:t>
      </w:r>
      <w:r w:rsidRPr="003D38D0">
        <w:rPr>
          <w:rFonts w:asciiTheme="minorHAnsi" w:hAnsiTheme="minorHAnsi"/>
        </w:rPr>
        <w:t xml:space="preserve"> a to na základě daňového dokladu vystaveného pronajímatelem. </w:t>
      </w:r>
    </w:p>
    <w:p w14:paraId="775544FE" w14:textId="77777777" w:rsidR="007B3D42" w:rsidRPr="003D38D0" w:rsidRDefault="00BA29EF" w:rsidP="007B3D42">
      <w:pPr>
        <w:pStyle w:val="slovnlnk"/>
        <w:rPr>
          <w:rFonts w:asciiTheme="minorHAnsi" w:hAnsiTheme="minorHAnsi"/>
        </w:rPr>
      </w:pPr>
      <w:r w:rsidRPr="003D38D0">
        <w:rPr>
          <w:rFonts w:asciiTheme="minorHAnsi" w:hAnsiTheme="minorHAnsi"/>
        </w:rPr>
        <w:t>Čl. V.</w:t>
      </w:r>
    </w:p>
    <w:p w14:paraId="1D44CBAC" w14:textId="77777777" w:rsidR="00BA29EF" w:rsidRPr="003D38D0" w:rsidRDefault="004C2789" w:rsidP="007B3D42">
      <w:pPr>
        <w:pStyle w:val="Nadpislnk"/>
        <w:rPr>
          <w:rFonts w:asciiTheme="minorHAnsi" w:hAnsiTheme="minorHAnsi"/>
        </w:rPr>
      </w:pPr>
      <w:r w:rsidRPr="003D38D0">
        <w:rPr>
          <w:rFonts w:asciiTheme="minorHAnsi" w:hAnsiTheme="minorHAnsi"/>
        </w:rPr>
        <w:t>S</w:t>
      </w:r>
      <w:r w:rsidR="00BA29EF" w:rsidRPr="003D38D0">
        <w:rPr>
          <w:rFonts w:asciiTheme="minorHAnsi" w:hAnsiTheme="minorHAnsi"/>
        </w:rPr>
        <w:t>končení nájmu</w:t>
      </w:r>
    </w:p>
    <w:p w14:paraId="734641A6" w14:textId="77777777" w:rsidR="004C2789" w:rsidRPr="003D38D0" w:rsidRDefault="00930244" w:rsidP="007B3D42">
      <w:pPr>
        <w:pStyle w:val="smlouvy"/>
        <w:numPr>
          <w:ilvl w:val="0"/>
          <w:numId w:val="17"/>
        </w:numPr>
        <w:ind w:left="360"/>
        <w:rPr>
          <w:rFonts w:asciiTheme="minorHAnsi" w:hAnsiTheme="minorHAnsi"/>
        </w:rPr>
      </w:pPr>
      <w:r w:rsidRPr="003D38D0">
        <w:rPr>
          <w:rFonts w:asciiTheme="minorHAnsi" w:hAnsiTheme="minorHAnsi"/>
        </w:rPr>
        <w:t xml:space="preserve">Nájem lze vypovědět kteroukoliv smluvní stranou </w:t>
      </w:r>
      <w:r w:rsidR="00743824" w:rsidRPr="003D38D0">
        <w:rPr>
          <w:rFonts w:asciiTheme="minorHAnsi" w:hAnsiTheme="minorHAnsi"/>
        </w:rPr>
        <w:t>s</w:t>
      </w:r>
      <w:r w:rsidRPr="003D38D0">
        <w:rPr>
          <w:rFonts w:asciiTheme="minorHAnsi" w:hAnsiTheme="minorHAnsi"/>
        </w:rPr>
        <w:t xml:space="preserve"> tříměsíční výpovědní </w:t>
      </w:r>
      <w:r w:rsidR="00743824" w:rsidRPr="003D38D0">
        <w:rPr>
          <w:rFonts w:asciiTheme="minorHAnsi" w:hAnsiTheme="minorHAnsi"/>
        </w:rPr>
        <w:t>dobou</w:t>
      </w:r>
      <w:r w:rsidRPr="003D38D0">
        <w:rPr>
          <w:rFonts w:asciiTheme="minorHAnsi" w:hAnsiTheme="minorHAnsi"/>
        </w:rPr>
        <w:t xml:space="preserve">. Výpovědní doba běží od prvního dne kalendářního měsíce následujícího poté, co výpověď </w:t>
      </w:r>
      <w:r w:rsidR="004C2789" w:rsidRPr="003D38D0">
        <w:rPr>
          <w:rFonts w:asciiTheme="minorHAnsi" w:hAnsiTheme="minorHAnsi"/>
        </w:rPr>
        <w:t>byla doručena</w:t>
      </w:r>
      <w:r w:rsidRPr="003D38D0">
        <w:rPr>
          <w:rFonts w:asciiTheme="minorHAnsi" w:hAnsiTheme="minorHAnsi"/>
        </w:rPr>
        <w:t xml:space="preserve"> písemnou </w:t>
      </w:r>
      <w:r w:rsidR="00743824" w:rsidRPr="003D38D0">
        <w:rPr>
          <w:rFonts w:asciiTheme="minorHAnsi" w:hAnsiTheme="minorHAnsi"/>
        </w:rPr>
        <w:t>formou druhé straně.</w:t>
      </w:r>
    </w:p>
    <w:p w14:paraId="69517809" w14:textId="77777777" w:rsidR="004C2789" w:rsidRPr="003D38D0" w:rsidRDefault="004C2789" w:rsidP="007B3D42">
      <w:pPr>
        <w:pStyle w:val="smlouvy"/>
        <w:numPr>
          <w:ilvl w:val="0"/>
          <w:numId w:val="17"/>
        </w:numPr>
        <w:ind w:left="360"/>
        <w:rPr>
          <w:rFonts w:asciiTheme="minorHAnsi" w:hAnsiTheme="minorHAnsi"/>
        </w:rPr>
      </w:pPr>
      <w:r w:rsidRPr="003D38D0">
        <w:rPr>
          <w:rFonts w:asciiTheme="minorHAnsi" w:hAnsiTheme="minorHAnsi"/>
        </w:rPr>
        <w:t xml:space="preserve">Ve výpovědi </w:t>
      </w:r>
      <w:r w:rsidR="0085103B" w:rsidRPr="003D38D0">
        <w:rPr>
          <w:rFonts w:asciiTheme="minorHAnsi" w:hAnsiTheme="minorHAnsi"/>
        </w:rPr>
        <w:t xml:space="preserve">dle předchozího odstavce smlouvy </w:t>
      </w:r>
      <w:r w:rsidRPr="003D38D0">
        <w:rPr>
          <w:rFonts w:asciiTheme="minorHAnsi" w:hAnsiTheme="minorHAnsi"/>
        </w:rPr>
        <w:t>nemusí být uveden její důvod; smluvní strany se dohodl</w:t>
      </w:r>
      <w:r w:rsidR="00123979" w:rsidRPr="003D38D0">
        <w:rPr>
          <w:rFonts w:asciiTheme="minorHAnsi" w:hAnsiTheme="minorHAnsi"/>
        </w:rPr>
        <w:t>y</w:t>
      </w:r>
      <w:r w:rsidRPr="003D38D0">
        <w:rPr>
          <w:rFonts w:asciiTheme="minorHAnsi" w:hAnsiTheme="minorHAnsi"/>
        </w:rPr>
        <w:t xml:space="preserve">, že ustanovení § 2310 odst. 1 </w:t>
      </w:r>
      <w:proofErr w:type="spellStart"/>
      <w:r w:rsidRPr="003D38D0">
        <w:rPr>
          <w:rFonts w:asciiTheme="minorHAnsi" w:hAnsiTheme="minorHAnsi"/>
        </w:rPr>
        <w:t>obč</w:t>
      </w:r>
      <w:proofErr w:type="spellEnd"/>
      <w:r w:rsidRPr="003D38D0">
        <w:rPr>
          <w:rFonts w:asciiTheme="minorHAnsi" w:hAnsiTheme="minorHAnsi"/>
        </w:rPr>
        <w:t>. zák. se nepoužije.</w:t>
      </w:r>
    </w:p>
    <w:p w14:paraId="7576DF7C" w14:textId="77777777" w:rsidR="0085103B" w:rsidRPr="003D38D0" w:rsidRDefault="0085103B" w:rsidP="007B3D42">
      <w:pPr>
        <w:pStyle w:val="smlouvy"/>
        <w:numPr>
          <w:ilvl w:val="0"/>
          <w:numId w:val="17"/>
        </w:numPr>
        <w:ind w:left="360"/>
        <w:rPr>
          <w:rFonts w:asciiTheme="minorHAnsi" w:hAnsiTheme="minorHAnsi"/>
        </w:rPr>
      </w:pPr>
      <w:r w:rsidRPr="003D38D0">
        <w:rPr>
          <w:rFonts w:asciiTheme="minorHAnsi" w:hAnsiTheme="minorHAnsi"/>
        </w:rPr>
        <w:t>V případě vypovězení nájmu pro hrubé porušení povinností ze strany pronajímatele nebo nájemce</w:t>
      </w:r>
      <w:r w:rsidR="000F2285" w:rsidRPr="003D38D0">
        <w:rPr>
          <w:rFonts w:asciiTheme="minorHAnsi" w:hAnsiTheme="minorHAnsi"/>
        </w:rPr>
        <w:t>,</w:t>
      </w:r>
      <w:r w:rsidRPr="003D38D0">
        <w:rPr>
          <w:rFonts w:asciiTheme="minorHAnsi" w:hAnsiTheme="minorHAnsi"/>
        </w:rPr>
        <w:t xml:space="preserve"> smí oprávněná smluvní strana od smlouvy</w:t>
      </w:r>
      <w:r w:rsidR="00F8064A" w:rsidRPr="003D38D0">
        <w:rPr>
          <w:rFonts w:asciiTheme="minorHAnsi" w:hAnsiTheme="minorHAnsi"/>
        </w:rPr>
        <w:t xml:space="preserve"> písemně</w:t>
      </w:r>
      <w:r w:rsidRPr="003D38D0">
        <w:rPr>
          <w:rFonts w:asciiTheme="minorHAnsi" w:hAnsiTheme="minorHAnsi"/>
        </w:rPr>
        <w:t xml:space="preserve"> odstoupit</w:t>
      </w:r>
      <w:r w:rsidR="00F8064A" w:rsidRPr="003D38D0">
        <w:rPr>
          <w:rFonts w:asciiTheme="minorHAnsi" w:hAnsiTheme="minorHAnsi"/>
        </w:rPr>
        <w:t xml:space="preserve"> ke dni doručení, tedy bez výpovědní doby</w:t>
      </w:r>
      <w:r w:rsidRPr="003D38D0">
        <w:rPr>
          <w:rFonts w:asciiTheme="minorHAnsi" w:hAnsiTheme="minorHAnsi"/>
        </w:rPr>
        <w:t>.</w:t>
      </w:r>
      <w:r w:rsidR="00F8064A" w:rsidRPr="003D38D0">
        <w:rPr>
          <w:rFonts w:asciiTheme="minorHAnsi" w:hAnsiTheme="minorHAnsi"/>
        </w:rPr>
        <w:t xml:space="preserve"> Hrubým porušením povinností může být</w:t>
      </w:r>
      <w:r w:rsidR="007A1337" w:rsidRPr="003D38D0">
        <w:rPr>
          <w:rFonts w:asciiTheme="minorHAnsi" w:hAnsiTheme="minorHAnsi"/>
        </w:rPr>
        <w:t xml:space="preserve">, </w:t>
      </w:r>
      <w:r w:rsidR="00F8064A" w:rsidRPr="003D38D0">
        <w:rPr>
          <w:rFonts w:asciiTheme="minorHAnsi" w:hAnsiTheme="minorHAnsi"/>
        </w:rPr>
        <w:t>zejména včasné neuhrazení plné výše nájemného, plateb za energie a služby</w:t>
      </w:r>
      <w:r w:rsidR="008A4400" w:rsidRPr="003D38D0">
        <w:rPr>
          <w:rFonts w:asciiTheme="minorHAnsi" w:hAnsiTheme="minorHAnsi"/>
        </w:rPr>
        <w:t>, využívání předmětu nájmu k jinému účelu, než který byl sjednán v této smlouvě, přenechání předmětu nájmu k užívání jinému nebo změnění způsobu užívání předmětu nájmu bez pronajímatelova předchozího souhlasu.</w:t>
      </w:r>
    </w:p>
    <w:p w14:paraId="6C689FAA" w14:textId="0073C2D0" w:rsidR="004C2789" w:rsidRPr="003D38D0" w:rsidRDefault="004C2789" w:rsidP="007B3D42">
      <w:pPr>
        <w:pStyle w:val="smlouvy"/>
        <w:numPr>
          <w:ilvl w:val="0"/>
          <w:numId w:val="17"/>
        </w:numPr>
        <w:ind w:left="360"/>
        <w:rPr>
          <w:rFonts w:asciiTheme="minorHAnsi" w:hAnsiTheme="minorHAnsi"/>
        </w:rPr>
      </w:pPr>
      <w:r w:rsidRPr="003D38D0">
        <w:rPr>
          <w:rFonts w:asciiTheme="minorHAnsi" w:hAnsiTheme="minorHAnsi"/>
        </w:rPr>
        <w:t>Nájemce je povinen po ukončení nájemního vztahu vrátit pronajímateli předmět nájmu v původním stavu v jakém jej převzal</w:t>
      </w:r>
      <w:r w:rsidR="00CB48B7" w:rsidRPr="003D38D0">
        <w:rPr>
          <w:rFonts w:asciiTheme="minorHAnsi" w:hAnsiTheme="minorHAnsi"/>
        </w:rPr>
        <w:t>,</w:t>
      </w:r>
      <w:r w:rsidRPr="003D38D0">
        <w:rPr>
          <w:rFonts w:asciiTheme="minorHAnsi" w:hAnsiTheme="minorHAnsi"/>
        </w:rPr>
        <w:t xml:space="preserve"> s přihlédnutím k běžnému opotřebení</w:t>
      </w:r>
      <w:r w:rsidR="00CB48B7" w:rsidRPr="003D38D0">
        <w:rPr>
          <w:rFonts w:asciiTheme="minorHAnsi" w:hAnsiTheme="minorHAnsi"/>
        </w:rPr>
        <w:t>.</w:t>
      </w:r>
      <w:r w:rsidR="00A748CC" w:rsidRPr="003D38D0">
        <w:rPr>
          <w:rFonts w:asciiTheme="minorHAnsi" w:hAnsiTheme="minorHAnsi"/>
        </w:rPr>
        <w:t xml:space="preserve"> </w:t>
      </w:r>
      <w:r w:rsidR="00CB48B7" w:rsidRPr="003D38D0">
        <w:rPr>
          <w:rFonts w:asciiTheme="minorHAnsi" w:hAnsiTheme="minorHAnsi"/>
        </w:rPr>
        <w:t>P</w:t>
      </w:r>
      <w:r w:rsidRPr="003D38D0">
        <w:rPr>
          <w:rFonts w:asciiTheme="minorHAnsi" w:hAnsiTheme="minorHAnsi"/>
        </w:rPr>
        <w:t>ředmět nájmu bude předán vyklizený.</w:t>
      </w:r>
    </w:p>
    <w:p w14:paraId="04C23446" w14:textId="77777777" w:rsidR="00743824" w:rsidRPr="003D38D0" w:rsidRDefault="00743824" w:rsidP="007B3D42">
      <w:pPr>
        <w:pStyle w:val="smlouvy"/>
        <w:numPr>
          <w:ilvl w:val="0"/>
          <w:numId w:val="17"/>
        </w:numPr>
        <w:ind w:left="360"/>
        <w:rPr>
          <w:rFonts w:asciiTheme="minorHAnsi" w:hAnsiTheme="minorHAnsi"/>
        </w:rPr>
      </w:pPr>
      <w:r w:rsidRPr="003D38D0">
        <w:rPr>
          <w:rFonts w:asciiTheme="minorHAnsi" w:hAnsiTheme="minorHAnsi"/>
        </w:rPr>
        <w:t>O vrácení předmětu nájmu bude sepsán předávací protokol, v němž účastníci zhodnotí stav předávaného předmětu nájmu a posoudí splnění povinností dle předchozího odstavce smlouvy. Předávací protokol stvrdí svými podpisy zástupce pronajímatele a nájemce.</w:t>
      </w:r>
    </w:p>
    <w:p w14:paraId="295C0A1E" w14:textId="77777777" w:rsidR="007918B2" w:rsidRPr="003D38D0" w:rsidRDefault="007918B2" w:rsidP="007918B2">
      <w:pPr>
        <w:pStyle w:val="smlouvy"/>
        <w:numPr>
          <w:ilvl w:val="0"/>
          <w:numId w:val="17"/>
        </w:numPr>
        <w:ind w:left="360"/>
        <w:rPr>
          <w:rFonts w:asciiTheme="minorHAnsi" w:hAnsiTheme="minorHAnsi"/>
        </w:rPr>
      </w:pPr>
      <w:r w:rsidRPr="003D38D0">
        <w:rPr>
          <w:rFonts w:asciiTheme="minorHAnsi" w:hAnsiTheme="minorHAnsi"/>
        </w:rPr>
        <w:t>Užívá-li nájemce i po</w:t>
      </w:r>
      <w:r w:rsidR="00A748CC" w:rsidRPr="003D38D0">
        <w:rPr>
          <w:rFonts w:asciiTheme="minorHAnsi" w:hAnsiTheme="minorHAnsi"/>
        </w:rPr>
        <w:t xml:space="preserve"> </w:t>
      </w:r>
      <w:r w:rsidRPr="003D38D0">
        <w:rPr>
          <w:rFonts w:asciiTheme="minorHAnsi" w:hAnsiTheme="minorHAnsi"/>
        </w:rPr>
        <w:t>sko</w:t>
      </w:r>
      <w:r w:rsidR="00CB48B7" w:rsidRPr="003D38D0">
        <w:rPr>
          <w:rFonts w:asciiTheme="minorHAnsi" w:hAnsiTheme="minorHAnsi"/>
        </w:rPr>
        <w:t>n</w:t>
      </w:r>
      <w:r w:rsidRPr="003D38D0">
        <w:rPr>
          <w:rFonts w:asciiTheme="minorHAnsi" w:hAnsiTheme="minorHAnsi"/>
        </w:rPr>
        <w:t>čení předmět nájmu dále,</w:t>
      </w:r>
    </w:p>
    <w:p w14:paraId="4AFCEC93" w14:textId="77777777" w:rsidR="007918B2" w:rsidRPr="003D38D0" w:rsidRDefault="007918B2" w:rsidP="007918B2">
      <w:pPr>
        <w:pStyle w:val="smlouvy"/>
        <w:numPr>
          <w:ilvl w:val="0"/>
          <w:numId w:val="19"/>
        </w:numPr>
        <w:spacing w:before="0"/>
        <w:rPr>
          <w:rFonts w:asciiTheme="minorHAnsi" w:hAnsiTheme="minorHAnsi"/>
        </w:rPr>
      </w:pPr>
      <w:r w:rsidRPr="003D38D0">
        <w:rPr>
          <w:rFonts w:asciiTheme="minorHAnsi" w:hAnsiTheme="minorHAnsi"/>
        </w:rPr>
        <w:t>je povinen platit nájemné i nadále, dokud předmět nájmu pronajímateli nevydá,</w:t>
      </w:r>
    </w:p>
    <w:p w14:paraId="640CAEC6" w14:textId="3CDB74D8" w:rsidR="007918B2" w:rsidRDefault="007918B2" w:rsidP="007918B2">
      <w:pPr>
        <w:pStyle w:val="smlouvy"/>
        <w:numPr>
          <w:ilvl w:val="0"/>
          <w:numId w:val="19"/>
        </w:numPr>
        <w:spacing w:before="0"/>
        <w:rPr>
          <w:rFonts w:asciiTheme="minorHAnsi" w:hAnsiTheme="minorHAnsi"/>
        </w:rPr>
      </w:pPr>
      <w:r w:rsidRPr="003D38D0">
        <w:rPr>
          <w:rFonts w:asciiTheme="minorHAnsi" w:hAnsiTheme="minorHAnsi"/>
        </w:rPr>
        <w:t>pronajímatel se může domáhat vy</w:t>
      </w:r>
      <w:r w:rsidR="008A4400" w:rsidRPr="003D38D0">
        <w:rPr>
          <w:rFonts w:asciiTheme="minorHAnsi" w:hAnsiTheme="minorHAnsi"/>
        </w:rPr>
        <w:t>klizení</w:t>
      </w:r>
      <w:r w:rsidRPr="003D38D0">
        <w:rPr>
          <w:rFonts w:asciiTheme="minorHAnsi" w:hAnsiTheme="minorHAnsi"/>
        </w:rPr>
        <w:t xml:space="preserve"> předmětu nájmu, popř. i náhrady škody.</w:t>
      </w:r>
    </w:p>
    <w:p w14:paraId="6A1D9335" w14:textId="5571C2FC" w:rsidR="00ED7BE9" w:rsidRPr="00ED7BE9" w:rsidRDefault="002F2E6D" w:rsidP="00ED7BE9">
      <w:pPr>
        <w:pStyle w:val="smlouvy"/>
        <w:numPr>
          <w:ilvl w:val="0"/>
          <w:numId w:val="17"/>
        </w:numPr>
        <w:ind w:left="360"/>
        <w:rPr>
          <w:rFonts w:asciiTheme="minorHAnsi" w:hAnsiTheme="minorHAnsi"/>
        </w:rPr>
      </w:pPr>
      <w:r w:rsidRPr="002F2E6D">
        <w:rPr>
          <w:rFonts w:asciiTheme="minorHAnsi" w:hAnsiTheme="minorHAnsi"/>
        </w:rPr>
        <w:t xml:space="preserve">Smluvní strany se dohodly, že ustanovení § 2315 </w:t>
      </w:r>
      <w:proofErr w:type="spellStart"/>
      <w:r w:rsidRPr="003D38D0">
        <w:rPr>
          <w:rFonts w:asciiTheme="minorHAnsi" w:hAnsiTheme="minorHAnsi"/>
        </w:rPr>
        <w:t>obč</w:t>
      </w:r>
      <w:proofErr w:type="spellEnd"/>
      <w:r w:rsidRPr="003D38D0">
        <w:rPr>
          <w:rFonts w:asciiTheme="minorHAnsi" w:hAnsiTheme="minorHAnsi"/>
        </w:rPr>
        <w:t>. zák. se nepoužije.</w:t>
      </w:r>
    </w:p>
    <w:p w14:paraId="780FBA84" w14:textId="6EB248E7" w:rsidR="00ED7BE9" w:rsidRPr="00ED7BE9" w:rsidRDefault="00ED7BE9" w:rsidP="00ED7BE9">
      <w:pPr>
        <w:pStyle w:val="smlouvy"/>
        <w:numPr>
          <w:ilvl w:val="0"/>
          <w:numId w:val="17"/>
        </w:numPr>
        <w:ind w:left="426" w:hanging="426"/>
        <w:rPr>
          <w:rFonts w:asciiTheme="minorHAnsi" w:hAnsiTheme="minorHAnsi"/>
        </w:rPr>
      </w:pPr>
      <w:r w:rsidRPr="00ED7BE9">
        <w:rPr>
          <w:rFonts w:asciiTheme="minorHAnsi" w:hAnsiTheme="minorHAnsi"/>
        </w:rPr>
        <w:t>Nájemce je</w:t>
      </w:r>
      <w:r>
        <w:rPr>
          <w:rFonts w:asciiTheme="minorHAnsi" w:hAnsiTheme="minorHAnsi"/>
        </w:rPr>
        <w:t xml:space="preserve"> srozuměn s projektem pronajímatele </w:t>
      </w:r>
      <w:r w:rsidR="00290568">
        <w:rPr>
          <w:rFonts w:asciiTheme="minorHAnsi" w:hAnsiTheme="minorHAnsi"/>
        </w:rPr>
        <w:t xml:space="preserve">na vytvoření </w:t>
      </w:r>
      <w:r w:rsidRPr="00290568">
        <w:rPr>
          <w:rFonts w:asciiTheme="minorHAnsi" w:hAnsiTheme="minorHAnsi"/>
          <w:i/>
        </w:rPr>
        <w:t>Centra tradičních řemesel v Jaroměři</w:t>
      </w:r>
      <w:r w:rsidRPr="00ED7BE9">
        <w:rPr>
          <w:rFonts w:asciiTheme="minorHAnsi" w:hAnsiTheme="minorHAnsi"/>
        </w:rPr>
        <w:t>, který spočívá v revitalizaci a využití stávajících objektů, jejich propojení s moderní výukou řemesel, zejména pro žáky Střední školy řemeslné, Jaroměř, Studničkova 260, a dále pro žáky základních škol, mateřských škol, s využitím pro celoživotní vzdělávání široké veřejnosti, včetně přípravy objektů pro potřeby inkluzivního vzdělávání, s důrazem na obnovu</w:t>
      </w:r>
      <w:r>
        <w:rPr>
          <w:rFonts w:asciiTheme="minorHAnsi" w:hAnsiTheme="minorHAnsi"/>
        </w:rPr>
        <w:t xml:space="preserve"> </w:t>
      </w:r>
      <w:r w:rsidRPr="00ED7BE9">
        <w:rPr>
          <w:rFonts w:asciiTheme="minorHAnsi" w:hAnsiTheme="minorHAnsi"/>
        </w:rPr>
        <w:t>a zachování kulturně historické památky</w:t>
      </w:r>
      <w:r w:rsidR="00290568">
        <w:rPr>
          <w:rFonts w:asciiTheme="minorHAnsi" w:hAnsiTheme="minorHAnsi"/>
        </w:rPr>
        <w:t>, a zavazuje se poskytnout pronajímateli veškerou součinnost pro realizaci projektu, tj. zejména přizpůsobit svá užívací práva požadavkům realizace projektu dle pokynů pronajímatele.</w:t>
      </w:r>
    </w:p>
    <w:p w14:paraId="5599C6EF" w14:textId="77777777" w:rsidR="007B3D42" w:rsidRPr="003D38D0" w:rsidRDefault="008C1CBA" w:rsidP="007B3D42">
      <w:pPr>
        <w:pStyle w:val="slovnlnk"/>
        <w:rPr>
          <w:rFonts w:asciiTheme="minorHAnsi" w:hAnsiTheme="minorHAnsi"/>
        </w:rPr>
      </w:pPr>
      <w:r w:rsidRPr="003D38D0">
        <w:rPr>
          <w:rFonts w:asciiTheme="minorHAnsi" w:hAnsiTheme="minorHAnsi"/>
        </w:rPr>
        <w:lastRenderedPageBreak/>
        <w:t>Čl. V</w:t>
      </w:r>
      <w:r w:rsidR="00BA29EF" w:rsidRPr="003D38D0">
        <w:rPr>
          <w:rFonts w:asciiTheme="minorHAnsi" w:hAnsiTheme="minorHAnsi"/>
        </w:rPr>
        <w:t>I</w:t>
      </w:r>
      <w:r w:rsidRPr="003D38D0">
        <w:rPr>
          <w:rFonts w:asciiTheme="minorHAnsi" w:hAnsiTheme="minorHAnsi"/>
        </w:rPr>
        <w:t>.</w:t>
      </w:r>
    </w:p>
    <w:p w14:paraId="077192F9" w14:textId="77777777" w:rsidR="008C1CBA" w:rsidRPr="003D38D0" w:rsidRDefault="008C1CBA" w:rsidP="007B3D42">
      <w:pPr>
        <w:pStyle w:val="Nadpislnk"/>
        <w:rPr>
          <w:rFonts w:asciiTheme="minorHAnsi" w:hAnsiTheme="minorHAnsi"/>
        </w:rPr>
      </w:pPr>
      <w:r w:rsidRPr="003D38D0">
        <w:rPr>
          <w:rFonts w:asciiTheme="minorHAnsi" w:hAnsiTheme="minorHAnsi"/>
        </w:rPr>
        <w:t>Závěrečná ujednání</w:t>
      </w:r>
    </w:p>
    <w:p w14:paraId="2B200D43" w14:textId="77777777" w:rsidR="000B1B5C" w:rsidRPr="003D38D0" w:rsidRDefault="000B1B5C" w:rsidP="007B3D42">
      <w:pPr>
        <w:pStyle w:val="smlouvy"/>
        <w:numPr>
          <w:ilvl w:val="0"/>
          <w:numId w:val="18"/>
        </w:numPr>
        <w:ind w:left="360"/>
        <w:rPr>
          <w:rFonts w:asciiTheme="minorHAnsi" w:hAnsiTheme="minorHAnsi"/>
        </w:rPr>
      </w:pPr>
      <w:r w:rsidRPr="003D38D0">
        <w:rPr>
          <w:rFonts w:asciiTheme="minorHAnsi" w:hAnsiTheme="minorHAnsi"/>
        </w:rPr>
        <w:t>Tato smlouva nahrazuje všechny dosavadní nájemní vztahy mezi jejími účastníky k nemovitostem obsaženým v této smlouvě.</w:t>
      </w:r>
    </w:p>
    <w:p w14:paraId="07A97CAA" w14:textId="77777777" w:rsidR="000B1B5C" w:rsidRPr="003D38D0" w:rsidRDefault="000B1B5C" w:rsidP="000B1B5C">
      <w:pPr>
        <w:pStyle w:val="smlouvy"/>
        <w:numPr>
          <w:ilvl w:val="0"/>
          <w:numId w:val="18"/>
        </w:numPr>
        <w:ind w:left="360"/>
        <w:rPr>
          <w:rFonts w:asciiTheme="minorHAnsi" w:hAnsiTheme="minorHAnsi"/>
        </w:rPr>
      </w:pPr>
      <w:r w:rsidRPr="003D38D0">
        <w:rPr>
          <w:rFonts w:asciiTheme="minorHAnsi" w:hAnsiTheme="minorHAnsi"/>
        </w:rPr>
        <w:t>Tato smlouva může být měněna či doplňována pouze písemnými číslovanými dodatky, podepsanými oprávněnými zástupci obou smluvních stran.</w:t>
      </w:r>
    </w:p>
    <w:p w14:paraId="4AFE6771" w14:textId="77777777" w:rsidR="005F4ED5" w:rsidRPr="003D38D0" w:rsidRDefault="00F8064A" w:rsidP="007B3D42">
      <w:pPr>
        <w:pStyle w:val="smlouvy"/>
        <w:numPr>
          <w:ilvl w:val="0"/>
          <w:numId w:val="18"/>
        </w:numPr>
        <w:ind w:left="360"/>
        <w:rPr>
          <w:rFonts w:asciiTheme="minorHAnsi" w:hAnsiTheme="minorHAnsi"/>
        </w:rPr>
      </w:pPr>
      <w:r w:rsidRPr="003D38D0">
        <w:rPr>
          <w:rFonts w:asciiTheme="minorHAnsi" w:hAnsiTheme="minorHAnsi"/>
        </w:rPr>
        <w:t>Práva a povinnosti smluvních stran neupravené touto smlouvou se řídí právním řádem České republiky, především pak občanským zákoníkem.</w:t>
      </w:r>
    </w:p>
    <w:p w14:paraId="1CD34580" w14:textId="26E6321D" w:rsidR="005F4ED5" w:rsidRPr="0047322C" w:rsidRDefault="0047322C" w:rsidP="0047322C">
      <w:pPr>
        <w:pStyle w:val="smlouvy"/>
        <w:numPr>
          <w:ilvl w:val="0"/>
          <w:numId w:val="18"/>
        </w:numPr>
        <w:ind w:left="426" w:hanging="426"/>
        <w:rPr>
          <w:rFonts w:asciiTheme="minorHAnsi" w:hAnsiTheme="minorHAnsi"/>
        </w:rPr>
      </w:pPr>
      <w:r w:rsidRPr="0047322C">
        <w:rPr>
          <w:rFonts w:asciiTheme="minorHAnsi" w:hAnsiTheme="minorHAnsi"/>
        </w:rPr>
        <w:t>Smluvní strany berou na vědomí, že tato smlouva podléhá podmínkám a omezením dle zákona</w:t>
      </w:r>
      <w:r>
        <w:rPr>
          <w:rFonts w:asciiTheme="minorHAnsi" w:hAnsiTheme="minorHAnsi"/>
        </w:rPr>
        <w:t xml:space="preserve"> </w:t>
      </w:r>
      <w:r w:rsidRPr="0047322C">
        <w:rPr>
          <w:rFonts w:asciiTheme="minorHAnsi" w:hAnsiTheme="minorHAnsi"/>
        </w:rPr>
        <w:t>č. 340/2015 Sb., o zvláštních podmínkách účinnosti některých smluv, uveřejňování těchto smluv a o registru smluv; tato smlouva nabývá platnosti podpisem smluvních stran a účinnosti dnem jejího uveřejnění Ministerstvem vnitra České republiky prostřednictvím registru smluv.</w:t>
      </w:r>
    </w:p>
    <w:p w14:paraId="701E051B" w14:textId="77777777" w:rsidR="005F4ED5" w:rsidRPr="003D38D0" w:rsidRDefault="008C1CBA" w:rsidP="007B3D42">
      <w:pPr>
        <w:pStyle w:val="smlouvy"/>
        <w:numPr>
          <w:ilvl w:val="0"/>
          <w:numId w:val="18"/>
        </w:numPr>
        <w:ind w:left="360"/>
        <w:rPr>
          <w:rFonts w:asciiTheme="minorHAnsi" w:hAnsiTheme="minorHAnsi"/>
        </w:rPr>
      </w:pPr>
      <w:r w:rsidRPr="003D38D0">
        <w:rPr>
          <w:rFonts w:asciiTheme="minorHAnsi" w:hAnsiTheme="minorHAnsi"/>
        </w:rPr>
        <w:t xml:space="preserve">Tato smlouva se uzavírá ve </w:t>
      </w:r>
      <w:r w:rsidR="0085103B" w:rsidRPr="002662F4">
        <w:rPr>
          <w:rFonts w:asciiTheme="minorHAnsi" w:hAnsiTheme="minorHAnsi"/>
        </w:rPr>
        <w:t>třech</w:t>
      </w:r>
      <w:r w:rsidRPr="002662F4">
        <w:rPr>
          <w:rFonts w:asciiTheme="minorHAnsi" w:hAnsiTheme="minorHAnsi"/>
        </w:rPr>
        <w:t xml:space="preserve"> shodných</w:t>
      </w:r>
      <w:r w:rsidRPr="003D38D0">
        <w:rPr>
          <w:rFonts w:asciiTheme="minorHAnsi" w:hAnsiTheme="minorHAnsi"/>
        </w:rPr>
        <w:t xml:space="preserve"> vyhotoveních, z nichž </w:t>
      </w:r>
      <w:r w:rsidR="0085103B" w:rsidRPr="003D38D0">
        <w:rPr>
          <w:rFonts w:asciiTheme="minorHAnsi" w:hAnsiTheme="minorHAnsi"/>
        </w:rPr>
        <w:t>pronajímatel obdrží dvě vyhotovení</w:t>
      </w:r>
      <w:r w:rsidR="00A748CC" w:rsidRPr="003D38D0">
        <w:rPr>
          <w:rFonts w:asciiTheme="minorHAnsi" w:hAnsiTheme="minorHAnsi"/>
        </w:rPr>
        <w:t xml:space="preserve"> </w:t>
      </w:r>
      <w:r w:rsidR="0085103B" w:rsidRPr="003D38D0">
        <w:rPr>
          <w:rFonts w:asciiTheme="minorHAnsi" w:hAnsiTheme="minorHAnsi"/>
        </w:rPr>
        <w:t>a</w:t>
      </w:r>
      <w:r w:rsidR="00A748CC" w:rsidRPr="003D38D0">
        <w:rPr>
          <w:rFonts w:asciiTheme="minorHAnsi" w:hAnsiTheme="minorHAnsi"/>
        </w:rPr>
        <w:t xml:space="preserve"> </w:t>
      </w:r>
      <w:r w:rsidR="0085103B" w:rsidRPr="003D38D0">
        <w:rPr>
          <w:rFonts w:asciiTheme="minorHAnsi" w:hAnsiTheme="minorHAnsi"/>
        </w:rPr>
        <w:t>nájemce obdrží jedno vyhotovení.</w:t>
      </w:r>
    </w:p>
    <w:p w14:paraId="4AB6D332" w14:textId="77777777" w:rsidR="008C1CBA" w:rsidRPr="003D38D0" w:rsidRDefault="008C1CBA" w:rsidP="007B3D42">
      <w:pPr>
        <w:pStyle w:val="smlouvy"/>
        <w:numPr>
          <w:ilvl w:val="0"/>
          <w:numId w:val="18"/>
        </w:numPr>
        <w:ind w:left="360"/>
        <w:rPr>
          <w:rFonts w:asciiTheme="minorHAnsi" w:hAnsiTheme="minorHAnsi"/>
        </w:rPr>
      </w:pPr>
      <w:r w:rsidRPr="003D38D0">
        <w:rPr>
          <w:rFonts w:asciiTheme="minorHAnsi" w:hAnsiTheme="minorHAnsi"/>
        </w:rPr>
        <w:t xml:space="preserve">S ohledem na nezbytnost jeho správné identifikace </w:t>
      </w:r>
      <w:r w:rsidR="0085103B" w:rsidRPr="003D38D0">
        <w:rPr>
          <w:rFonts w:asciiTheme="minorHAnsi" w:hAnsiTheme="minorHAnsi"/>
        </w:rPr>
        <w:t>nájemce</w:t>
      </w:r>
      <w:r w:rsidRPr="003D38D0">
        <w:rPr>
          <w:rFonts w:asciiTheme="minorHAnsi" w:hAnsiTheme="minorHAnsi"/>
        </w:rPr>
        <w:t xml:space="preserve"> souhlasí s použitím jeho osobních údajů</w:t>
      </w:r>
      <w:r w:rsidR="0085103B" w:rsidRPr="003D38D0">
        <w:rPr>
          <w:rFonts w:asciiTheme="minorHAnsi" w:hAnsiTheme="minorHAnsi"/>
        </w:rPr>
        <w:t xml:space="preserve"> pronajímatelem</w:t>
      </w:r>
      <w:r w:rsidRPr="003D38D0">
        <w:rPr>
          <w:rFonts w:asciiTheme="minorHAnsi" w:hAnsiTheme="minorHAnsi"/>
        </w:rPr>
        <w:t xml:space="preserve"> pro účely </w:t>
      </w:r>
      <w:r w:rsidR="0085103B" w:rsidRPr="003D38D0">
        <w:rPr>
          <w:rFonts w:asciiTheme="minorHAnsi" w:hAnsiTheme="minorHAnsi"/>
        </w:rPr>
        <w:t>nájmu</w:t>
      </w:r>
      <w:r w:rsidRPr="003D38D0">
        <w:rPr>
          <w:rFonts w:asciiTheme="minorHAnsi" w:hAnsiTheme="minorHAnsi"/>
        </w:rPr>
        <w:t>.</w:t>
      </w:r>
    </w:p>
    <w:p w14:paraId="62D0FEB4" w14:textId="77777777" w:rsidR="008C1CBA" w:rsidRPr="003D38D0" w:rsidRDefault="008C1CBA" w:rsidP="007B3D42">
      <w:pPr>
        <w:pStyle w:val="smlouvy"/>
        <w:numPr>
          <w:ilvl w:val="0"/>
          <w:numId w:val="18"/>
        </w:numPr>
        <w:ind w:left="360"/>
        <w:rPr>
          <w:rFonts w:asciiTheme="minorHAnsi" w:hAnsiTheme="minorHAnsi"/>
        </w:rPr>
      </w:pPr>
      <w:r w:rsidRPr="003D38D0">
        <w:rPr>
          <w:rFonts w:asciiTheme="minorHAnsi" w:hAnsiTheme="minorHAnsi"/>
        </w:rPr>
        <w:t>Smluvní strany prohlašují, že si tuto smlouvu před jejím podepsáním přečetly a s jejím obsahem souhlasí.</w:t>
      </w:r>
    </w:p>
    <w:p w14:paraId="64EF3E56" w14:textId="1B76F337" w:rsidR="005F4ED5" w:rsidRDefault="00F8064A" w:rsidP="007B3D42">
      <w:pPr>
        <w:pStyle w:val="smlouvy"/>
        <w:numPr>
          <w:ilvl w:val="0"/>
          <w:numId w:val="18"/>
        </w:numPr>
        <w:ind w:left="360"/>
        <w:rPr>
          <w:rFonts w:asciiTheme="minorHAnsi" w:hAnsiTheme="minorHAnsi"/>
        </w:rPr>
      </w:pPr>
      <w:r w:rsidRPr="002662F4">
        <w:rPr>
          <w:rFonts w:asciiTheme="minorHAnsi" w:hAnsiTheme="minorHAnsi"/>
        </w:rPr>
        <w:t xml:space="preserve">Uzavření této </w:t>
      </w:r>
      <w:r w:rsidR="008C7203" w:rsidRPr="002662F4">
        <w:rPr>
          <w:rFonts w:asciiTheme="minorHAnsi" w:hAnsiTheme="minorHAnsi"/>
        </w:rPr>
        <w:t>nájemní</w:t>
      </w:r>
      <w:r w:rsidRPr="002662F4">
        <w:rPr>
          <w:rFonts w:asciiTheme="minorHAnsi" w:hAnsiTheme="minorHAnsi"/>
        </w:rPr>
        <w:t xml:space="preserve"> smlouvy</w:t>
      </w:r>
      <w:r w:rsidRPr="003D38D0">
        <w:rPr>
          <w:rFonts w:asciiTheme="minorHAnsi" w:hAnsiTheme="minorHAnsi"/>
        </w:rPr>
        <w:t xml:space="preserve"> schválil</w:t>
      </w:r>
      <w:r w:rsidR="008C7203" w:rsidRPr="003D38D0">
        <w:rPr>
          <w:rFonts w:asciiTheme="minorHAnsi" w:hAnsiTheme="minorHAnsi"/>
        </w:rPr>
        <w:t>a</w:t>
      </w:r>
      <w:r w:rsidR="00A748CC" w:rsidRPr="003D38D0">
        <w:rPr>
          <w:rFonts w:asciiTheme="minorHAnsi" w:hAnsiTheme="minorHAnsi"/>
        </w:rPr>
        <w:t xml:space="preserve"> </w:t>
      </w:r>
      <w:r w:rsidR="008C7203" w:rsidRPr="003D38D0">
        <w:rPr>
          <w:rFonts w:asciiTheme="minorHAnsi" w:hAnsiTheme="minorHAnsi"/>
        </w:rPr>
        <w:t xml:space="preserve">Rada </w:t>
      </w:r>
      <w:r w:rsidR="00841DE1">
        <w:rPr>
          <w:rFonts w:asciiTheme="minorHAnsi" w:hAnsiTheme="minorHAnsi"/>
        </w:rPr>
        <w:t xml:space="preserve">Královéhradeckého kraje </w:t>
      </w:r>
      <w:r w:rsidR="008C7203" w:rsidRPr="003D38D0">
        <w:rPr>
          <w:rFonts w:asciiTheme="minorHAnsi" w:hAnsiTheme="minorHAnsi"/>
        </w:rPr>
        <w:t>na své schůzi</w:t>
      </w:r>
      <w:r w:rsidRPr="003D38D0">
        <w:rPr>
          <w:rFonts w:asciiTheme="minorHAnsi" w:hAnsiTheme="minorHAnsi"/>
        </w:rPr>
        <w:t xml:space="preserve"> dne </w:t>
      </w:r>
      <w:r w:rsidR="00841DE1">
        <w:rPr>
          <w:rFonts w:asciiTheme="minorHAnsi" w:hAnsiTheme="minorHAnsi"/>
        </w:rPr>
        <w:t>29</w:t>
      </w:r>
      <w:r w:rsidR="002662F4">
        <w:rPr>
          <w:rFonts w:asciiTheme="minorHAnsi" w:hAnsiTheme="minorHAnsi"/>
        </w:rPr>
        <w:t xml:space="preserve">. </w:t>
      </w:r>
      <w:r w:rsidR="00841DE1">
        <w:rPr>
          <w:rFonts w:asciiTheme="minorHAnsi" w:hAnsiTheme="minorHAnsi"/>
        </w:rPr>
        <w:t>3</w:t>
      </w:r>
      <w:r w:rsidR="002662F4">
        <w:rPr>
          <w:rFonts w:asciiTheme="minorHAnsi" w:hAnsiTheme="minorHAnsi"/>
        </w:rPr>
        <w:t>. 20</w:t>
      </w:r>
      <w:r w:rsidR="00841DE1">
        <w:rPr>
          <w:rFonts w:asciiTheme="minorHAnsi" w:hAnsiTheme="minorHAnsi"/>
        </w:rPr>
        <w:t>21</w:t>
      </w:r>
      <w:r w:rsidR="002662F4">
        <w:rPr>
          <w:rFonts w:asciiTheme="minorHAnsi" w:hAnsiTheme="minorHAnsi"/>
        </w:rPr>
        <w:t xml:space="preserve"> </w:t>
      </w:r>
      <w:r w:rsidRPr="003D38D0">
        <w:rPr>
          <w:rFonts w:asciiTheme="minorHAnsi" w:hAnsiTheme="minorHAnsi"/>
        </w:rPr>
        <w:t xml:space="preserve">usnesením </w:t>
      </w:r>
      <w:r w:rsidR="00650F55">
        <w:rPr>
          <w:rFonts w:asciiTheme="minorHAnsi" w:hAnsiTheme="minorHAnsi"/>
        </w:rPr>
        <w:t>RK/11/588/2021.</w:t>
      </w:r>
    </w:p>
    <w:p w14:paraId="33848CC1" w14:textId="77777777" w:rsidR="00841DE1" w:rsidRPr="00841DE1" w:rsidRDefault="00841DE1" w:rsidP="00841DE1">
      <w:bookmarkStart w:id="0" w:name="_GoBack"/>
      <w:bookmarkEnd w:id="0"/>
    </w:p>
    <w:p w14:paraId="6A2ED61D" w14:textId="77777777" w:rsidR="008C7203" w:rsidRPr="003D38D0" w:rsidRDefault="008C7203" w:rsidP="008C4D54">
      <w:pPr>
        <w:widowControl w:val="0"/>
        <w:autoSpaceDE w:val="0"/>
        <w:autoSpaceDN w:val="0"/>
        <w:adjustRightInd w:val="0"/>
        <w:spacing w:after="0" w:line="240" w:lineRule="auto"/>
        <w:contextualSpacing/>
        <w:jc w:val="both"/>
        <w:rPr>
          <w:rFonts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7"/>
      </w:tblGrid>
      <w:tr w:rsidR="00CC389D" w:rsidRPr="003D38D0" w14:paraId="3FD1D2C1" w14:textId="77777777" w:rsidTr="00CC389D">
        <w:tc>
          <w:tcPr>
            <w:tcW w:w="4606" w:type="dxa"/>
          </w:tcPr>
          <w:p w14:paraId="43421CCF" w14:textId="57A1AF32" w:rsidR="002B067E" w:rsidRPr="003D38D0" w:rsidRDefault="002B067E" w:rsidP="002B067E">
            <w:pPr>
              <w:widowControl w:val="0"/>
              <w:autoSpaceDE w:val="0"/>
              <w:autoSpaceDN w:val="0"/>
              <w:adjustRightInd w:val="0"/>
              <w:contextualSpacing/>
              <w:jc w:val="both"/>
              <w:rPr>
                <w:rFonts w:cs="Times New Roman"/>
                <w:sz w:val="24"/>
                <w:szCs w:val="24"/>
              </w:rPr>
            </w:pPr>
            <w:r w:rsidRPr="003D38D0">
              <w:rPr>
                <w:rFonts w:cs="Times New Roman"/>
                <w:sz w:val="24"/>
                <w:szCs w:val="24"/>
              </w:rPr>
              <w:t>V </w:t>
            </w:r>
            <w:r w:rsidR="00CB657A">
              <w:rPr>
                <w:rFonts w:cs="Times New Roman"/>
                <w:sz w:val="24"/>
                <w:szCs w:val="24"/>
              </w:rPr>
              <w:t>Jaroměři</w:t>
            </w:r>
            <w:r w:rsidRPr="003D38D0">
              <w:rPr>
                <w:rFonts w:cs="Times New Roman"/>
                <w:sz w:val="24"/>
                <w:szCs w:val="24"/>
              </w:rPr>
              <w:t xml:space="preserve"> dne ………</w:t>
            </w:r>
            <w:r w:rsidR="001C5C68">
              <w:rPr>
                <w:rFonts w:cs="Times New Roman"/>
                <w:sz w:val="24"/>
                <w:szCs w:val="24"/>
              </w:rPr>
              <w:t>….</w:t>
            </w:r>
          </w:p>
          <w:p w14:paraId="5A581407" w14:textId="7F1890A4" w:rsidR="002B067E" w:rsidRDefault="002B067E" w:rsidP="002B067E">
            <w:pPr>
              <w:widowControl w:val="0"/>
              <w:autoSpaceDE w:val="0"/>
              <w:autoSpaceDN w:val="0"/>
              <w:adjustRightInd w:val="0"/>
              <w:contextualSpacing/>
              <w:jc w:val="both"/>
              <w:rPr>
                <w:rFonts w:cs="Times New Roman"/>
                <w:sz w:val="24"/>
                <w:szCs w:val="24"/>
              </w:rPr>
            </w:pPr>
          </w:p>
          <w:p w14:paraId="6C71DD2F" w14:textId="77777777" w:rsidR="00841DE1" w:rsidRPr="003D38D0" w:rsidRDefault="00841DE1" w:rsidP="002B067E">
            <w:pPr>
              <w:widowControl w:val="0"/>
              <w:autoSpaceDE w:val="0"/>
              <w:autoSpaceDN w:val="0"/>
              <w:adjustRightInd w:val="0"/>
              <w:contextualSpacing/>
              <w:jc w:val="both"/>
              <w:rPr>
                <w:rFonts w:cs="Times New Roman"/>
                <w:sz w:val="24"/>
                <w:szCs w:val="24"/>
              </w:rPr>
            </w:pPr>
          </w:p>
          <w:p w14:paraId="64933C9A" w14:textId="77777777" w:rsidR="002B067E" w:rsidRPr="003D38D0" w:rsidRDefault="002B067E" w:rsidP="002B067E">
            <w:pPr>
              <w:widowControl w:val="0"/>
              <w:autoSpaceDE w:val="0"/>
              <w:autoSpaceDN w:val="0"/>
              <w:adjustRightInd w:val="0"/>
              <w:contextualSpacing/>
              <w:jc w:val="both"/>
              <w:rPr>
                <w:rFonts w:cs="Times New Roman"/>
                <w:sz w:val="24"/>
                <w:szCs w:val="24"/>
              </w:rPr>
            </w:pPr>
          </w:p>
          <w:p w14:paraId="7F88DB20" w14:textId="77777777" w:rsidR="002B067E" w:rsidRPr="003D38D0" w:rsidRDefault="002B067E" w:rsidP="002B067E">
            <w:pPr>
              <w:widowControl w:val="0"/>
              <w:autoSpaceDE w:val="0"/>
              <w:autoSpaceDN w:val="0"/>
              <w:adjustRightInd w:val="0"/>
              <w:contextualSpacing/>
              <w:jc w:val="both"/>
              <w:rPr>
                <w:rFonts w:cs="Times New Roman"/>
                <w:sz w:val="24"/>
                <w:szCs w:val="24"/>
              </w:rPr>
            </w:pPr>
          </w:p>
          <w:p w14:paraId="2F940F66" w14:textId="77777777" w:rsidR="001C5C68" w:rsidRPr="003D38D0" w:rsidRDefault="001C5C68" w:rsidP="001C5C68">
            <w:pPr>
              <w:widowControl w:val="0"/>
              <w:autoSpaceDE w:val="0"/>
              <w:autoSpaceDN w:val="0"/>
              <w:adjustRightInd w:val="0"/>
              <w:contextualSpacing/>
              <w:jc w:val="both"/>
              <w:rPr>
                <w:rFonts w:cs="Times New Roman"/>
                <w:sz w:val="24"/>
                <w:szCs w:val="24"/>
              </w:rPr>
            </w:pPr>
            <w:r w:rsidRPr="003D38D0">
              <w:rPr>
                <w:rFonts w:cs="Times New Roman"/>
                <w:sz w:val="24"/>
                <w:szCs w:val="24"/>
              </w:rPr>
              <w:t>………………………………………</w:t>
            </w:r>
            <w:r>
              <w:rPr>
                <w:rFonts w:cs="Times New Roman"/>
                <w:sz w:val="24"/>
                <w:szCs w:val="24"/>
              </w:rPr>
              <w:t>………</w:t>
            </w:r>
          </w:p>
          <w:p w14:paraId="25C8AA1D" w14:textId="79160EEF" w:rsidR="002B067E" w:rsidRPr="003D38D0" w:rsidRDefault="008B59F6" w:rsidP="002B067E">
            <w:pPr>
              <w:widowControl w:val="0"/>
              <w:autoSpaceDE w:val="0"/>
              <w:autoSpaceDN w:val="0"/>
              <w:adjustRightInd w:val="0"/>
              <w:contextualSpacing/>
              <w:jc w:val="both"/>
              <w:rPr>
                <w:rFonts w:cs="Times New Roman"/>
                <w:sz w:val="24"/>
                <w:szCs w:val="24"/>
              </w:rPr>
            </w:pPr>
            <w:r>
              <w:rPr>
                <w:rFonts w:cs="Times New Roman"/>
                <w:sz w:val="24"/>
                <w:szCs w:val="24"/>
              </w:rPr>
              <w:t>Zdeněk Bureš</w:t>
            </w:r>
          </w:p>
          <w:p w14:paraId="0C65607D" w14:textId="77777777" w:rsidR="00CC389D" w:rsidRPr="003D38D0" w:rsidRDefault="00CC389D" w:rsidP="002B067E">
            <w:pPr>
              <w:widowControl w:val="0"/>
              <w:autoSpaceDE w:val="0"/>
              <w:autoSpaceDN w:val="0"/>
              <w:adjustRightInd w:val="0"/>
              <w:contextualSpacing/>
              <w:jc w:val="both"/>
              <w:rPr>
                <w:rFonts w:cs="Times New Roman"/>
                <w:sz w:val="24"/>
                <w:szCs w:val="24"/>
              </w:rPr>
            </w:pPr>
          </w:p>
        </w:tc>
        <w:tc>
          <w:tcPr>
            <w:tcW w:w="4607" w:type="dxa"/>
          </w:tcPr>
          <w:p w14:paraId="62FFE1D8" w14:textId="10B5DBC8" w:rsidR="002B067E" w:rsidRPr="003D38D0" w:rsidRDefault="002B067E" w:rsidP="002B067E">
            <w:pPr>
              <w:widowControl w:val="0"/>
              <w:autoSpaceDE w:val="0"/>
              <w:autoSpaceDN w:val="0"/>
              <w:adjustRightInd w:val="0"/>
              <w:contextualSpacing/>
              <w:jc w:val="both"/>
              <w:rPr>
                <w:rFonts w:cs="Times New Roman"/>
                <w:sz w:val="24"/>
                <w:szCs w:val="24"/>
              </w:rPr>
            </w:pPr>
            <w:r w:rsidRPr="003D38D0">
              <w:rPr>
                <w:rFonts w:cs="Times New Roman"/>
                <w:sz w:val="24"/>
                <w:szCs w:val="24"/>
              </w:rPr>
              <w:t>V </w:t>
            </w:r>
            <w:r w:rsidR="001C5C68">
              <w:rPr>
                <w:rFonts w:cs="Times New Roman"/>
                <w:sz w:val="24"/>
                <w:szCs w:val="24"/>
              </w:rPr>
              <w:t>Hradci Králové</w:t>
            </w:r>
            <w:r w:rsidRPr="003D38D0">
              <w:rPr>
                <w:rFonts w:cs="Times New Roman"/>
                <w:sz w:val="24"/>
                <w:szCs w:val="24"/>
              </w:rPr>
              <w:t xml:space="preserve"> dne ………</w:t>
            </w:r>
            <w:r w:rsidR="001C5C68">
              <w:rPr>
                <w:rFonts w:cs="Times New Roman"/>
                <w:sz w:val="24"/>
                <w:szCs w:val="24"/>
              </w:rPr>
              <w:t>….</w:t>
            </w:r>
          </w:p>
          <w:p w14:paraId="0D87F83C" w14:textId="77777777" w:rsidR="002B067E" w:rsidRPr="003D38D0" w:rsidRDefault="002B067E" w:rsidP="002B067E">
            <w:pPr>
              <w:widowControl w:val="0"/>
              <w:autoSpaceDE w:val="0"/>
              <w:autoSpaceDN w:val="0"/>
              <w:adjustRightInd w:val="0"/>
              <w:contextualSpacing/>
              <w:jc w:val="both"/>
              <w:rPr>
                <w:rFonts w:cs="Times New Roman"/>
                <w:sz w:val="24"/>
                <w:szCs w:val="24"/>
              </w:rPr>
            </w:pPr>
          </w:p>
          <w:p w14:paraId="344AC454" w14:textId="77777777" w:rsidR="002B067E" w:rsidRPr="003D38D0" w:rsidRDefault="002B067E" w:rsidP="002B067E">
            <w:pPr>
              <w:widowControl w:val="0"/>
              <w:autoSpaceDE w:val="0"/>
              <w:autoSpaceDN w:val="0"/>
              <w:adjustRightInd w:val="0"/>
              <w:contextualSpacing/>
              <w:jc w:val="both"/>
              <w:rPr>
                <w:rFonts w:cs="Times New Roman"/>
                <w:sz w:val="24"/>
                <w:szCs w:val="24"/>
              </w:rPr>
            </w:pPr>
          </w:p>
          <w:p w14:paraId="335A9CA3" w14:textId="77777777" w:rsidR="002B067E" w:rsidRPr="003D38D0" w:rsidRDefault="002B067E" w:rsidP="002B067E">
            <w:pPr>
              <w:widowControl w:val="0"/>
              <w:autoSpaceDE w:val="0"/>
              <w:autoSpaceDN w:val="0"/>
              <w:adjustRightInd w:val="0"/>
              <w:contextualSpacing/>
              <w:jc w:val="both"/>
              <w:rPr>
                <w:rFonts w:cs="Times New Roman"/>
                <w:sz w:val="24"/>
                <w:szCs w:val="24"/>
              </w:rPr>
            </w:pPr>
          </w:p>
          <w:p w14:paraId="3637F60D" w14:textId="77777777" w:rsidR="002B067E" w:rsidRPr="003D38D0" w:rsidRDefault="002B067E" w:rsidP="002B067E">
            <w:pPr>
              <w:widowControl w:val="0"/>
              <w:autoSpaceDE w:val="0"/>
              <w:autoSpaceDN w:val="0"/>
              <w:adjustRightInd w:val="0"/>
              <w:contextualSpacing/>
              <w:jc w:val="both"/>
              <w:rPr>
                <w:rFonts w:cs="Times New Roman"/>
                <w:sz w:val="24"/>
                <w:szCs w:val="24"/>
              </w:rPr>
            </w:pPr>
          </w:p>
          <w:p w14:paraId="1BE72C96" w14:textId="31D30F04" w:rsidR="002B067E" w:rsidRPr="003D38D0" w:rsidRDefault="002B067E" w:rsidP="002B067E">
            <w:pPr>
              <w:widowControl w:val="0"/>
              <w:autoSpaceDE w:val="0"/>
              <w:autoSpaceDN w:val="0"/>
              <w:adjustRightInd w:val="0"/>
              <w:contextualSpacing/>
              <w:jc w:val="both"/>
              <w:rPr>
                <w:rFonts w:cs="Times New Roman"/>
                <w:sz w:val="24"/>
                <w:szCs w:val="24"/>
              </w:rPr>
            </w:pPr>
            <w:r w:rsidRPr="003D38D0">
              <w:rPr>
                <w:rFonts w:cs="Times New Roman"/>
                <w:sz w:val="24"/>
                <w:szCs w:val="24"/>
              </w:rPr>
              <w:t>………………………………………</w:t>
            </w:r>
            <w:r w:rsidR="001C5C68">
              <w:rPr>
                <w:rFonts w:cs="Times New Roman"/>
                <w:sz w:val="24"/>
                <w:szCs w:val="24"/>
              </w:rPr>
              <w:t>………</w:t>
            </w:r>
          </w:p>
          <w:p w14:paraId="441DA1B7" w14:textId="729DDC22" w:rsidR="00CC389D" w:rsidRPr="003D38D0" w:rsidRDefault="001C5C68" w:rsidP="00CC389D">
            <w:pPr>
              <w:widowControl w:val="0"/>
              <w:autoSpaceDE w:val="0"/>
              <w:autoSpaceDN w:val="0"/>
              <w:adjustRightInd w:val="0"/>
              <w:contextualSpacing/>
              <w:jc w:val="both"/>
              <w:rPr>
                <w:rFonts w:cs="Times New Roman"/>
                <w:sz w:val="24"/>
                <w:szCs w:val="24"/>
              </w:rPr>
            </w:pPr>
            <w:r>
              <w:rPr>
                <w:rFonts w:cs="Times New Roman"/>
                <w:sz w:val="24"/>
                <w:szCs w:val="24"/>
              </w:rPr>
              <w:t>Mgr. Martin Červíček</w:t>
            </w:r>
            <w:r w:rsidR="002B067E" w:rsidRPr="003D38D0">
              <w:rPr>
                <w:rFonts w:cs="Times New Roman"/>
                <w:sz w:val="24"/>
                <w:szCs w:val="24"/>
              </w:rPr>
              <w:t xml:space="preserve">, </w:t>
            </w:r>
            <w:r>
              <w:rPr>
                <w:rFonts w:cs="Times New Roman"/>
                <w:sz w:val="24"/>
                <w:szCs w:val="24"/>
              </w:rPr>
              <w:t>hejtman</w:t>
            </w:r>
          </w:p>
        </w:tc>
      </w:tr>
    </w:tbl>
    <w:p w14:paraId="6F8F17D1" w14:textId="77777777" w:rsidR="007134DF" w:rsidRPr="003D38D0" w:rsidRDefault="007134DF" w:rsidP="0047322C">
      <w:pPr>
        <w:widowControl w:val="0"/>
        <w:autoSpaceDE w:val="0"/>
        <w:autoSpaceDN w:val="0"/>
        <w:adjustRightInd w:val="0"/>
        <w:spacing w:after="0" w:line="240" w:lineRule="auto"/>
        <w:jc w:val="both"/>
        <w:rPr>
          <w:rFonts w:eastAsia="Times New Roman" w:cs="Times New Roman"/>
          <w:sz w:val="24"/>
          <w:szCs w:val="24"/>
        </w:rPr>
      </w:pPr>
    </w:p>
    <w:sectPr w:rsidR="007134DF" w:rsidRPr="003D38D0" w:rsidSect="007C14FF">
      <w:footerReference w:type="default" r:id="rId8"/>
      <w:pgSz w:w="12240" w:h="15840"/>
      <w:pgMar w:top="1417" w:right="1750"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9C7B5" w14:textId="77777777" w:rsidR="00597B84" w:rsidRDefault="00597B84" w:rsidP="00B753E8">
      <w:pPr>
        <w:spacing w:after="0" w:line="240" w:lineRule="auto"/>
      </w:pPr>
      <w:r>
        <w:separator/>
      </w:r>
    </w:p>
  </w:endnote>
  <w:endnote w:type="continuationSeparator" w:id="0">
    <w:p w14:paraId="3C5F9BA2" w14:textId="77777777" w:rsidR="00597B84" w:rsidRDefault="00597B84" w:rsidP="00B7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990298"/>
      <w:docPartObj>
        <w:docPartGallery w:val="Page Numbers (Bottom of Page)"/>
        <w:docPartUnique/>
      </w:docPartObj>
    </w:sdtPr>
    <w:sdtEndPr>
      <w:rPr>
        <w:sz w:val="16"/>
      </w:rPr>
    </w:sdtEndPr>
    <w:sdtContent>
      <w:p w14:paraId="7FF91E3A" w14:textId="472C9323" w:rsidR="00AD5952" w:rsidRDefault="00A5742C">
        <w:pPr>
          <w:pStyle w:val="Zpat"/>
          <w:jc w:val="right"/>
          <w:rPr>
            <w:noProof/>
          </w:rPr>
        </w:pPr>
        <w:r>
          <w:fldChar w:fldCharType="begin"/>
        </w:r>
        <w:r w:rsidR="0062452B">
          <w:instrText xml:space="preserve"> PAGE   \* MERGEFORMAT </w:instrText>
        </w:r>
        <w:r>
          <w:fldChar w:fldCharType="separate"/>
        </w:r>
        <w:r w:rsidR="00AD5952">
          <w:rPr>
            <w:noProof/>
          </w:rPr>
          <w:t>1</w:t>
        </w:r>
        <w:r>
          <w:rPr>
            <w:noProof/>
          </w:rPr>
          <w:fldChar w:fldCharType="end"/>
        </w:r>
      </w:p>
      <w:p w14:paraId="0C1B862B" w14:textId="60ECDF11" w:rsidR="0035017A" w:rsidRPr="00AD5952" w:rsidRDefault="00597B84" w:rsidP="00AD5952">
        <w:pPr>
          <w:pStyle w:val="Zpat"/>
          <w:rPr>
            <w:sz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FC124" w14:textId="77777777" w:rsidR="00597B84" w:rsidRDefault="00597B84" w:rsidP="00B753E8">
      <w:pPr>
        <w:spacing w:after="0" w:line="240" w:lineRule="auto"/>
      </w:pPr>
      <w:r>
        <w:separator/>
      </w:r>
    </w:p>
  </w:footnote>
  <w:footnote w:type="continuationSeparator" w:id="0">
    <w:p w14:paraId="0C68D29D" w14:textId="77777777" w:rsidR="00597B84" w:rsidRDefault="00597B84" w:rsidP="00B753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0000"/>
    <w:multiLevelType w:val="hybridMultilevel"/>
    <w:tmpl w:val="EB666C98"/>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E5D83"/>
    <w:multiLevelType w:val="hybridMultilevel"/>
    <w:tmpl w:val="4CF84100"/>
    <w:lvl w:ilvl="0" w:tplc="F774E928">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60F67"/>
    <w:multiLevelType w:val="hybridMultilevel"/>
    <w:tmpl w:val="F842BE42"/>
    <w:lvl w:ilvl="0" w:tplc="5BBE0A3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435F4F"/>
    <w:multiLevelType w:val="hybridMultilevel"/>
    <w:tmpl w:val="EB666C98"/>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0705C"/>
    <w:multiLevelType w:val="hybridMultilevel"/>
    <w:tmpl w:val="B8F2C8C8"/>
    <w:lvl w:ilvl="0" w:tplc="14509F3A">
      <w:start w:val="1"/>
      <w:numFmt w:val="decimal"/>
      <w:lvlText w:val="%1."/>
      <w:lvlJc w:val="left"/>
      <w:pPr>
        <w:ind w:left="360" w:hanging="360"/>
      </w:pPr>
      <w:rPr>
        <w:rFonts w:hint="default"/>
        <w:strike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9758B3"/>
    <w:multiLevelType w:val="hybridMultilevel"/>
    <w:tmpl w:val="3C946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480406"/>
    <w:multiLevelType w:val="hybridMultilevel"/>
    <w:tmpl w:val="227411D6"/>
    <w:lvl w:ilvl="0" w:tplc="5428FB2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183851"/>
    <w:multiLevelType w:val="hybridMultilevel"/>
    <w:tmpl w:val="6AB288B0"/>
    <w:lvl w:ilvl="0" w:tplc="0B565876">
      <w:start w:val="1"/>
      <w:numFmt w:val="decimal"/>
      <w:lvlText w:val="%1."/>
      <w:lvlJc w:val="left"/>
      <w:pPr>
        <w:ind w:left="48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17774D"/>
    <w:multiLevelType w:val="hybridMultilevel"/>
    <w:tmpl w:val="EB666C98"/>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080E0A"/>
    <w:multiLevelType w:val="hybridMultilevel"/>
    <w:tmpl w:val="14D807C4"/>
    <w:lvl w:ilvl="0" w:tplc="BA501E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61672B"/>
    <w:multiLevelType w:val="hybridMultilevel"/>
    <w:tmpl w:val="671AE7E8"/>
    <w:lvl w:ilvl="0" w:tplc="34C27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BD1B43"/>
    <w:multiLevelType w:val="hybridMultilevel"/>
    <w:tmpl w:val="3C946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D5EAD"/>
    <w:multiLevelType w:val="hybridMultilevel"/>
    <w:tmpl w:val="B8FE8E5C"/>
    <w:lvl w:ilvl="0" w:tplc="98628A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8A41DB"/>
    <w:multiLevelType w:val="hybridMultilevel"/>
    <w:tmpl w:val="E4E00C62"/>
    <w:lvl w:ilvl="0" w:tplc="8F1221BC">
      <w:start w:val="1"/>
      <w:numFmt w:val="decimal"/>
      <w:lvlText w:val="%1."/>
      <w:lvlJc w:val="left"/>
      <w:pPr>
        <w:ind w:left="720" w:hanging="360"/>
      </w:pPr>
      <w:rPr>
        <w:rFonts w:ascii="Calibri" w:hAnsi="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652A6F"/>
    <w:multiLevelType w:val="hybridMultilevel"/>
    <w:tmpl w:val="36E66900"/>
    <w:lvl w:ilvl="0" w:tplc="7A72F47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0132D70"/>
    <w:multiLevelType w:val="hybridMultilevel"/>
    <w:tmpl w:val="9D0A14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807728"/>
    <w:multiLevelType w:val="hybridMultilevel"/>
    <w:tmpl w:val="E3DAA772"/>
    <w:lvl w:ilvl="0" w:tplc="7A72F47A">
      <w:numFmt w:val="bullet"/>
      <w:lvlText w:val="-"/>
      <w:lvlJc w:val="left"/>
      <w:pPr>
        <w:ind w:left="1080" w:hanging="360"/>
      </w:pPr>
      <w:rPr>
        <w:rFonts w:ascii="Times New Roman" w:eastAsiaTheme="minorEastAsia" w:hAnsi="Times New Roman"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7" w15:restartNumberingAfterBreak="0">
    <w:nsid w:val="60F02DA2"/>
    <w:multiLevelType w:val="hybridMultilevel"/>
    <w:tmpl w:val="28D0311C"/>
    <w:lvl w:ilvl="0" w:tplc="570E1B8A">
      <w:start w:val="1"/>
      <w:numFmt w:val="decimal"/>
      <w:lvlText w:val="%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8" w15:restartNumberingAfterBreak="0">
    <w:nsid w:val="67213506"/>
    <w:multiLevelType w:val="hybridMultilevel"/>
    <w:tmpl w:val="3DCABBE4"/>
    <w:lvl w:ilvl="0" w:tplc="58E8547A">
      <w:numFmt w:val="bullet"/>
      <w:lvlText w:val="-"/>
      <w:lvlJc w:val="left"/>
      <w:pPr>
        <w:ind w:left="720" w:hanging="360"/>
      </w:pPr>
      <w:rPr>
        <w:rFonts w:ascii="Calibri" w:eastAsiaTheme="minorEastAsia"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93426F"/>
    <w:multiLevelType w:val="hybridMultilevel"/>
    <w:tmpl w:val="9A8433C0"/>
    <w:lvl w:ilvl="0" w:tplc="BA501E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6C6A49"/>
    <w:multiLevelType w:val="hybridMultilevel"/>
    <w:tmpl w:val="7174E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66105A"/>
    <w:multiLevelType w:val="hybridMultilevel"/>
    <w:tmpl w:val="EE363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687709"/>
    <w:multiLevelType w:val="hybridMultilevel"/>
    <w:tmpl w:val="3C946ECC"/>
    <w:lvl w:ilvl="0" w:tplc="BA501EE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9C3E79"/>
    <w:multiLevelType w:val="hybridMultilevel"/>
    <w:tmpl w:val="3C946ECC"/>
    <w:lvl w:ilvl="0" w:tplc="0405000F">
      <w:start w:val="1"/>
      <w:numFmt w:val="decimal"/>
      <w:lvlText w:val="%1."/>
      <w:lvlJc w:val="left"/>
      <w:pPr>
        <w:ind w:left="4897" w:hanging="360"/>
      </w:pPr>
    </w:lvl>
    <w:lvl w:ilvl="1" w:tplc="04050019" w:tentative="1">
      <w:start w:val="1"/>
      <w:numFmt w:val="lowerLetter"/>
      <w:lvlText w:val="%2."/>
      <w:lvlJc w:val="left"/>
      <w:pPr>
        <w:ind w:left="5409" w:hanging="360"/>
      </w:pPr>
    </w:lvl>
    <w:lvl w:ilvl="2" w:tplc="0405001B" w:tentative="1">
      <w:start w:val="1"/>
      <w:numFmt w:val="lowerRoman"/>
      <w:lvlText w:val="%3."/>
      <w:lvlJc w:val="right"/>
      <w:pPr>
        <w:ind w:left="6129" w:hanging="180"/>
      </w:pPr>
    </w:lvl>
    <w:lvl w:ilvl="3" w:tplc="0405000F" w:tentative="1">
      <w:start w:val="1"/>
      <w:numFmt w:val="decimal"/>
      <w:lvlText w:val="%4."/>
      <w:lvlJc w:val="left"/>
      <w:pPr>
        <w:ind w:left="6849" w:hanging="360"/>
      </w:pPr>
    </w:lvl>
    <w:lvl w:ilvl="4" w:tplc="04050019" w:tentative="1">
      <w:start w:val="1"/>
      <w:numFmt w:val="lowerLetter"/>
      <w:lvlText w:val="%5."/>
      <w:lvlJc w:val="left"/>
      <w:pPr>
        <w:ind w:left="7569" w:hanging="360"/>
      </w:pPr>
    </w:lvl>
    <w:lvl w:ilvl="5" w:tplc="0405001B" w:tentative="1">
      <w:start w:val="1"/>
      <w:numFmt w:val="lowerRoman"/>
      <w:lvlText w:val="%6."/>
      <w:lvlJc w:val="right"/>
      <w:pPr>
        <w:ind w:left="8289" w:hanging="180"/>
      </w:pPr>
    </w:lvl>
    <w:lvl w:ilvl="6" w:tplc="0405000F" w:tentative="1">
      <w:start w:val="1"/>
      <w:numFmt w:val="decimal"/>
      <w:lvlText w:val="%7."/>
      <w:lvlJc w:val="left"/>
      <w:pPr>
        <w:ind w:left="9009" w:hanging="360"/>
      </w:pPr>
    </w:lvl>
    <w:lvl w:ilvl="7" w:tplc="04050019" w:tentative="1">
      <w:start w:val="1"/>
      <w:numFmt w:val="lowerLetter"/>
      <w:lvlText w:val="%8."/>
      <w:lvlJc w:val="left"/>
      <w:pPr>
        <w:ind w:left="9729" w:hanging="360"/>
      </w:pPr>
    </w:lvl>
    <w:lvl w:ilvl="8" w:tplc="0405001B" w:tentative="1">
      <w:start w:val="1"/>
      <w:numFmt w:val="lowerRoman"/>
      <w:lvlText w:val="%9."/>
      <w:lvlJc w:val="right"/>
      <w:pPr>
        <w:ind w:left="10449" w:hanging="180"/>
      </w:pPr>
    </w:lvl>
  </w:abstractNum>
  <w:abstractNum w:abstractNumId="24" w15:restartNumberingAfterBreak="0">
    <w:nsid w:val="7FD27E56"/>
    <w:multiLevelType w:val="hybridMultilevel"/>
    <w:tmpl w:val="3C946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1"/>
  </w:num>
  <w:num w:numId="3">
    <w:abstractNumId w:val="9"/>
  </w:num>
  <w:num w:numId="4">
    <w:abstractNumId w:val="17"/>
  </w:num>
  <w:num w:numId="5">
    <w:abstractNumId w:val="2"/>
  </w:num>
  <w:num w:numId="6">
    <w:abstractNumId w:val="4"/>
  </w:num>
  <w:num w:numId="7">
    <w:abstractNumId w:val="19"/>
  </w:num>
  <w:num w:numId="8">
    <w:abstractNumId w:val="6"/>
  </w:num>
  <w:num w:numId="9">
    <w:abstractNumId w:val="12"/>
  </w:num>
  <w:num w:numId="10">
    <w:abstractNumId w:val="7"/>
  </w:num>
  <w:num w:numId="11">
    <w:abstractNumId w:val="10"/>
  </w:num>
  <w:num w:numId="12">
    <w:abstractNumId w:val="1"/>
  </w:num>
  <w:num w:numId="13">
    <w:abstractNumId w:val="20"/>
  </w:num>
  <w:num w:numId="14">
    <w:abstractNumId w:val="5"/>
  </w:num>
  <w:num w:numId="15">
    <w:abstractNumId w:val="24"/>
  </w:num>
  <w:num w:numId="16">
    <w:abstractNumId w:val="11"/>
  </w:num>
  <w:num w:numId="17">
    <w:abstractNumId w:val="22"/>
  </w:num>
  <w:num w:numId="18">
    <w:abstractNumId w:val="23"/>
  </w:num>
  <w:num w:numId="19">
    <w:abstractNumId w:val="16"/>
  </w:num>
  <w:num w:numId="20">
    <w:abstractNumId w:val="3"/>
  </w:num>
  <w:num w:numId="21">
    <w:abstractNumId w:val="15"/>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81"/>
    <w:rsid w:val="00011377"/>
    <w:rsid w:val="00012A97"/>
    <w:rsid w:val="0001538C"/>
    <w:rsid w:val="00023BFE"/>
    <w:rsid w:val="0005358A"/>
    <w:rsid w:val="00063439"/>
    <w:rsid w:val="00074800"/>
    <w:rsid w:val="000766BD"/>
    <w:rsid w:val="000A562A"/>
    <w:rsid w:val="000A6C06"/>
    <w:rsid w:val="000B1B5C"/>
    <w:rsid w:val="000C0B5C"/>
    <w:rsid w:val="000D1FF4"/>
    <w:rsid w:val="000D5062"/>
    <w:rsid w:val="000F01B9"/>
    <w:rsid w:val="000F2285"/>
    <w:rsid w:val="0010330D"/>
    <w:rsid w:val="0011665E"/>
    <w:rsid w:val="00123979"/>
    <w:rsid w:val="001252EB"/>
    <w:rsid w:val="0013742D"/>
    <w:rsid w:val="00152B5E"/>
    <w:rsid w:val="00163307"/>
    <w:rsid w:val="00173985"/>
    <w:rsid w:val="00183004"/>
    <w:rsid w:val="001A7D11"/>
    <w:rsid w:val="001C4FBF"/>
    <w:rsid w:val="001C5C68"/>
    <w:rsid w:val="001D28EE"/>
    <w:rsid w:val="001E4E01"/>
    <w:rsid w:val="0022287E"/>
    <w:rsid w:val="002329D2"/>
    <w:rsid w:val="002662F4"/>
    <w:rsid w:val="002740E9"/>
    <w:rsid w:val="00280F20"/>
    <w:rsid w:val="00282CDA"/>
    <w:rsid w:val="00290568"/>
    <w:rsid w:val="00295B16"/>
    <w:rsid w:val="002B067E"/>
    <w:rsid w:val="002C424C"/>
    <w:rsid w:val="002D3827"/>
    <w:rsid w:val="002D788F"/>
    <w:rsid w:val="002E2602"/>
    <w:rsid w:val="002F2E6D"/>
    <w:rsid w:val="0031289D"/>
    <w:rsid w:val="00330CEC"/>
    <w:rsid w:val="00342C04"/>
    <w:rsid w:val="00343C8E"/>
    <w:rsid w:val="0035017A"/>
    <w:rsid w:val="00353C4A"/>
    <w:rsid w:val="00365173"/>
    <w:rsid w:val="00371FEE"/>
    <w:rsid w:val="00382A86"/>
    <w:rsid w:val="003967EB"/>
    <w:rsid w:val="003B6B65"/>
    <w:rsid w:val="003C6039"/>
    <w:rsid w:val="003D38D0"/>
    <w:rsid w:val="00403BC0"/>
    <w:rsid w:val="0041021F"/>
    <w:rsid w:val="00437466"/>
    <w:rsid w:val="00456820"/>
    <w:rsid w:val="00465B06"/>
    <w:rsid w:val="00467DBC"/>
    <w:rsid w:val="0047322C"/>
    <w:rsid w:val="004869B9"/>
    <w:rsid w:val="004A406C"/>
    <w:rsid w:val="004A5B79"/>
    <w:rsid w:val="004B4FCF"/>
    <w:rsid w:val="004C2789"/>
    <w:rsid w:val="004F7D23"/>
    <w:rsid w:val="005103A2"/>
    <w:rsid w:val="00513690"/>
    <w:rsid w:val="005152CC"/>
    <w:rsid w:val="00526303"/>
    <w:rsid w:val="005333CB"/>
    <w:rsid w:val="00544DB5"/>
    <w:rsid w:val="00552069"/>
    <w:rsid w:val="00571ECE"/>
    <w:rsid w:val="00592DAD"/>
    <w:rsid w:val="00594916"/>
    <w:rsid w:val="00597B84"/>
    <w:rsid w:val="005A0D0E"/>
    <w:rsid w:val="005E1E62"/>
    <w:rsid w:val="005F4ED5"/>
    <w:rsid w:val="005F6838"/>
    <w:rsid w:val="0062452B"/>
    <w:rsid w:val="00633386"/>
    <w:rsid w:val="00637BBD"/>
    <w:rsid w:val="006431C7"/>
    <w:rsid w:val="00650F55"/>
    <w:rsid w:val="00673202"/>
    <w:rsid w:val="006874C1"/>
    <w:rsid w:val="00687AC4"/>
    <w:rsid w:val="0069148C"/>
    <w:rsid w:val="006B42A1"/>
    <w:rsid w:val="006E5EB4"/>
    <w:rsid w:val="006F1C88"/>
    <w:rsid w:val="0070173F"/>
    <w:rsid w:val="00701955"/>
    <w:rsid w:val="007134DF"/>
    <w:rsid w:val="00717A15"/>
    <w:rsid w:val="00720883"/>
    <w:rsid w:val="0074224B"/>
    <w:rsid w:val="00743824"/>
    <w:rsid w:val="00745C1C"/>
    <w:rsid w:val="00751512"/>
    <w:rsid w:val="00760C82"/>
    <w:rsid w:val="007721A6"/>
    <w:rsid w:val="007918B2"/>
    <w:rsid w:val="007A1337"/>
    <w:rsid w:val="007B3D42"/>
    <w:rsid w:val="007C14FF"/>
    <w:rsid w:val="0081168A"/>
    <w:rsid w:val="00827594"/>
    <w:rsid w:val="00831D58"/>
    <w:rsid w:val="0083627F"/>
    <w:rsid w:val="00841DE1"/>
    <w:rsid w:val="0085103B"/>
    <w:rsid w:val="00875D08"/>
    <w:rsid w:val="00885002"/>
    <w:rsid w:val="008875AC"/>
    <w:rsid w:val="0089154D"/>
    <w:rsid w:val="008918F8"/>
    <w:rsid w:val="00892FE5"/>
    <w:rsid w:val="00895E13"/>
    <w:rsid w:val="008975B1"/>
    <w:rsid w:val="008A4400"/>
    <w:rsid w:val="008B59F6"/>
    <w:rsid w:val="008B754F"/>
    <w:rsid w:val="008C0544"/>
    <w:rsid w:val="008C1CBA"/>
    <w:rsid w:val="008C4D54"/>
    <w:rsid w:val="008C4EA3"/>
    <w:rsid w:val="008C7203"/>
    <w:rsid w:val="00900139"/>
    <w:rsid w:val="00910C67"/>
    <w:rsid w:val="00930244"/>
    <w:rsid w:val="00942017"/>
    <w:rsid w:val="00980AA8"/>
    <w:rsid w:val="009A7CB8"/>
    <w:rsid w:val="009C4525"/>
    <w:rsid w:val="009D5FE4"/>
    <w:rsid w:val="00A356B0"/>
    <w:rsid w:val="00A5742C"/>
    <w:rsid w:val="00A748CC"/>
    <w:rsid w:val="00A837A8"/>
    <w:rsid w:val="00AA2A36"/>
    <w:rsid w:val="00AB717E"/>
    <w:rsid w:val="00AC23F0"/>
    <w:rsid w:val="00AD5952"/>
    <w:rsid w:val="00AD6015"/>
    <w:rsid w:val="00AD759D"/>
    <w:rsid w:val="00AE0D43"/>
    <w:rsid w:val="00AF03F6"/>
    <w:rsid w:val="00B34097"/>
    <w:rsid w:val="00B45F71"/>
    <w:rsid w:val="00B63BA9"/>
    <w:rsid w:val="00B753E8"/>
    <w:rsid w:val="00BA29EF"/>
    <w:rsid w:val="00BA4C97"/>
    <w:rsid w:val="00BC3F75"/>
    <w:rsid w:val="00BC5C3B"/>
    <w:rsid w:val="00BD1D39"/>
    <w:rsid w:val="00BE6C19"/>
    <w:rsid w:val="00C02F0D"/>
    <w:rsid w:val="00C32799"/>
    <w:rsid w:val="00C3433C"/>
    <w:rsid w:val="00C37C14"/>
    <w:rsid w:val="00C4221E"/>
    <w:rsid w:val="00C55080"/>
    <w:rsid w:val="00C80644"/>
    <w:rsid w:val="00C92019"/>
    <w:rsid w:val="00C93396"/>
    <w:rsid w:val="00CA0299"/>
    <w:rsid w:val="00CB48B7"/>
    <w:rsid w:val="00CB657A"/>
    <w:rsid w:val="00CC0FA8"/>
    <w:rsid w:val="00CC389D"/>
    <w:rsid w:val="00CC6FFD"/>
    <w:rsid w:val="00CC7B17"/>
    <w:rsid w:val="00CD1BDA"/>
    <w:rsid w:val="00CD3D67"/>
    <w:rsid w:val="00CF2B81"/>
    <w:rsid w:val="00D161B0"/>
    <w:rsid w:val="00D22335"/>
    <w:rsid w:val="00D27DFF"/>
    <w:rsid w:val="00D36227"/>
    <w:rsid w:val="00D37861"/>
    <w:rsid w:val="00D44DF4"/>
    <w:rsid w:val="00D50C69"/>
    <w:rsid w:val="00D52BD4"/>
    <w:rsid w:val="00D6752E"/>
    <w:rsid w:val="00D730E2"/>
    <w:rsid w:val="00D762C0"/>
    <w:rsid w:val="00DA3937"/>
    <w:rsid w:val="00DA7543"/>
    <w:rsid w:val="00DF7681"/>
    <w:rsid w:val="00E100F4"/>
    <w:rsid w:val="00E11D6B"/>
    <w:rsid w:val="00E17BE2"/>
    <w:rsid w:val="00E24E05"/>
    <w:rsid w:val="00E30880"/>
    <w:rsid w:val="00E30DE3"/>
    <w:rsid w:val="00E6023A"/>
    <w:rsid w:val="00E63F83"/>
    <w:rsid w:val="00E65E0E"/>
    <w:rsid w:val="00E7631A"/>
    <w:rsid w:val="00E97152"/>
    <w:rsid w:val="00ED1FC5"/>
    <w:rsid w:val="00ED6603"/>
    <w:rsid w:val="00ED7BE9"/>
    <w:rsid w:val="00EE3BBB"/>
    <w:rsid w:val="00EF1D66"/>
    <w:rsid w:val="00EF5AD3"/>
    <w:rsid w:val="00F1542C"/>
    <w:rsid w:val="00F25876"/>
    <w:rsid w:val="00F65F1D"/>
    <w:rsid w:val="00F74BA4"/>
    <w:rsid w:val="00F8064A"/>
    <w:rsid w:val="00F9538E"/>
    <w:rsid w:val="00F969EA"/>
    <w:rsid w:val="00FB4312"/>
    <w:rsid w:val="00FD1601"/>
    <w:rsid w:val="00FD2B41"/>
    <w:rsid w:val="00FE7B6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BB755"/>
  <w15:docId w15:val="{FE60D18A-FADC-4BDC-9F4F-F5E577E9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327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C1CBA"/>
    <w:pPr>
      <w:ind w:left="720"/>
      <w:contextualSpacing/>
    </w:pPr>
  </w:style>
  <w:style w:type="character" w:styleId="Odkaznakoment">
    <w:name w:val="annotation reference"/>
    <w:basedOn w:val="Standardnpsmoodstavce"/>
    <w:uiPriority w:val="99"/>
    <w:semiHidden/>
    <w:unhideWhenUsed/>
    <w:rsid w:val="0074224B"/>
    <w:rPr>
      <w:sz w:val="16"/>
      <w:szCs w:val="16"/>
    </w:rPr>
  </w:style>
  <w:style w:type="paragraph" w:styleId="Textkomente">
    <w:name w:val="annotation text"/>
    <w:basedOn w:val="Normln"/>
    <w:link w:val="TextkomenteChar"/>
    <w:uiPriority w:val="99"/>
    <w:unhideWhenUsed/>
    <w:rsid w:val="0074224B"/>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74224B"/>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7422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4224B"/>
    <w:rPr>
      <w:rFonts w:ascii="Tahoma" w:hAnsi="Tahoma" w:cs="Tahoma"/>
      <w:sz w:val="16"/>
      <w:szCs w:val="16"/>
    </w:rPr>
  </w:style>
  <w:style w:type="paragraph" w:styleId="Zhlav">
    <w:name w:val="header"/>
    <w:basedOn w:val="Normln"/>
    <w:link w:val="ZhlavChar"/>
    <w:unhideWhenUsed/>
    <w:rsid w:val="00B753E8"/>
    <w:pPr>
      <w:tabs>
        <w:tab w:val="center" w:pos="4536"/>
        <w:tab w:val="right" w:pos="9072"/>
      </w:tabs>
      <w:spacing w:after="0" w:line="240" w:lineRule="auto"/>
    </w:pPr>
  </w:style>
  <w:style w:type="character" w:customStyle="1" w:styleId="ZhlavChar">
    <w:name w:val="Záhlaví Char"/>
    <w:basedOn w:val="Standardnpsmoodstavce"/>
    <w:link w:val="Zhlav"/>
    <w:rsid w:val="00B753E8"/>
  </w:style>
  <w:style w:type="paragraph" w:styleId="Zpat">
    <w:name w:val="footer"/>
    <w:basedOn w:val="Normln"/>
    <w:link w:val="ZpatChar"/>
    <w:uiPriority w:val="99"/>
    <w:unhideWhenUsed/>
    <w:rsid w:val="00B753E8"/>
    <w:pPr>
      <w:tabs>
        <w:tab w:val="center" w:pos="4536"/>
        <w:tab w:val="right" w:pos="9072"/>
      </w:tabs>
      <w:spacing w:after="0" w:line="240" w:lineRule="auto"/>
    </w:pPr>
  </w:style>
  <w:style w:type="character" w:customStyle="1" w:styleId="ZpatChar">
    <w:name w:val="Zápatí Char"/>
    <w:basedOn w:val="Standardnpsmoodstavce"/>
    <w:link w:val="Zpat"/>
    <w:uiPriority w:val="99"/>
    <w:rsid w:val="00B753E8"/>
  </w:style>
  <w:style w:type="paragraph" w:customStyle="1" w:styleId="Zkladntext1">
    <w:name w:val="Základní text1"/>
    <w:basedOn w:val="Normln"/>
    <w:rsid w:val="000D5062"/>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4C2789"/>
    <w:pPr>
      <w:spacing w:after="200"/>
    </w:pPr>
    <w:rPr>
      <w:rFonts w:asciiTheme="minorHAnsi" w:eastAsiaTheme="minorEastAsia" w:hAnsiTheme="minorHAnsi" w:cstheme="minorBidi"/>
      <w:b/>
      <w:bCs/>
    </w:rPr>
  </w:style>
  <w:style w:type="character" w:customStyle="1" w:styleId="PedmtkomenteChar">
    <w:name w:val="Předmět komentáře Char"/>
    <w:basedOn w:val="TextkomenteChar"/>
    <w:link w:val="Pedmtkomente"/>
    <w:uiPriority w:val="99"/>
    <w:semiHidden/>
    <w:rsid w:val="004C2789"/>
    <w:rPr>
      <w:rFonts w:ascii="Times New Roman" w:eastAsia="Times New Roman" w:hAnsi="Times New Roman" w:cs="Times New Roman"/>
      <w:b/>
      <w:bCs/>
      <w:sz w:val="20"/>
      <w:szCs w:val="20"/>
    </w:rPr>
  </w:style>
  <w:style w:type="paragraph" w:styleId="Bezmezer">
    <w:name w:val="No Spacing"/>
    <w:uiPriority w:val="1"/>
    <w:qFormat/>
    <w:rsid w:val="0085103B"/>
    <w:pPr>
      <w:spacing w:after="0" w:line="240" w:lineRule="auto"/>
    </w:pPr>
    <w:rPr>
      <w:rFonts w:eastAsiaTheme="minorHAnsi"/>
      <w:lang w:eastAsia="en-US"/>
    </w:rPr>
  </w:style>
  <w:style w:type="paragraph" w:customStyle="1" w:styleId="Odstavec">
    <w:name w:val="Odstavec"/>
    <w:basedOn w:val="Normln"/>
    <w:rsid w:val="00F8064A"/>
    <w:pPr>
      <w:spacing w:after="115" w:line="288" w:lineRule="auto"/>
      <w:ind w:firstLine="480"/>
    </w:pPr>
    <w:rPr>
      <w:rFonts w:ascii="Times New Roman" w:eastAsia="Calibri" w:hAnsi="Times New Roman" w:cs="Times New Roman"/>
      <w:sz w:val="24"/>
      <w:szCs w:val="24"/>
      <w:lang w:eastAsia="ar-SA"/>
    </w:rPr>
  </w:style>
  <w:style w:type="paragraph" w:customStyle="1" w:styleId="Normln1">
    <w:name w:val="Normální1"/>
    <w:basedOn w:val="Normln"/>
    <w:rsid w:val="00AD759D"/>
    <w:pPr>
      <w:widowControl w:val="0"/>
      <w:suppressAutoHyphens/>
      <w:autoSpaceDN w:val="0"/>
      <w:spacing w:after="0" w:line="240" w:lineRule="auto"/>
      <w:textAlignment w:val="baseline"/>
    </w:pPr>
    <w:rPr>
      <w:rFonts w:ascii="Times New Roman" w:eastAsia="Lucida Sans Unicode" w:hAnsi="Times New Roman" w:cs="Times New Roman"/>
      <w:kern w:val="3"/>
      <w:sz w:val="20"/>
      <w:szCs w:val="24"/>
      <w:lang w:val="en-US" w:eastAsia="ar-SA"/>
    </w:rPr>
  </w:style>
  <w:style w:type="paragraph" w:styleId="Revize">
    <w:name w:val="Revision"/>
    <w:hidden/>
    <w:uiPriority w:val="99"/>
    <w:semiHidden/>
    <w:rsid w:val="00720883"/>
    <w:pPr>
      <w:spacing w:after="0" w:line="240" w:lineRule="auto"/>
    </w:pPr>
  </w:style>
  <w:style w:type="paragraph" w:customStyle="1" w:styleId="smlouvy">
    <w:name w:val="smlouvy"/>
    <w:basedOn w:val="Normln"/>
    <w:next w:val="Normln"/>
    <w:link w:val="smlouvyChar"/>
    <w:qFormat/>
    <w:rsid w:val="00720883"/>
    <w:pPr>
      <w:spacing w:before="240" w:after="0" w:line="240" w:lineRule="auto"/>
      <w:jc w:val="both"/>
    </w:pPr>
    <w:rPr>
      <w:rFonts w:ascii="Times New Roman" w:hAnsi="Times New Roman"/>
      <w:sz w:val="24"/>
    </w:rPr>
  </w:style>
  <w:style w:type="character" w:customStyle="1" w:styleId="smlouvyChar">
    <w:name w:val="smlouvy Char"/>
    <w:basedOn w:val="Standardnpsmoodstavce"/>
    <w:link w:val="smlouvy"/>
    <w:rsid w:val="00720883"/>
    <w:rPr>
      <w:rFonts w:ascii="Times New Roman" w:hAnsi="Times New Roman"/>
      <w:sz w:val="24"/>
    </w:rPr>
  </w:style>
  <w:style w:type="paragraph" w:customStyle="1" w:styleId="slovnlnk">
    <w:name w:val="Číslování článků"/>
    <w:basedOn w:val="Normln"/>
    <w:next w:val="Normln"/>
    <w:link w:val="slovnlnkChar"/>
    <w:qFormat/>
    <w:rsid w:val="007B3D42"/>
    <w:pPr>
      <w:keepNext/>
      <w:spacing w:before="360" w:after="120" w:line="240" w:lineRule="auto"/>
      <w:jc w:val="center"/>
    </w:pPr>
    <w:rPr>
      <w:rFonts w:ascii="Times New Roman" w:eastAsia="Times New Roman" w:hAnsi="Times New Roman" w:cs="Times New Roman"/>
      <w:b/>
      <w:sz w:val="24"/>
      <w:szCs w:val="24"/>
    </w:rPr>
  </w:style>
  <w:style w:type="character" w:customStyle="1" w:styleId="slovnlnkChar">
    <w:name w:val="Číslování článků Char"/>
    <w:basedOn w:val="Standardnpsmoodstavce"/>
    <w:link w:val="slovnlnk"/>
    <w:rsid w:val="007B3D42"/>
    <w:rPr>
      <w:rFonts w:ascii="Times New Roman" w:eastAsia="Times New Roman" w:hAnsi="Times New Roman" w:cs="Times New Roman"/>
      <w:b/>
      <w:sz w:val="24"/>
      <w:szCs w:val="24"/>
    </w:rPr>
  </w:style>
  <w:style w:type="paragraph" w:customStyle="1" w:styleId="Nadpislnk">
    <w:name w:val="Nadpis článků"/>
    <w:basedOn w:val="slovnlnk"/>
    <w:link w:val="NadpislnkChar"/>
    <w:qFormat/>
    <w:rsid w:val="0022287E"/>
    <w:pPr>
      <w:spacing w:before="0" w:after="0"/>
    </w:pPr>
  </w:style>
  <w:style w:type="character" w:customStyle="1" w:styleId="NadpislnkChar">
    <w:name w:val="Nadpis článků Char"/>
    <w:basedOn w:val="slovnlnkChar"/>
    <w:link w:val="Nadpislnk"/>
    <w:rsid w:val="0022287E"/>
    <w:rPr>
      <w:rFonts w:ascii="Times New Roman" w:eastAsia="Times New Roman" w:hAnsi="Times New Roman" w:cs="Times New Roman"/>
      <w:b/>
      <w:sz w:val="24"/>
      <w:szCs w:val="24"/>
    </w:rPr>
  </w:style>
  <w:style w:type="table" w:styleId="Mkatabulky">
    <w:name w:val="Table Grid"/>
    <w:basedOn w:val="Normlntabulka"/>
    <w:uiPriority w:val="59"/>
    <w:unhideWhenUsed/>
    <w:rsid w:val="007B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8595">
      <w:bodyDiv w:val="1"/>
      <w:marLeft w:val="0"/>
      <w:marRight w:val="0"/>
      <w:marTop w:val="0"/>
      <w:marBottom w:val="0"/>
      <w:divBdr>
        <w:top w:val="none" w:sz="0" w:space="0" w:color="auto"/>
        <w:left w:val="none" w:sz="0" w:space="0" w:color="auto"/>
        <w:bottom w:val="none" w:sz="0" w:space="0" w:color="auto"/>
        <w:right w:val="none" w:sz="0" w:space="0" w:color="auto"/>
      </w:divBdr>
    </w:div>
    <w:div w:id="342129138">
      <w:bodyDiv w:val="1"/>
      <w:marLeft w:val="0"/>
      <w:marRight w:val="0"/>
      <w:marTop w:val="0"/>
      <w:marBottom w:val="0"/>
      <w:divBdr>
        <w:top w:val="none" w:sz="0" w:space="0" w:color="auto"/>
        <w:left w:val="none" w:sz="0" w:space="0" w:color="auto"/>
        <w:bottom w:val="none" w:sz="0" w:space="0" w:color="auto"/>
        <w:right w:val="none" w:sz="0" w:space="0" w:color="auto"/>
      </w:divBdr>
    </w:div>
    <w:div w:id="674576028">
      <w:bodyDiv w:val="1"/>
      <w:marLeft w:val="0"/>
      <w:marRight w:val="0"/>
      <w:marTop w:val="0"/>
      <w:marBottom w:val="0"/>
      <w:divBdr>
        <w:top w:val="none" w:sz="0" w:space="0" w:color="auto"/>
        <w:left w:val="none" w:sz="0" w:space="0" w:color="auto"/>
        <w:bottom w:val="none" w:sz="0" w:space="0" w:color="auto"/>
        <w:right w:val="none" w:sz="0" w:space="0" w:color="auto"/>
      </w:divBdr>
    </w:div>
    <w:div w:id="1228297293">
      <w:bodyDiv w:val="1"/>
      <w:marLeft w:val="0"/>
      <w:marRight w:val="0"/>
      <w:marTop w:val="0"/>
      <w:marBottom w:val="0"/>
      <w:divBdr>
        <w:top w:val="none" w:sz="0" w:space="0" w:color="auto"/>
        <w:left w:val="none" w:sz="0" w:space="0" w:color="auto"/>
        <w:bottom w:val="none" w:sz="0" w:space="0" w:color="auto"/>
        <w:right w:val="none" w:sz="0" w:space="0" w:color="auto"/>
      </w:divBdr>
    </w:div>
    <w:div w:id="16141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668B-1196-4465-A677-072830B0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10833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Čermák</dc:creator>
  <cp:lastModifiedBy>Zdeněk Robin Mgr.</cp:lastModifiedBy>
  <cp:revision>3</cp:revision>
  <cp:lastPrinted>2017-07-04T07:15:00Z</cp:lastPrinted>
  <dcterms:created xsi:type="dcterms:W3CDTF">2021-04-15T06:44:00Z</dcterms:created>
  <dcterms:modified xsi:type="dcterms:W3CDTF">2021-04-15T06:51:00Z</dcterms:modified>
</cp:coreProperties>
</file>