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DB6" w:rsidRDefault="00900705">
      <w:pPr>
        <w:pStyle w:val="Zkladntext30"/>
        <w:shd w:val="clear" w:color="auto" w:fill="auto"/>
      </w:pPr>
      <w:r>
        <w:t>IB</w:t>
      </w:r>
    </w:p>
    <w:p w:rsidR="000F1DB6" w:rsidRDefault="00900705">
      <w:pPr>
        <w:pStyle w:val="Zkladntext30"/>
        <w:shd w:val="clear" w:color="auto" w:fill="auto"/>
      </w:pPr>
      <w:r>
        <w:t>XR</w:t>
      </w:r>
    </w:p>
    <w:p w:rsidR="000F1DB6" w:rsidRDefault="00900705">
      <w:pPr>
        <w:pStyle w:val="Zkladntext40"/>
        <w:shd w:val="clear" w:color="auto" w:fill="auto"/>
        <w:ind w:left="320"/>
      </w:pPr>
      <w:r>
        <w:t>FORMULÁŘ 3.1</w:t>
      </w:r>
    </w:p>
    <w:p w:rsidR="000F1DB6" w:rsidRDefault="00900705">
      <w:pPr>
        <w:pStyle w:val="Zkladntext40"/>
        <w:shd w:val="clear" w:color="auto" w:fill="auto"/>
        <w:spacing w:after="239"/>
        <w:ind w:left="320"/>
      </w:pPr>
      <w:r>
        <w:t>SEZNAM PODDODAVATELŮ A JINÝCH OSOB</w:t>
      </w:r>
    </w:p>
    <w:p w:rsidR="000F1DB6" w:rsidRDefault="00900705">
      <w:pPr>
        <w:pStyle w:val="Zkladntext20"/>
        <w:shd w:val="clear" w:color="auto" w:fill="auto"/>
        <w:spacing w:before="0"/>
      </w:pPr>
      <w:r>
        <w:t>Společnost IBR Consulting, s. r. o.,</w:t>
      </w:r>
    </w:p>
    <w:p w:rsidR="000F1DB6" w:rsidRDefault="00900705">
      <w:pPr>
        <w:pStyle w:val="Zkladntext20"/>
        <w:shd w:val="clear" w:color="auto" w:fill="auto"/>
        <w:spacing w:before="0"/>
      </w:pPr>
      <w:r>
        <w:t>se sídlem: Sokolovská 352/215,190 00 Praha 9,</w:t>
      </w:r>
    </w:p>
    <w:p w:rsidR="000F1DB6" w:rsidRDefault="00900705">
      <w:pPr>
        <w:pStyle w:val="Zkladntext20"/>
        <w:shd w:val="clear" w:color="auto" w:fill="auto"/>
        <w:spacing w:before="0"/>
      </w:pPr>
      <w:r>
        <w:t>IČO: 25023446,</w:t>
      </w:r>
    </w:p>
    <w:p w:rsidR="000F1DB6" w:rsidRDefault="00900705">
      <w:pPr>
        <w:pStyle w:val="Zkladntext20"/>
        <w:shd w:val="clear" w:color="auto" w:fill="auto"/>
        <w:spacing w:before="0" w:after="311"/>
      </w:pPr>
      <w:r>
        <w:t>zapsaná v obchodním rejstříku vedeném u Městského soudu v Praze, oddíl C, vložka 235748,</w:t>
      </w:r>
    </w:p>
    <w:p w:rsidR="000F1DB6" w:rsidRDefault="00900705">
      <w:pPr>
        <w:pStyle w:val="Zkladntext40"/>
        <w:shd w:val="clear" w:color="auto" w:fill="auto"/>
        <w:spacing w:after="284" w:line="278" w:lineRule="exact"/>
        <w:ind w:right="380"/>
        <w:jc w:val="both"/>
      </w:pPr>
      <w:r>
        <w:rPr>
          <w:rStyle w:val="Zkladntext4Netun"/>
        </w:rPr>
        <w:t xml:space="preserve">jakožto dodavatel veřejné zakázky na služby </w:t>
      </w:r>
      <w:r>
        <w:t xml:space="preserve">„Rámcová dohoda na výkon nezávislého technického dozoru stavebníka a koordinátora BOZP u staveb silnic II. a III. tříd ve Středočeském kraji“, </w:t>
      </w:r>
      <w:r>
        <w:rPr>
          <w:rStyle w:val="Zkladntext4Netun"/>
        </w:rPr>
        <w:t>ev. č. dle Věstníku veřejných zakázek Z2019-044597 (dále jen „</w:t>
      </w:r>
      <w:r>
        <w:rPr>
          <w:rStyle w:val="Zkladntext4Netun0"/>
        </w:rPr>
        <w:t>dodavat</w:t>
      </w:r>
      <w:r>
        <w:rPr>
          <w:rStyle w:val="Zkladntext4Netun0"/>
        </w:rPr>
        <w:t>el</w:t>
      </w:r>
      <w:r>
        <w:rPr>
          <w:rStyle w:val="Zkladntext4Netun"/>
        </w:rPr>
        <w:t>"</w:t>
      </w:r>
      <w:r>
        <w:rPr>
          <w:rStyle w:val="Zkladntext4Netun"/>
          <w:vertAlign w:val="superscript"/>
        </w:rPr>
        <w:t>-</w:t>
      </w:r>
      <w:r>
        <w:rPr>
          <w:rStyle w:val="Zkladntext4Netun"/>
        </w:rPr>
        <w:t>).</w:t>
      </w:r>
    </w:p>
    <w:p w:rsidR="000F1DB6" w:rsidRDefault="00900705">
      <w:pPr>
        <w:pStyle w:val="Zkladntext50"/>
        <w:shd w:val="clear" w:color="auto" w:fill="auto"/>
        <w:spacing w:before="0"/>
      </w:pPr>
      <w:r>
        <w:t>I.</w:t>
      </w:r>
    </w:p>
    <w:p w:rsidR="000F1DB6" w:rsidRDefault="00900705">
      <w:pPr>
        <w:pStyle w:val="Zkladntext20"/>
        <w:shd w:val="clear" w:color="auto" w:fill="auto"/>
        <w:spacing w:before="0" w:line="274" w:lineRule="exact"/>
        <w:ind w:right="380"/>
      </w:pPr>
      <w:r>
        <w:t>v souladu s požadavky § 105 odst. 1 zákona č. 134/2016 Sb., o zadávání veřejných zakázek, ve znění pozdějších předpisů, níže uvádí části veřejné zakázky, které hodlá plnit prostřednictvím poddodavatelů:</w:t>
      </w:r>
    </w:p>
    <w:p w:rsidR="000F1DB6" w:rsidRDefault="00900705">
      <w:pPr>
        <w:pStyle w:val="Zkladntext20"/>
        <w:shd w:val="clear" w:color="auto" w:fill="auto"/>
        <w:spacing w:before="0" w:after="286" w:line="274" w:lineRule="exact"/>
        <w:ind w:left="420"/>
        <w:jc w:val="left"/>
      </w:pPr>
      <w:r>
        <w:t>- asistent specialista pro mostní objekty o</w:t>
      </w:r>
      <w:r>
        <w:t>celové a ocelové konstrukce (v rozsahu TKP 19A)</w:t>
      </w:r>
    </w:p>
    <w:p w:rsidR="000F1DB6" w:rsidRDefault="00900705">
      <w:pPr>
        <w:pStyle w:val="Zkladntext20"/>
        <w:shd w:val="clear" w:color="auto" w:fill="auto"/>
        <w:spacing w:before="0" w:after="270" w:line="266" w:lineRule="exact"/>
      </w:pPr>
      <w:r>
        <w:t>a</w:t>
      </w:r>
    </w:p>
    <w:p w:rsidR="000F1DB6" w:rsidRDefault="00900705">
      <w:pPr>
        <w:pStyle w:val="Zkladntext20"/>
        <w:shd w:val="clear" w:color="auto" w:fill="auto"/>
        <w:spacing w:before="0" w:line="278" w:lineRule="exact"/>
        <w:ind w:right="380"/>
      </w:pPr>
      <w:r>
        <w:t xml:space="preserve">v souladu s požadavky § 105 odst. 1 zákona č. 134/2016 Sb., o zadávání veřejných zakázek, ve znění pozdějších předpisů, níže předkládá seznam poddodavatelů, pokud jsou dodavateli známi včetně uvedení, </w:t>
      </w:r>
      <w:r>
        <w:t>kterou část bude každý z poddodavatelů plnit</w:t>
      </w:r>
    </w:p>
    <w:tbl>
      <w:tblPr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9"/>
        <w:gridCol w:w="2688"/>
        <w:gridCol w:w="2410"/>
        <w:gridCol w:w="1718"/>
      </w:tblGrid>
      <w:tr w:rsidR="000F1DB6" w:rsidTr="00900705">
        <w:tblPrEx>
          <w:tblCellMar>
            <w:top w:w="0" w:type="dxa"/>
            <w:bottom w:w="0" w:type="dxa"/>
          </w:tblCellMar>
        </w:tblPrEx>
        <w:trPr>
          <w:trHeight w:hRule="exact" w:val="2352"/>
        </w:trPr>
        <w:tc>
          <w:tcPr>
            <w:tcW w:w="2299" w:type="dxa"/>
            <w:shd w:val="clear" w:color="auto" w:fill="FFFFFF"/>
          </w:tcPr>
          <w:p w:rsidR="000F1DB6" w:rsidRDefault="00900705">
            <w:pPr>
              <w:pStyle w:val="Zkladntext20"/>
              <w:framePr w:w="9115" w:wrap="notBeside" w:vAnchor="text" w:hAnchor="text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Zkladntext2Tun"/>
              </w:rPr>
              <w:t>Obchodní firma nebo název nebo jméno a příjmení poddodavatele</w:t>
            </w:r>
          </w:p>
        </w:tc>
        <w:tc>
          <w:tcPr>
            <w:tcW w:w="2688" w:type="dxa"/>
            <w:shd w:val="clear" w:color="auto" w:fill="FFFFFF"/>
          </w:tcPr>
          <w:p w:rsidR="000F1DB6" w:rsidRDefault="00900705">
            <w:pPr>
              <w:pStyle w:val="Zkladntext20"/>
              <w:framePr w:w="9115" w:wrap="notBeside" w:vAnchor="text" w:hAnchor="text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Zkladntext2Tun"/>
              </w:rPr>
              <w:t>IČO (pokud bylo přiděleno) a sídlo poddodavatele</w:t>
            </w:r>
          </w:p>
        </w:tc>
        <w:tc>
          <w:tcPr>
            <w:tcW w:w="2410" w:type="dxa"/>
            <w:shd w:val="clear" w:color="auto" w:fill="FFFFFF"/>
          </w:tcPr>
          <w:p w:rsidR="000F1DB6" w:rsidRDefault="00900705">
            <w:pPr>
              <w:pStyle w:val="Zkladntext20"/>
              <w:framePr w:w="9115" w:wrap="notBeside" w:vAnchor="text" w:hAnchor="text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Zkladntext2Tun"/>
              </w:rPr>
              <w:t>Část veřejné zakázky, kterou bude poddodavatel plnit</w:t>
            </w:r>
          </w:p>
        </w:tc>
        <w:tc>
          <w:tcPr>
            <w:tcW w:w="1718" w:type="dxa"/>
            <w:shd w:val="clear" w:color="auto" w:fill="FFFFFF"/>
            <w:vAlign w:val="bottom"/>
          </w:tcPr>
          <w:p w:rsidR="000F1DB6" w:rsidRDefault="00900705">
            <w:pPr>
              <w:pStyle w:val="Zkladntext20"/>
              <w:framePr w:w="9115" w:wrap="notBeside" w:vAnchor="text" w:hAnchor="text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Zkladntext2Tun"/>
              </w:rPr>
              <w:t>Hodnota/proc entuální vyjádření části veřejné z</w:t>
            </w:r>
            <w:r>
              <w:rPr>
                <w:rStyle w:val="Zkladntext2Tun"/>
              </w:rPr>
              <w:t>akázky, kterou bude plnit</w:t>
            </w:r>
          </w:p>
          <w:p w:rsidR="000F1DB6" w:rsidRDefault="00900705">
            <w:pPr>
              <w:pStyle w:val="Zkladntext20"/>
              <w:framePr w:w="9115" w:wrap="notBeside" w:vAnchor="text" w:hAnchor="text" w:y="1"/>
              <w:shd w:val="clear" w:color="auto" w:fill="auto"/>
              <w:spacing w:before="0" w:line="274" w:lineRule="exact"/>
              <w:ind w:left="200"/>
              <w:jc w:val="left"/>
            </w:pPr>
            <w:r>
              <w:rPr>
                <w:rStyle w:val="Zkladntext2Tun"/>
              </w:rPr>
              <w:t>poddodavatel</w:t>
            </w:r>
          </w:p>
        </w:tc>
      </w:tr>
      <w:tr w:rsidR="000F1DB6" w:rsidTr="00900705">
        <w:tblPrEx>
          <w:tblCellMar>
            <w:top w:w="0" w:type="dxa"/>
            <w:bottom w:w="0" w:type="dxa"/>
          </w:tblCellMar>
        </w:tblPrEx>
        <w:trPr>
          <w:trHeight w:hRule="exact" w:val="1243"/>
        </w:trPr>
        <w:tc>
          <w:tcPr>
            <w:tcW w:w="2299" w:type="dxa"/>
            <w:shd w:val="clear" w:color="auto" w:fill="FFFFFF"/>
          </w:tcPr>
          <w:p w:rsidR="000F1DB6" w:rsidRDefault="00900705">
            <w:pPr>
              <w:pStyle w:val="Zkladntext20"/>
              <w:framePr w:w="9115" w:wrap="notBeside" w:vAnchor="text" w:hAnchor="text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Zkladntext21"/>
              </w:rPr>
              <w:t>ViaKont, s. r. o.</w:t>
            </w:r>
          </w:p>
        </w:tc>
        <w:tc>
          <w:tcPr>
            <w:tcW w:w="2688" w:type="dxa"/>
            <w:shd w:val="clear" w:color="auto" w:fill="FFFFFF"/>
          </w:tcPr>
          <w:p w:rsidR="000F1DB6" w:rsidRDefault="00900705">
            <w:pPr>
              <w:pStyle w:val="Zkladntext20"/>
              <w:framePr w:w="9115" w:wrap="notBeside" w:vAnchor="text" w:hAnchor="text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Zkladntext21"/>
              </w:rPr>
              <w:t>05843944</w:t>
            </w:r>
          </w:p>
        </w:tc>
        <w:tc>
          <w:tcPr>
            <w:tcW w:w="2410" w:type="dxa"/>
            <w:shd w:val="clear" w:color="auto" w:fill="FFFFFF"/>
            <w:vAlign w:val="bottom"/>
          </w:tcPr>
          <w:p w:rsidR="000F1DB6" w:rsidRDefault="00900705">
            <w:pPr>
              <w:pStyle w:val="Zkladntext20"/>
              <w:framePr w:w="9115" w:wrap="notBeside" w:vAnchor="text" w:hAnchor="text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Zkladntext21"/>
              </w:rPr>
              <w:t>Asistent specialista pro mostní objekty ocelové a ocelové konstrukce</w:t>
            </w:r>
          </w:p>
        </w:tc>
        <w:tc>
          <w:tcPr>
            <w:tcW w:w="1718" w:type="dxa"/>
            <w:shd w:val="clear" w:color="auto" w:fill="FFFFFF"/>
          </w:tcPr>
          <w:p w:rsidR="000F1DB6" w:rsidRDefault="00900705">
            <w:pPr>
              <w:pStyle w:val="Zkladntext20"/>
              <w:framePr w:w="9115" w:wrap="notBeside" w:vAnchor="text" w:hAnchor="text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Zkladntext21"/>
              </w:rPr>
              <w:t>5%</w:t>
            </w:r>
          </w:p>
        </w:tc>
      </w:tr>
      <w:tr w:rsidR="000F1DB6" w:rsidTr="00900705">
        <w:tblPrEx>
          <w:tblCellMar>
            <w:top w:w="0" w:type="dxa"/>
            <w:bottom w:w="0" w:type="dxa"/>
          </w:tblCellMar>
        </w:tblPrEx>
        <w:trPr>
          <w:trHeight w:hRule="exact" w:val="1474"/>
        </w:trPr>
        <w:tc>
          <w:tcPr>
            <w:tcW w:w="2299" w:type="dxa"/>
            <w:shd w:val="clear" w:color="auto" w:fill="FFFFFF"/>
          </w:tcPr>
          <w:p w:rsidR="000F1DB6" w:rsidRDefault="00900705">
            <w:pPr>
              <w:pStyle w:val="Zkladntext20"/>
              <w:framePr w:w="9115" w:wrap="notBeside" w:vAnchor="text" w:hAnchor="text" w:y="1"/>
              <w:shd w:val="clear" w:color="auto" w:fill="auto"/>
              <w:spacing w:before="0" w:line="266" w:lineRule="exact"/>
              <w:ind w:left="320"/>
              <w:jc w:val="left"/>
            </w:pPr>
            <w:r>
              <w:rPr>
                <w:rStyle w:val="Zkladntext21"/>
              </w:rPr>
              <w:t>Valbek spol. s r. o.</w:t>
            </w:r>
          </w:p>
        </w:tc>
        <w:tc>
          <w:tcPr>
            <w:tcW w:w="2688" w:type="dxa"/>
            <w:shd w:val="clear" w:color="auto" w:fill="FFFFFF"/>
            <w:vAlign w:val="bottom"/>
          </w:tcPr>
          <w:p w:rsidR="000F1DB6" w:rsidRDefault="00900705">
            <w:pPr>
              <w:pStyle w:val="Zkladntext20"/>
              <w:framePr w:w="9115" w:wrap="notBeside" w:vAnchor="text" w:hAnchor="text" w:y="1"/>
              <w:shd w:val="clear" w:color="auto" w:fill="auto"/>
              <w:spacing w:before="0" w:after="120" w:line="266" w:lineRule="exact"/>
              <w:jc w:val="center"/>
            </w:pPr>
            <w:r>
              <w:rPr>
                <w:rStyle w:val="Zkladntext21"/>
              </w:rPr>
              <w:t>48266230</w:t>
            </w:r>
          </w:p>
          <w:p w:rsidR="000F1DB6" w:rsidRDefault="00900705">
            <w:pPr>
              <w:pStyle w:val="Zkladntext20"/>
              <w:framePr w:w="9115" w:wrap="notBeside" w:vAnchor="text" w:hAnchor="text" w:y="1"/>
              <w:shd w:val="clear" w:color="auto" w:fill="auto"/>
              <w:spacing w:before="120" w:after="120" w:line="278" w:lineRule="exact"/>
              <w:jc w:val="center"/>
            </w:pPr>
            <w:r>
              <w:rPr>
                <w:rStyle w:val="Zkladntext21"/>
              </w:rPr>
              <w:t>Vaňurova 505/17, Liberec III - Jeřáb</w:t>
            </w:r>
          </w:p>
          <w:p w:rsidR="000F1DB6" w:rsidRDefault="00900705">
            <w:pPr>
              <w:pStyle w:val="Zkladntext20"/>
              <w:framePr w:w="9115" w:wrap="notBeside" w:vAnchor="text" w:hAnchor="text" w:y="1"/>
              <w:shd w:val="clear" w:color="auto" w:fill="auto"/>
              <w:spacing w:before="120" w:line="266" w:lineRule="exact"/>
              <w:jc w:val="center"/>
            </w:pPr>
            <w:r>
              <w:rPr>
                <w:rStyle w:val="Zkladntext21"/>
              </w:rPr>
              <w:t>460 07 Liberec</w:t>
            </w:r>
          </w:p>
        </w:tc>
        <w:tc>
          <w:tcPr>
            <w:tcW w:w="2410" w:type="dxa"/>
            <w:shd w:val="clear" w:color="auto" w:fill="FFFFFF"/>
          </w:tcPr>
          <w:p w:rsidR="000F1DB6" w:rsidRDefault="00900705">
            <w:pPr>
              <w:pStyle w:val="Zkladntext20"/>
              <w:framePr w:w="9115" w:wrap="notBeside" w:vAnchor="text" w:hAnchor="text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Zkladntext21"/>
              </w:rPr>
              <w:t>Expert pro pozemní komunikace</w:t>
            </w:r>
          </w:p>
        </w:tc>
        <w:tc>
          <w:tcPr>
            <w:tcW w:w="1718" w:type="dxa"/>
            <w:shd w:val="clear" w:color="auto" w:fill="FFFFFF"/>
          </w:tcPr>
          <w:p w:rsidR="000F1DB6" w:rsidRDefault="00900705">
            <w:pPr>
              <w:pStyle w:val="Zkladntext20"/>
              <w:framePr w:w="9115" w:wrap="notBeside" w:vAnchor="text" w:hAnchor="text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Zkladntext21"/>
              </w:rPr>
              <w:t>3%</w:t>
            </w:r>
          </w:p>
        </w:tc>
      </w:tr>
      <w:tr w:rsidR="000F1DB6" w:rsidTr="00900705">
        <w:tblPrEx>
          <w:tblCellMar>
            <w:top w:w="0" w:type="dxa"/>
            <w:bottom w:w="0" w:type="dxa"/>
          </w:tblCellMar>
        </w:tblPrEx>
        <w:trPr>
          <w:trHeight w:hRule="exact" w:val="1493"/>
        </w:trPr>
        <w:tc>
          <w:tcPr>
            <w:tcW w:w="2299" w:type="dxa"/>
            <w:shd w:val="clear" w:color="auto" w:fill="FFFFFF"/>
          </w:tcPr>
          <w:p w:rsidR="000F1DB6" w:rsidRDefault="00900705">
            <w:pPr>
              <w:pStyle w:val="Zkladntext20"/>
              <w:framePr w:w="9115" w:wrap="notBeside" w:vAnchor="text" w:hAnchor="text" w:y="1"/>
              <w:shd w:val="clear" w:color="auto" w:fill="auto"/>
              <w:spacing w:before="0" w:line="266" w:lineRule="exact"/>
              <w:ind w:left="320"/>
              <w:jc w:val="left"/>
            </w:pPr>
            <w:r>
              <w:rPr>
                <w:rStyle w:val="Zkladntext21"/>
              </w:rPr>
              <w:t>Valbek spol. s r. o.</w:t>
            </w:r>
          </w:p>
        </w:tc>
        <w:tc>
          <w:tcPr>
            <w:tcW w:w="2688" w:type="dxa"/>
            <w:shd w:val="clear" w:color="auto" w:fill="FFFFFF"/>
            <w:vAlign w:val="bottom"/>
          </w:tcPr>
          <w:p w:rsidR="000F1DB6" w:rsidRDefault="00900705">
            <w:pPr>
              <w:pStyle w:val="Zkladntext20"/>
              <w:framePr w:w="9115" w:wrap="notBeside" w:vAnchor="text" w:hAnchor="text" w:y="1"/>
              <w:shd w:val="clear" w:color="auto" w:fill="auto"/>
              <w:spacing w:before="0" w:after="120" w:line="266" w:lineRule="exact"/>
              <w:jc w:val="center"/>
            </w:pPr>
            <w:r>
              <w:rPr>
                <w:rStyle w:val="Zkladntext21"/>
              </w:rPr>
              <w:t>48266230</w:t>
            </w:r>
          </w:p>
          <w:p w:rsidR="000F1DB6" w:rsidRDefault="00900705">
            <w:pPr>
              <w:pStyle w:val="Zkladntext20"/>
              <w:framePr w:w="9115" w:wrap="notBeside" w:vAnchor="text" w:hAnchor="text" w:y="1"/>
              <w:shd w:val="clear" w:color="auto" w:fill="auto"/>
              <w:spacing w:before="120" w:after="120" w:line="278" w:lineRule="exact"/>
              <w:jc w:val="center"/>
            </w:pPr>
            <w:r>
              <w:rPr>
                <w:rStyle w:val="Zkladntext21"/>
              </w:rPr>
              <w:t>Vaňurova 505/17, Liberec III - Jeřáb</w:t>
            </w:r>
          </w:p>
          <w:p w:rsidR="000F1DB6" w:rsidRDefault="00900705">
            <w:pPr>
              <w:pStyle w:val="Zkladntext20"/>
              <w:framePr w:w="9115" w:wrap="notBeside" w:vAnchor="text" w:hAnchor="text" w:y="1"/>
              <w:shd w:val="clear" w:color="auto" w:fill="auto"/>
              <w:spacing w:before="120" w:line="266" w:lineRule="exact"/>
              <w:jc w:val="center"/>
            </w:pPr>
            <w:r>
              <w:rPr>
                <w:rStyle w:val="Zkladntext21"/>
              </w:rPr>
              <w:t>460 07 Liberec</w:t>
            </w:r>
          </w:p>
        </w:tc>
        <w:tc>
          <w:tcPr>
            <w:tcW w:w="2410" w:type="dxa"/>
            <w:shd w:val="clear" w:color="auto" w:fill="FFFFFF"/>
          </w:tcPr>
          <w:p w:rsidR="000F1DB6" w:rsidRDefault="00900705">
            <w:pPr>
              <w:pStyle w:val="Zkladntext20"/>
              <w:framePr w:w="9115" w:wrap="notBeside" w:vAnchor="text" w:hAnchor="text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Zkladntext21"/>
              </w:rPr>
              <w:t>Pomocný pracovník pro inženýring</w:t>
            </w:r>
          </w:p>
        </w:tc>
        <w:tc>
          <w:tcPr>
            <w:tcW w:w="1718" w:type="dxa"/>
            <w:shd w:val="clear" w:color="auto" w:fill="FFFFFF"/>
          </w:tcPr>
          <w:p w:rsidR="000F1DB6" w:rsidRDefault="00900705">
            <w:pPr>
              <w:pStyle w:val="Zkladntext20"/>
              <w:framePr w:w="9115" w:wrap="notBeside" w:vAnchor="text" w:hAnchor="text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Zkladntext21"/>
              </w:rPr>
              <w:t>3%</w:t>
            </w:r>
          </w:p>
        </w:tc>
      </w:tr>
    </w:tbl>
    <w:p w:rsidR="000F1DB6" w:rsidRDefault="000F1DB6">
      <w:pPr>
        <w:framePr w:w="9115" w:wrap="notBeside" w:vAnchor="text" w:hAnchor="text" w:y="1"/>
        <w:rPr>
          <w:sz w:val="2"/>
          <w:szCs w:val="2"/>
        </w:rPr>
      </w:pPr>
    </w:p>
    <w:p w:rsidR="000F1DB6" w:rsidRDefault="000F1DB6">
      <w:pPr>
        <w:rPr>
          <w:sz w:val="2"/>
          <w:szCs w:val="2"/>
        </w:rPr>
      </w:pPr>
    </w:p>
    <w:p w:rsidR="000F1DB6" w:rsidRDefault="00900705">
      <w:pPr>
        <w:pStyle w:val="Zkladntext30"/>
        <w:shd w:val="clear" w:color="auto" w:fill="auto"/>
      </w:pPr>
      <w:r>
        <w:t>IB</w:t>
      </w:r>
    </w:p>
    <w:p w:rsidR="000F1DB6" w:rsidRDefault="00900705">
      <w:pPr>
        <w:pStyle w:val="Zkladntext30"/>
        <w:shd w:val="clear" w:color="auto" w:fill="auto"/>
      </w:pPr>
      <w:r>
        <w:t>XR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90"/>
        <w:gridCol w:w="2693"/>
        <w:gridCol w:w="2405"/>
        <w:gridCol w:w="1714"/>
      </w:tblGrid>
      <w:tr w:rsidR="000F1DB6">
        <w:tblPrEx>
          <w:tblCellMar>
            <w:top w:w="0" w:type="dxa"/>
            <w:bottom w:w="0" w:type="dxa"/>
          </w:tblCellMar>
        </w:tblPrEx>
        <w:trPr>
          <w:trHeight w:hRule="exact" w:val="1579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DB6" w:rsidRDefault="00900705">
            <w:pPr>
              <w:pStyle w:val="Zkladntext20"/>
              <w:framePr w:w="9101" w:wrap="notBeside" w:vAnchor="text" w:hAnchor="text" w:y="1"/>
              <w:shd w:val="clear" w:color="auto" w:fill="auto"/>
              <w:spacing w:before="0" w:line="266" w:lineRule="exact"/>
              <w:ind w:left="240"/>
              <w:jc w:val="left"/>
            </w:pPr>
            <w:r>
              <w:rPr>
                <w:rStyle w:val="Zkladntext21"/>
              </w:rPr>
              <w:t>Valbek spol. s r. 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DB6" w:rsidRDefault="00900705">
            <w:pPr>
              <w:pStyle w:val="Zkladntext20"/>
              <w:framePr w:w="9101" w:wrap="notBeside" w:vAnchor="text" w:hAnchor="text" w:y="1"/>
              <w:shd w:val="clear" w:color="auto" w:fill="auto"/>
              <w:spacing w:before="0" w:after="120" w:line="266" w:lineRule="exact"/>
              <w:jc w:val="center"/>
            </w:pPr>
            <w:r>
              <w:rPr>
                <w:rStyle w:val="Zkladntext21"/>
              </w:rPr>
              <w:t>48266230</w:t>
            </w:r>
          </w:p>
          <w:p w:rsidR="000F1DB6" w:rsidRDefault="00900705">
            <w:pPr>
              <w:pStyle w:val="Zkladntext20"/>
              <w:framePr w:w="9101" w:wrap="notBeside" w:vAnchor="text" w:hAnchor="text" w:y="1"/>
              <w:shd w:val="clear" w:color="auto" w:fill="auto"/>
              <w:spacing w:before="120" w:after="120" w:line="278" w:lineRule="exact"/>
              <w:ind w:left="480"/>
              <w:jc w:val="left"/>
            </w:pPr>
            <w:r>
              <w:rPr>
                <w:rStyle w:val="Zkladntext21"/>
              </w:rPr>
              <w:t>Vaňurova 505/17, Liberec III - Jeřáb</w:t>
            </w:r>
          </w:p>
          <w:p w:rsidR="000F1DB6" w:rsidRDefault="00900705">
            <w:pPr>
              <w:pStyle w:val="Zkladntext20"/>
              <w:framePr w:w="9101" w:wrap="notBeside" w:vAnchor="text" w:hAnchor="text" w:y="1"/>
              <w:shd w:val="clear" w:color="auto" w:fill="auto"/>
              <w:spacing w:before="120" w:line="266" w:lineRule="exact"/>
              <w:jc w:val="center"/>
            </w:pPr>
            <w:r>
              <w:rPr>
                <w:rStyle w:val="Zkladntext21"/>
              </w:rPr>
              <w:t>460 07 Liberec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DB6" w:rsidRDefault="00900705">
            <w:pPr>
              <w:pStyle w:val="Zkladntext20"/>
              <w:framePr w:w="9101" w:wrap="notBeside" w:vAnchor="text" w:hAnchor="text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Zkladntext21"/>
              </w:rPr>
              <w:t>Asistent specialista zeměměřičství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DB6" w:rsidRDefault="00900705">
            <w:pPr>
              <w:pStyle w:val="Zkladntext20"/>
              <w:framePr w:w="9101" w:wrap="notBeside" w:vAnchor="text" w:hAnchor="text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Zkladntext21"/>
              </w:rPr>
              <w:t>3%</w:t>
            </w:r>
          </w:p>
        </w:tc>
      </w:tr>
      <w:tr w:rsidR="000F1DB6">
        <w:tblPrEx>
          <w:tblCellMar>
            <w:top w:w="0" w:type="dxa"/>
            <w:bottom w:w="0" w:type="dxa"/>
          </w:tblCellMar>
        </w:tblPrEx>
        <w:trPr>
          <w:trHeight w:hRule="exact" w:val="1478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DB6" w:rsidRDefault="00900705">
            <w:pPr>
              <w:pStyle w:val="Zkladntext20"/>
              <w:framePr w:w="9101" w:wrap="notBeside" w:vAnchor="text" w:hAnchor="text" w:y="1"/>
              <w:shd w:val="clear" w:color="auto" w:fill="auto"/>
              <w:spacing w:before="0" w:line="266" w:lineRule="exact"/>
              <w:ind w:left="240"/>
              <w:jc w:val="left"/>
            </w:pPr>
            <w:r>
              <w:rPr>
                <w:rStyle w:val="Zkladntext21"/>
              </w:rPr>
              <w:t xml:space="preserve">Valbek </w:t>
            </w:r>
            <w:r>
              <w:rPr>
                <w:rStyle w:val="Zkladntext21"/>
              </w:rPr>
              <w:t>spol. s r. o.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DB6" w:rsidRDefault="00900705">
            <w:pPr>
              <w:pStyle w:val="Zkladntext20"/>
              <w:framePr w:w="9101" w:wrap="notBeside" w:vAnchor="text" w:hAnchor="text" w:y="1"/>
              <w:shd w:val="clear" w:color="auto" w:fill="auto"/>
              <w:spacing w:before="0" w:after="120" w:line="266" w:lineRule="exact"/>
              <w:jc w:val="center"/>
            </w:pPr>
            <w:r>
              <w:rPr>
                <w:rStyle w:val="Zkladntext21"/>
              </w:rPr>
              <w:t>48266230</w:t>
            </w:r>
          </w:p>
          <w:p w:rsidR="000F1DB6" w:rsidRDefault="00900705">
            <w:pPr>
              <w:pStyle w:val="Zkladntext20"/>
              <w:framePr w:w="9101" w:wrap="notBeside" w:vAnchor="text" w:hAnchor="text" w:y="1"/>
              <w:shd w:val="clear" w:color="auto" w:fill="auto"/>
              <w:spacing w:before="120" w:after="120" w:line="274" w:lineRule="exact"/>
              <w:ind w:left="480"/>
              <w:jc w:val="left"/>
            </w:pPr>
            <w:r>
              <w:rPr>
                <w:rStyle w:val="Zkladntext21"/>
              </w:rPr>
              <w:t>Vaňurova 505/17, Liberec III - Jeřáb</w:t>
            </w:r>
          </w:p>
          <w:p w:rsidR="000F1DB6" w:rsidRDefault="00900705">
            <w:pPr>
              <w:pStyle w:val="Zkladntext20"/>
              <w:framePr w:w="9101" w:wrap="notBeside" w:vAnchor="text" w:hAnchor="text" w:y="1"/>
              <w:shd w:val="clear" w:color="auto" w:fill="auto"/>
              <w:spacing w:before="120" w:line="266" w:lineRule="exact"/>
              <w:jc w:val="center"/>
            </w:pPr>
            <w:r>
              <w:rPr>
                <w:rStyle w:val="Zkladntext21"/>
              </w:rPr>
              <w:t>460 07 Liberec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1DB6" w:rsidRDefault="00900705">
            <w:pPr>
              <w:pStyle w:val="Zkladntext20"/>
              <w:framePr w:w="9101" w:wrap="notBeside" w:vAnchor="text" w:hAnchor="text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Zkladntext21"/>
              </w:rPr>
              <w:t>Expert v oboru vodohospodářské stavby a produktovody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1DB6" w:rsidRDefault="00900705">
            <w:pPr>
              <w:pStyle w:val="Zkladntext20"/>
              <w:framePr w:w="9101" w:wrap="notBeside" w:vAnchor="text" w:hAnchor="text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Zkladntext21"/>
              </w:rPr>
              <w:t>0,7 %</w:t>
            </w:r>
          </w:p>
        </w:tc>
      </w:tr>
      <w:tr w:rsidR="000F1DB6">
        <w:tblPrEx>
          <w:tblCellMar>
            <w:top w:w="0" w:type="dxa"/>
            <w:bottom w:w="0" w:type="dxa"/>
          </w:tblCellMar>
        </w:tblPrEx>
        <w:trPr>
          <w:trHeight w:hRule="exact" w:val="1229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DB6" w:rsidRDefault="00900705">
            <w:pPr>
              <w:pStyle w:val="Zkladntext20"/>
              <w:framePr w:w="9101" w:wrap="notBeside" w:vAnchor="text" w:hAnchor="text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Zkladntext21"/>
              </w:rPr>
              <w:t>Ecological Consulting, a. 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F1DB6" w:rsidRDefault="00900705">
            <w:pPr>
              <w:pStyle w:val="Zkladntext20"/>
              <w:framePr w:w="9101" w:wrap="notBeside" w:vAnchor="text" w:hAnchor="text" w:y="1"/>
              <w:shd w:val="clear" w:color="auto" w:fill="auto"/>
              <w:spacing w:before="0" w:line="394" w:lineRule="exact"/>
              <w:jc w:val="center"/>
            </w:pPr>
            <w:r>
              <w:rPr>
                <w:rStyle w:val="Zkladntext21"/>
              </w:rPr>
              <w:t>25873962</w:t>
            </w:r>
          </w:p>
          <w:p w:rsidR="000F1DB6" w:rsidRDefault="00900705">
            <w:pPr>
              <w:pStyle w:val="Zkladntext20"/>
              <w:framePr w:w="9101" w:wrap="notBeside" w:vAnchor="text" w:hAnchor="text" w:y="1"/>
              <w:shd w:val="clear" w:color="auto" w:fill="auto"/>
              <w:spacing w:before="0" w:line="394" w:lineRule="exact"/>
              <w:jc w:val="center"/>
            </w:pPr>
            <w:r>
              <w:rPr>
                <w:rStyle w:val="Zkladntext21"/>
              </w:rPr>
              <w:t>Na Střelnici 343/48</w:t>
            </w:r>
          </w:p>
          <w:p w:rsidR="000F1DB6" w:rsidRDefault="00900705">
            <w:pPr>
              <w:pStyle w:val="Zkladntext20"/>
              <w:framePr w:w="9101" w:wrap="notBeside" w:vAnchor="text" w:hAnchor="text" w:y="1"/>
              <w:shd w:val="clear" w:color="auto" w:fill="auto"/>
              <w:spacing w:before="0" w:line="394" w:lineRule="exact"/>
              <w:jc w:val="center"/>
            </w:pPr>
            <w:r>
              <w:rPr>
                <w:rStyle w:val="Zkladntext21"/>
              </w:rPr>
              <w:t>779 00 Olomouc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DB6" w:rsidRDefault="00900705">
            <w:pPr>
              <w:pStyle w:val="Zkladntext20"/>
              <w:framePr w:w="9101" w:wrap="notBeside" w:vAnchor="text" w:hAnchor="text" w:y="1"/>
              <w:shd w:val="clear" w:color="auto" w:fill="auto"/>
              <w:spacing w:before="0" w:line="278" w:lineRule="exact"/>
              <w:jc w:val="center"/>
            </w:pPr>
            <w:r>
              <w:rPr>
                <w:rStyle w:val="Zkladntext21"/>
              </w:rPr>
              <w:t>Služby v oboru životního prostředí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1DB6" w:rsidRDefault="00900705">
            <w:pPr>
              <w:pStyle w:val="Zkladntext20"/>
              <w:framePr w:w="9101" w:wrap="notBeside" w:vAnchor="text" w:hAnchor="text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Zkladntext21"/>
              </w:rPr>
              <w:t>0%</w:t>
            </w:r>
          </w:p>
        </w:tc>
      </w:tr>
    </w:tbl>
    <w:p w:rsidR="000F1DB6" w:rsidRDefault="000F1DB6">
      <w:pPr>
        <w:framePr w:w="9101" w:wrap="notBeside" w:vAnchor="text" w:hAnchor="text" w:y="1"/>
        <w:rPr>
          <w:sz w:val="2"/>
          <w:szCs w:val="2"/>
        </w:rPr>
      </w:pPr>
    </w:p>
    <w:p w:rsidR="000F1DB6" w:rsidRDefault="000F1DB6">
      <w:pPr>
        <w:rPr>
          <w:sz w:val="2"/>
          <w:szCs w:val="2"/>
        </w:rPr>
      </w:pPr>
    </w:p>
    <w:p w:rsidR="000F1DB6" w:rsidRDefault="00900705">
      <w:pPr>
        <w:pStyle w:val="Zkladntext60"/>
        <w:shd w:val="clear" w:color="auto" w:fill="auto"/>
        <w:spacing w:before="824"/>
      </w:pPr>
      <w:r>
        <w:rPr>
          <w:rStyle w:val="Zkladntext6Malpsmena"/>
          <w:b/>
          <w:bCs/>
        </w:rPr>
        <w:t>ii.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9"/>
        <w:gridCol w:w="2549"/>
        <w:gridCol w:w="2405"/>
        <w:gridCol w:w="1723"/>
      </w:tblGrid>
      <w:tr w:rsidR="00900705">
        <w:tblPrEx>
          <w:tblCellMar>
            <w:top w:w="0" w:type="dxa"/>
            <w:bottom w:w="0" w:type="dxa"/>
          </w:tblCellMar>
        </w:tblPrEx>
        <w:trPr>
          <w:trHeight w:hRule="exact" w:val="235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705" w:rsidRDefault="00900705" w:rsidP="00900705">
            <w:pPr>
              <w:pStyle w:val="Zkladntext20"/>
              <w:framePr w:w="9106" w:wrap="notBeside" w:vAnchor="text" w:hAnchor="page" w:x="905" w:y="1618"/>
              <w:shd w:val="clear" w:color="auto" w:fill="auto"/>
              <w:spacing w:before="0" w:line="274" w:lineRule="exact"/>
              <w:jc w:val="center"/>
            </w:pPr>
            <w:bookmarkStart w:id="0" w:name="_GoBack"/>
            <w:r>
              <w:rPr>
                <w:rStyle w:val="Zkladntext2Tun"/>
              </w:rPr>
              <w:t>Obchodní firma nebo název nebo jméno a příjmení poddodavatele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705" w:rsidRDefault="00900705" w:rsidP="00900705">
            <w:pPr>
              <w:pStyle w:val="Zkladntext20"/>
              <w:framePr w:w="9106" w:wrap="notBeside" w:vAnchor="text" w:hAnchor="page" w:x="905" w:y="1618"/>
              <w:shd w:val="clear" w:color="auto" w:fill="auto"/>
              <w:spacing w:before="0" w:line="274" w:lineRule="exact"/>
              <w:jc w:val="center"/>
            </w:pPr>
            <w:r>
              <w:rPr>
                <w:rStyle w:val="Zkladntext2Tun"/>
              </w:rPr>
              <w:t>IČO (pokud bylo přiděleno) a sídlo poddodavatele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705" w:rsidRDefault="00900705" w:rsidP="00900705">
            <w:pPr>
              <w:pStyle w:val="Zkladntext20"/>
              <w:framePr w:w="9106" w:wrap="notBeside" w:vAnchor="text" w:hAnchor="page" w:x="905" w:y="1618"/>
              <w:shd w:val="clear" w:color="auto" w:fill="auto"/>
              <w:spacing w:before="0" w:line="274" w:lineRule="exact"/>
              <w:jc w:val="center"/>
            </w:pPr>
            <w:r>
              <w:rPr>
                <w:rStyle w:val="Zkladntext2Tun"/>
              </w:rPr>
              <w:t>Část veřejné zakázky, kterou bude poddodavatel plnit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00705" w:rsidRDefault="00900705" w:rsidP="00900705">
            <w:pPr>
              <w:pStyle w:val="Zkladntext20"/>
              <w:framePr w:w="9106" w:wrap="notBeside" w:vAnchor="text" w:hAnchor="page" w:x="905" w:y="1618"/>
              <w:shd w:val="clear" w:color="auto" w:fill="auto"/>
              <w:spacing w:before="0" w:line="274" w:lineRule="exact"/>
              <w:jc w:val="center"/>
            </w:pPr>
            <w:r>
              <w:rPr>
                <w:rStyle w:val="Zkladntext2Tun"/>
              </w:rPr>
              <w:t>Hodnota/proc entuální vyjádření části veřejné zakázky, kterou bude plnit</w:t>
            </w:r>
          </w:p>
          <w:p w:rsidR="00900705" w:rsidRDefault="00900705" w:rsidP="00900705">
            <w:pPr>
              <w:pStyle w:val="Zkladntext20"/>
              <w:framePr w:w="9106" w:wrap="notBeside" w:vAnchor="text" w:hAnchor="page" w:x="905" w:y="1618"/>
              <w:shd w:val="clear" w:color="auto" w:fill="auto"/>
              <w:spacing w:before="0" w:line="274" w:lineRule="exact"/>
              <w:ind w:left="200"/>
              <w:jc w:val="left"/>
            </w:pPr>
            <w:r>
              <w:rPr>
                <w:rStyle w:val="Zkladntext2Tun"/>
              </w:rPr>
              <w:t>poddodavatel</w:t>
            </w:r>
          </w:p>
        </w:tc>
      </w:tr>
      <w:tr w:rsidR="00900705">
        <w:tblPrEx>
          <w:tblCellMar>
            <w:top w:w="0" w:type="dxa"/>
            <w:bottom w:w="0" w:type="dxa"/>
          </w:tblCellMar>
        </w:tblPrEx>
        <w:trPr>
          <w:trHeight w:hRule="exact" w:val="1238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00705" w:rsidRDefault="00900705" w:rsidP="00900705">
            <w:pPr>
              <w:pStyle w:val="Zkladntext20"/>
              <w:framePr w:w="9106" w:wrap="notBeside" w:vAnchor="text" w:hAnchor="page" w:x="905" w:y="1618"/>
              <w:shd w:val="clear" w:color="auto" w:fill="auto"/>
              <w:spacing w:before="0" w:line="266" w:lineRule="exact"/>
              <w:ind w:left="200"/>
              <w:jc w:val="left"/>
            </w:pPr>
            <w:r>
              <w:rPr>
                <w:rStyle w:val="Zkladntext21"/>
              </w:rPr>
              <w:t>Ing. Martina Mrvová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705" w:rsidRDefault="00900705" w:rsidP="00900705">
            <w:pPr>
              <w:pStyle w:val="Zkladntext20"/>
              <w:framePr w:w="9106" w:wrap="notBeside" w:vAnchor="text" w:hAnchor="page" w:x="905" w:y="1618"/>
              <w:shd w:val="clear" w:color="auto" w:fill="auto"/>
              <w:spacing w:before="0" w:after="120" w:line="274" w:lineRule="exact"/>
              <w:jc w:val="center"/>
            </w:pPr>
            <w:r>
              <w:rPr>
                <w:rStyle w:val="Zkladntext21"/>
              </w:rPr>
              <w:t>Františka Formana 289/51 a, Dubina</w:t>
            </w:r>
          </w:p>
          <w:p w:rsidR="00900705" w:rsidRDefault="00900705" w:rsidP="00900705">
            <w:pPr>
              <w:pStyle w:val="Zkladntext20"/>
              <w:framePr w:w="9106" w:wrap="notBeside" w:vAnchor="text" w:hAnchor="page" w:x="905" w:y="1618"/>
              <w:shd w:val="clear" w:color="auto" w:fill="auto"/>
              <w:spacing w:before="120" w:line="266" w:lineRule="exact"/>
              <w:jc w:val="center"/>
            </w:pPr>
            <w:r>
              <w:rPr>
                <w:rStyle w:val="Zkladntext21"/>
              </w:rPr>
              <w:t>700 30 Ostrava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0705" w:rsidRDefault="00900705" w:rsidP="00900705">
            <w:pPr>
              <w:pStyle w:val="Zkladntext20"/>
              <w:framePr w:w="9106" w:wrap="notBeside" w:vAnchor="text" w:hAnchor="page" w:x="905" w:y="1618"/>
              <w:shd w:val="clear" w:color="auto" w:fill="auto"/>
              <w:spacing w:before="0" w:line="274" w:lineRule="exact"/>
              <w:jc w:val="center"/>
            </w:pPr>
            <w:r>
              <w:rPr>
                <w:rStyle w:val="Zkladntext21"/>
              </w:rPr>
              <w:t>Asistent specialista pro mostní objekty ocelové a ocelové konstrukce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00705" w:rsidRDefault="00900705" w:rsidP="00900705">
            <w:pPr>
              <w:pStyle w:val="Zkladntext20"/>
              <w:framePr w:w="9106" w:wrap="notBeside" w:vAnchor="text" w:hAnchor="page" w:x="905" w:y="1618"/>
              <w:shd w:val="clear" w:color="auto" w:fill="auto"/>
              <w:spacing w:before="0" w:line="266" w:lineRule="exact"/>
              <w:jc w:val="center"/>
            </w:pPr>
            <w:r>
              <w:rPr>
                <w:rStyle w:val="Zkladntext21"/>
              </w:rPr>
              <w:t>5%</w:t>
            </w:r>
          </w:p>
        </w:tc>
      </w:tr>
      <w:tr w:rsidR="00900705">
        <w:tblPrEx>
          <w:tblCellMar>
            <w:top w:w="0" w:type="dxa"/>
            <w:bottom w:w="0" w:type="dxa"/>
          </w:tblCellMar>
        </w:tblPrEx>
        <w:trPr>
          <w:trHeight w:hRule="exact" w:val="802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705" w:rsidRDefault="00900705" w:rsidP="00900705">
            <w:pPr>
              <w:pStyle w:val="Zkladntext20"/>
              <w:framePr w:w="9106" w:wrap="notBeside" w:vAnchor="text" w:hAnchor="page" w:x="905" w:y="1618"/>
              <w:shd w:val="clear" w:color="auto" w:fill="auto"/>
              <w:spacing w:before="0" w:line="266" w:lineRule="exact"/>
              <w:ind w:left="360"/>
              <w:jc w:val="left"/>
            </w:pPr>
            <w:r>
              <w:rPr>
                <w:rStyle w:val="Zkladntext21"/>
              </w:rPr>
              <w:t>Ing. Bohumil Fišer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0705" w:rsidRDefault="00900705" w:rsidP="00900705">
            <w:pPr>
              <w:pStyle w:val="Zkladntext20"/>
              <w:framePr w:w="9106" w:wrap="notBeside" w:vAnchor="text" w:hAnchor="page" w:x="905" w:y="1618"/>
              <w:shd w:val="clear" w:color="auto" w:fill="auto"/>
              <w:spacing w:before="0" w:after="120" w:line="266" w:lineRule="exact"/>
              <w:jc w:val="center"/>
            </w:pPr>
            <w:r>
              <w:rPr>
                <w:rStyle w:val="Zkladntext21"/>
              </w:rPr>
              <w:t>Scheinerova 1831</w:t>
            </w:r>
          </w:p>
          <w:p w:rsidR="00900705" w:rsidRDefault="00900705" w:rsidP="00900705">
            <w:pPr>
              <w:pStyle w:val="Zkladntext20"/>
              <w:framePr w:w="9106" w:wrap="notBeside" w:vAnchor="text" w:hAnchor="page" w:x="905" w:y="1618"/>
              <w:shd w:val="clear" w:color="auto" w:fill="auto"/>
              <w:spacing w:before="120" w:line="266" w:lineRule="exact"/>
              <w:jc w:val="center"/>
            </w:pPr>
            <w:r>
              <w:rPr>
                <w:rStyle w:val="Zkladntext21"/>
              </w:rPr>
              <w:t>415 01 Teplice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705" w:rsidRDefault="00900705" w:rsidP="00900705">
            <w:pPr>
              <w:pStyle w:val="Zkladntext20"/>
              <w:framePr w:w="9106" w:wrap="notBeside" w:vAnchor="text" w:hAnchor="page" w:x="905" w:y="1618"/>
              <w:shd w:val="clear" w:color="auto" w:fill="auto"/>
              <w:spacing w:before="0" w:line="278" w:lineRule="exact"/>
              <w:jc w:val="center"/>
            </w:pPr>
            <w:r>
              <w:rPr>
                <w:rStyle w:val="Zkladntext21"/>
              </w:rPr>
              <w:t>Expert pro pozemní komunikace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705" w:rsidRDefault="00900705" w:rsidP="00900705">
            <w:pPr>
              <w:pStyle w:val="Zkladntext20"/>
              <w:framePr w:w="9106" w:wrap="notBeside" w:vAnchor="text" w:hAnchor="page" w:x="905" w:y="1618"/>
              <w:shd w:val="clear" w:color="auto" w:fill="auto"/>
              <w:spacing w:before="0" w:line="266" w:lineRule="exact"/>
              <w:jc w:val="center"/>
            </w:pPr>
            <w:r>
              <w:rPr>
                <w:rStyle w:val="Zkladntext21"/>
              </w:rPr>
              <w:t>3 %</w:t>
            </w:r>
          </w:p>
        </w:tc>
      </w:tr>
      <w:tr w:rsidR="00900705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00705" w:rsidRDefault="00900705" w:rsidP="00900705">
            <w:pPr>
              <w:pStyle w:val="Zkladntext20"/>
              <w:framePr w:w="9106" w:wrap="notBeside" w:vAnchor="text" w:hAnchor="page" w:x="905" w:y="1618"/>
              <w:shd w:val="clear" w:color="auto" w:fill="auto"/>
              <w:spacing w:before="0" w:line="266" w:lineRule="exact"/>
              <w:jc w:val="center"/>
            </w:pPr>
            <w:r>
              <w:rPr>
                <w:rStyle w:val="Zkladntext21"/>
              </w:rPr>
              <w:t>Ing. Aleš Homuta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0705" w:rsidRDefault="00900705" w:rsidP="00900705">
            <w:pPr>
              <w:pStyle w:val="Zkladntext20"/>
              <w:framePr w:w="9106" w:wrap="notBeside" w:vAnchor="text" w:hAnchor="page" w:x="905" w:y="1618"/>
              <w:shd w:val="clear" w:color="auto" w:fill="auto"/>
              <w:spacing w:before="0" w:after="120" w:line="266" w:lineRule="exact"/>
              <w:jc w:val="center"/>
            </w:pPr>
            <w:r>
              <w:rPr>
                <w:rStyle w:val="Zkladntext21"/>
              </w:rPr>
              <w:t>Staročeská 1089/22</w:t>
            </w:r>
          </w:p>
          <w:p w:rsidR="00900705" w:rsidRDefault="00900705" w:rsidP="00900705">
            <w:pPr>
              <w:pStyle w:val="Zkladntext20"/>
              <w:framePr w:w="9106" w:wrap="notBeside" w:vAnchor="text" w:hAnchor="page" w:x="905" w:y="1618"/>
              <w:shd w:val="clear" w:color="auto" w:fill="auto"/>
              <w:spacing w:before="120" w:line="266" w:lineRule="exact"/>
              <w:jc w:val="center"/>
            </w:pPr>
            <w:r>
              <w:rPr>
                <w:rStyle w:val="Zkladntext21"/>
              </w:rPr>
              <w:t>165 00 Praha 6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00705" w:rsidRDefault="00900705" w:rsidP="00900705">
            <w:pPr>
              <w:pStyle w:val="Zkladntext20"/>
              <w:framePr w:w="9106" w:wrap="notBeside" w:vAnchor="text" w:hAnchor="page" w:x="905" w:y="1618"/>
              <w:shd w:val="clear" w:color="auto" w:fill="auto"/>
              <w:spacing w:before="0" w:line="278" w:lineRule="exact"/>
              <w:jc w:val="center"/>
            </w:pPr>
            <w:r>
              <w:rPr>
                <w:rStyle w:val="Zkladntext21"/>
              </w:rPr>
              <w:t>Pomocný pracovník pro inženýring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00705" w:rsidRDefault="00900705" w:rsidP="00900705">
            <w:pPr>
              <w:pStyle w:val="Zkladntext20"/>
              <w:framePr w:w="9106" w:wrap="notBeside" w:vAnchor="text" w:hAnchor="page" w:x="905" w:y="1618"/>
              <w:shd w:val="clear" w:color="auto" w:fill="auto"/>
              <w:spacing w:before="0" w:line="266" w:lineRule="exact"/>
              <w:jc w:val="center"/>
            </w:pPr>
            <w:r>
              <w:rPr>
                <w:rStyle w:val="Zkladntext21"/>
              </w:rPr>
              <w:t>3%</w:t>
            </w:r>
          </w:p>
        </w:tc>
      </w:tr>
      <w:tr w:rsidR="00900705">
        <w:tblPrEx>
          <w:tblCellMar>
            <w:top w:w="0" w:type="dxa"/>
            <w:bottom w:w="0" w:type="dxa"/>
          </w:tblCellMar>
        </w:tblPrEx>
        <w:trPr>
          <w:trHeight w:hRule="exact" w:val="826"/>
        </w:trPr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00705" w:rsidRDefault="00900705" w:rsidP="00900705">
            <w:pPr>
              <w:pStyle w:val="Zkladntext20"/>
              <w:framePr w:w="9106" w:wrap="notBeside" w:vAnchor="text" w:hAnchor="page" w:x="905" w:y="1618"/>
              <w:shd w:val="clear" w:color="auto" w:fill="auto"/>
              <w:spacing w:before="0" w:line="266" w:lineRule="exact"/>
              <w:ind w:left="200"/>
              <w:jc w:val="left"/>
            </w:pPr>
            <w:r>
              <w:rPr>
                <w:rStyle w:val="Zkladntext21"/>
              </w:rPr>
              <w:t>Ing. Ladislav Jarůšek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705" w:rsidRDefault="00900705" w:rsidP="00900705">
            <w:pPr>
              <w:pStyle w:val="Zkladntext20"/>
              <w:framePr w:w="9106" w:wrap="notBeside" w:vAnchor="text" w:hAnchor="page" w:x="905" w:y="1618"/>
              <w:shd w:val="clear" w:color="auto" w:fill="auto"/>
              <w:spacing w:before="0" w:after="120" w:line="266" w:lineRule="exact"/>
              <w:jc w:val="center"/>
            </w:pPr>
            <w:r>
              <w:rPr>
                <w:rStyle w:val="Zkladntext21"/>
              </w:rPr>
              <w:t>Lesní 5045/10b</w:t>
            </w:r>
          </w:p>
          <w:p w:rsidR="00900705" w:rsidRDefault="00900705" w:rsidP="00900705">
            <w:pPr>
              <w:pStyle w:val="Zkladntext20"/>
              <w:framePr w:w="9106" w:wrap="notBeside" w:vAnchor="text" w:hAnchor="page" w:x="905" w:y="1618"/>
              <w:shd w:val="clear" w:color="auto" w:fill="auto"/>
              <w:spacing w:before="120" w:line="266" w:lineRule="exact"/>
              <w:jc w:val="center"/>
            </w:pPr>
            <w:r>
              <w:rPr>
                <w:rStyle w:val="Zkladntext21"/>
              </w:rPr>
              <w:t>Jablonec nad Nisou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00705" w:rsidRDefault="00900705" w:rsidP="00900705">
            <w:pPr>
              <w:pStyle w:val="Zkladntext20"/>
              <w:framePr w:w="9106" w:wrap="notBeside" w:vAnchor="text" w:hAnchor="page" w:x="905" w:y="1618"/>
              <w:shd w:val="clear" w:color="auto" w:fill="auto"/>
              <w:spacing w:before="0" w:line="274" w:lineRule="exact"/>
              <w:jc w:val="center"/>
            </w:pPr>
            <w:r>
              <w:rPr>
                <w:rStyle w:val="Zkladntext21"/>
              </w:rPr>
              <w:t>Asistent specialista zeměměřičství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00705" w:rsidRDefault="00900705" w:rsidP="00900705">
            <w:pPr>
              <w:pStyle w:val="Zkladntext20"/>
              <w:framePr w:w="9106" w:wrap="notBeside" w:vAnchor="text" w:hAnchor="page" w:x="905" w:y="1618"/>
              <w:shd w:val="clear" w:color="auto" w:fill="auto"/>
              <w:spacing w:before="0" w:line="266" w:lineRule="exact"/>
              <w:jc w:val="center"/>
            </w:pPr>
            <w:r>
              <w:rPr>
                <w:rStyle w:val="Zkladntext21"/>
              </w:rPr>
              <w:t>3%</w:t>
            </w:r>
          </w:p>
        </w:tc>
      </w:tr>
      <w:bookmarkEnd w:id="0"/>
    </w:tbl>
    <w:p w:rsidR="00900705" w:rsidRDefault="00900705" w:rsidP="00900705">
      <w:pPr>
        <w:framePr w:w="9106" w:wrap="notBeside" w:vAnchor="text" w:hAnchor="page" w:x="905" w:y="1618"/>
        <w:rPr>
          <w:sz w:val="2"/>
          <w:szCs w:val="2"/>
        </w:rPr>
      </w:pPr>
    </w:p>
    <w:p w:rsidR="000F1DB6" w:rsidRDefault="00900705">
      <w:pPr>
        <w:pStyle w:val="Zkladntext20"/>
        <w:shd w:val="clear" w:color="auto" w:fill="auto"/>
        <w:spacing w:before="0" w:line="274" w:lineRule="exact"/>
        <w:ind w:right="380"/>
      </w:pPr>
      <w:r>
        <w:t xml:space="preserve">v </w:t>
      </w:r>
      <w:r>
        <w:t>souladu s požadavky § 83 odst. 1 zákona č. 134/2016 Sb., o zadávání veřejných zakázek, ve znění pozdějších předpisů, níže předkládá seznam jiných osob, jejichž prostřednictvím prokazoval v nabídce kvalifikaci a u nichž v nabídce doložil písemný závazek jin</w:t>
      </w:r>
      <w:r>
        <w:t>é osoby k poskytnutí plnění určeného k plnění veřejné zakázky nebo k poskytnutí věcí nebo práv, s nimiž bude dodavatel oprávněn disponovat v rámci plnění veřejné zakázky, a to alespoň v rozsahu, v jakém jiná osoba prokázala kvalifikaci za dodavatele.</w:t>
      </w:r>
    </w:p>
    <w:p w:rsidR="000F1DB6" w:rsidRDefault="00900705">
      <w:pPr>
        <w:rPr>
          <w:sz w:val="2"/>
          <w:szCs w:val="2"/>
        </w:rPr>
      </w:pPr>
      <w:r>
        <w:br w:type="page"/>
      </w:r>
    </w:p>
    <w:p w:rsidR="000F1DB6" w:rsidRDefault="00900705">
      <w:pPr>
        <w:pStyle w:val="Zkladntext30"/>
        <w:shd w:val="clear" w:color="auto" w:fill="auto"/>
      </w:pPr>
      <w:r>
        <w:lastRenderedPageBreak/>
        <w:t>IB</w:t>
      </w:r>
    </w:p>
    <w:p w:rsidR="000F1DB6" w:rsidRDefault="00900705">
      <w:pPr>
        <w:pStyle w:val="Nadpis10"/>
        <w:keepNext/>
        <w:keepLines/>
        <w:shd w:val="clear" w:color="auto" w:fill="auto"/>
      </w:pPr>
      <w:bookmarkStart w:id="1" w:name="bookmark0"/>
      <w:r>
        <w:t>XR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34"/>
        <w:gridCol w:w="2554"/>
        <w:gridCol w:w="2395"/>
        <w:gridCol w:w="1709"/>
        <w:gridCol w:w="1104"/>
      </w:tblGrid>
      <w:tr w:rsidR="000F1DB6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DB6" w:rsidRDefault="00900705">
            <w:pPr>
              <w:pStyle w:val="Zkladntext20"/>
              <w:framePr w:w="10195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Zkladntext21"/>
              </w:rPr>
              <w:t>Ing. Kateřina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DB6" w:rsidRDefault="00900705">
            <w:pPr>
              <w:pStyle w:val="Zkladntext20"/>
              <w:framePr w:w="10195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Zkladntext21"/>
              </w:rPr>
              <w:t>Burianova 924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DB6" w:rsidRDefault="00900705">
            <w:pPr>
              <w:pStyle w:val="Zkladntext20"/>
              <w:framePr w:w="10195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Zkladntext21"/>
              </w:rPr>
              <w:t>Expert v oboru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1DB6" w:rsidRDefault="00900705">
            <w:pPr>
              <w:pStyle w:val="Zkladntext20"/>
              <w:framePr w:w="10195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Zkladntext21"/>
              </w:rPr>
              <w:t>0,7 %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1DB6" w:rsidRDefault="000F1DB6">
            <w:pPr>
              <w:framePr w:w="101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1DB6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434" w:type="dxa"/>
            <w:tcBorders>
              <w:left w:val="single" w:sz="4" w:space="0" w:color="auto"/>
            </w:tcBorders>
            <w:shd w:val="clear" w:color="auto" w:fill="FFFFFF"/>
          </w:tcPr>
          <w:p w:rsidR="000F1DB6" w:rsidRDefault="00900705">
            <w:pPr>
              <w:pStyle w:val="Zkladntext20"/>
              <w:framePr w:w="10195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Zkladntext21"/>
              </w:rPr>
              <w:t>Tušerová</w:t>
            </w:r>
          </w:p>
        </w:tc>
        <w:tc>
          <w:tcPr>
            <w:tcW w:w="2554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DB6" w:rsidRDefault="00900705">
            <w:pPr>
              <w:pStyle w:val="Zkladntext20"/>
              <w:framePr w:w="10195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Zkladntext21"/>
              </w:rPr>
              <w:t>460 06 Liberec</w:t>
            </w:r>
          </w:p>
        </w:tc>
        <w:tc>
          <w:tcPr>
            <w:tcW w:w="2395" w:type="dxa"/>
            <w:tcBorders>
              <w:left w:val="single" w:sz="4" w:space="0" w:color="auto"/>
            </w:tcBorders>
            <w:shd w:val="clear" w:color="auto" w:fill="FFFFFF"/>
          </w:tcPr>
          <w:p w:rsidR="000F1DB6" w:rsidRDefault="00900705">
            <w:pPr>
              <w:pStyle w:val="Zkladntext20"/>
              <w:framePr w:w="10195" w:wrap="notBeside" w:vAnchor="text" w:hAnchor="text" w:xAlign="center" w:y="1"/>
              <w:shd w:val="clear" w:color="auto" w:fill="auto"/>
              <w:spacing w:before="0" w:line="266" w:lineRule="exact"/>
              <w:jc w:val="center"/>
            </w:pPr>
            <w:r>
              <w:rPr>
                <w:rStyle w:val="Zkladntext21"/>
              </w:rPr>
              <w:t>vodohospodářské</w:t>
            </w:r>
          </w:p>
        </w:tc>
        <w:tc>
          <w:tcPr>
            <w:tcW w:w="1709" w:type="dxa"/>
            <w:tcBorders>
              <w:left w:val="single" w:sz="4" w:space="0" w:color="auto"/>
            </w:tcBorders>
            <w:shd w:val="clear" w:color="auto" w:fill="FFFFFF"/>
          </w:tcPr>
          <w:p w:rsidR="000F1DB6" w:rsidRDefault="000F1DB6">
            <w:pPr>
              <w:framePr w:w="101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left w:val="single" w:sz="4" w:space="0" w:color="auto"/>
            </w:tcBorders>
            <w:shd w:val="clear" w:color="auto" w:fill="FFFFFF"/>
          </w:tcPr>
          <w:p w:rsidR="000F1DB6" w:rsidRDefault="000F1DB6">
            <w:pPr>
              <w:framePr w:w="101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1DB6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43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F1DB6" w:rsidRDefault="000F1DB6">
            <w:pPr>
              <w:framePr w:w="101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1DB6" w:rsidRDefault="000F1DB6">
            <w:pPr>
              <w:framePr w:w="10195" w:wrap="notBeside" w:vAnchor="text" w:hAnchor="text" w:xAlign="center" w:y="1"/>
            </w:pPr>
          </w:p>
        </w:tc>
        <w:tc>
          <w:tcPr>
            <w:tcW w:w="2395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F1DB6" w:rsidRDefault="00900705">
            <w:pPr>
              <w:pStyle w:val="Zkladntext20"/>
              <w:framePr w:w="10195" w:wrap="notBeside" w:vAnchor="text" w:hAnchor="text" w:xAlign="center" w:y="1"/>
              <w:shd w:val="clear" w:color="auto" w:fill="auto"/>
              <w:spacing w:before="0" w:line="274" w:lineRule="exact"/>
              <w:jc w:val="center"/>
            </w:pPr>
            <w:r>
              <w:rPr>
                <w:rStyle w:val="Zkladntext21"/>
              </w:rPr>
              <w:t>stavby a produktovody</w:t>
            </w:r>
          </w:p>
        </w:tc>
        <w:tc>
          <w:tcPr>
            <w:tcW w:w="1709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F1DB6" w:rsidRDefault="000F1DB6">
            <w:pPr>
              <w:framePr w:w="101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04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0F1DB6" w:rsidRDefault="000F1DB6">
            <w:pPr>
              <w:framePr w:w="1019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1DB6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4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DB6" w:rsidRDefault="000F1DB6">
            <w:pPr>
              <w:framePr w:w="10195" w:wrap="notBeside" w:vAnchor="text" w:hAnchor="text" w:xAlign="center" w:y="1"/>
            </w:pPr>
          </w:p>
        </w:tc>
        <w:tc>
          <w:tcPr>
            <w:tcW w:w="25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DB6" w:rsidRDefault="000F1DB6">
            <w:pPr>
              <w:framePr w:w="1019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DB6" w:rsidRDefault="000F1DB6">
            <w:pPr>
              <w:framePr w:w="10195" w:wrap="notBeside" w:vAnchor="text" w:hAnchor="text" w:xAlign="center" w:y="1"/>
            </w:pP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1DB6" w:rsidRDefault="000F1DB6">
            <w:pPr>
              <w:framePr w:w="10195" w:wrap="notBeside" w:vAnchor="text" w:hAnchor="text" w:xAlign="center" w:y="1"/>
            </w:pPr>
          </w:p>
        </w:tc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F1DB6" w:rsidRDefault="000F1DB6">
            <w:pPr>
              <w:framePr w:w="10195" w:wrap="notBeside" w:vAnchor="text" w:hAnchor="text" w:xAlign="center" w:y="1"/>
            </w:pPr>
          </w:p>
        </w:tc>
      </w:tr>
    </w:tbl>
    <w:p w:rsidR="000F1DB6" w:rsidRDefault="000F1DB6">
      <w:pPr>
        <w:framePr w:w="10195" w:wrap="notBeside" w:vAnchor="text" w:hAnchor="text" w:xAlign="center" w:y="1"/>
        <w:rPr>
          <w:sz w:val="2"/>
          <w:szCs w:val="2"/>
        </w:rPr>
      </w:pPr>
    </w:p>
    <w:p w:rsidR="000F1DB6" w:rsidRDefault="000F1DB6">
      <w:pPr>
        <w:rPr>
          <w:sz w:val="2"/>
          <w:szCs w:val="2"/>
        </w:rPr>
      </w:pPr>
    </w:p>
    <w:p w:rsidR="000F1DB6" w:rsidRDefault="00900705">
      <w:pPr>
        <w:pStyle w:val="Zkladntext40"/>
        <w:shd w:val="clear" w:color="auto" w:fill="auto"/>
        <w:spacing w:before="514" w:after="286" w:line="274" w:lineRule="exact"/>
        <w:jc w:val="left"/>
      </w:pPr>
      <w:r>
        <w:t xml:space="preserve">Osoby, jejichž prostřednictvím dodavatel prokazoval kvalifikaci ve veřejné zakázce a/nebo osoby, které byly doloženy za účelem hodnocení nabídek v zadávacím řízení zakázky (osoby uvedené v Příloze pro hodnocení </w:t>
      </w:r>
      <w:r>
        <w:t>kvalifikace a zkušenosti osob), je dodavatel povinen za podmínek stanovených Smlouvou využívat při plnění dle smlouvy uzavřené s vybraným dodavatelem, a to po celou dobu jejího trvání a lze je vyměnit pouze s předchozím písemným souhlasem zadavatele, za po</w:t>
      </w:r>
      <w:r>
        <w:t>dmínek stanovených Smlouvou. Zadavatel bezdůvodně neodmítne udělení souhlasu. Dodavatel je povinen poskytnout součinnost k tomu, aby byl zadavatel schopen identifikovat osoby poskytující plnění na jeho straně.</w:t>
      </w:r>
    </w:p>
    <w:p w:rsidR="000F1DB6" w:rsidRDefault="00900705">
      <w:pPr>
        <w:pStyle w:val="Zkladntext20"/>
        <w:shd w:val="clear" w:color="auto" w:fill="auto"/>
        <w:spacing w:before="0" w:after="1931" w:line="266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316865" distB="0" distL="2096770" distR="63500" simplePos="0" relativeHeight="377487104" behindDoc="1" locked="0" layoutInCell="1" allowOverlap="1">
                <wp:simplePos x="0" y="0"/>
                <wp:positionH relativeFrom="margin">
                  <wp:posOffset>3584575</wp:posOffset>
                </wp:positionH>
                <wp:positionV relativeFrom="paragraph">
                  <wp:posOffset>6350</wp:posOffset>
                </wp:positionV>
                <wp:extent cx="2380615" cy="1021080"/>
                <wp:effectExtent l="3810" t="2540" r="0" b="0"/>
                <wp:wrapSquare wrapText="left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0615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DB6" w:rsidRDefault="00900705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2371090" cy="669925"/>
                                  <wp:effectExtent l="0" t="0" r="0" b="0"/>
                                  <wp:docPr id="5" name="obrázek 1" descr="C:\Users\KRISTN~1\AppData\Local\Temp\ABBYY\PDFTransformer\12.00\media\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KRISTN~1\AppData\Local\Temp\ABBYY\PDFTransformer\12.00\media\image1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7109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1DB6" w:rsidRDefault="00900705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>IBR Consulting, s. r. o. Ing. František Benc, Ph.D. jednatel společnosti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2.25pt;margin-top:.5pt;width:187.45pt;height:80.4pt;z-index:-125829376;visibility:visible;mso-wrap-style:square;mso-width-percent:0;mso-height-percent:0;mso-wrap-distance-left:165.1pt;mso-wrap-distance-top:24.9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" filled="f" stroked="f">
                <v:textbox style="mso-fit-shape-to-text:t" inset="0,0,0,0">
                  <w:txbxContent>
                    <w:p w:rsidR="000F1DB6" w:rsidRDefault="00900705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2371090" cy="669925"/>
                            <wp:effectExtent l="0" t="0" r="0" b="0"/>
                            <wp:docPr id="5" name="obrázek 1" descr="C:\Users\KRISTN~1\AppData\Local\Temp\ABBYY\PDFTransformer\12.00\media\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KRISTN~1\AppData\Local\Temp\ABBYY\PDFTransformer\12.00\media\image1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7109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1DB6" w:rsidRDefault="00900705">
                      <w:pPr>
                        <w:pStyle w:val="Titulekobrzku"/>
                        <w:shd w:val="clear" w:color="auto" w:fill="auto"/>
                      </w:pPr>
                      <w:r>
                        <w:t>IBR Consulting, s. r. o. Ing. František Benc, Ph.D. jednatel společnosti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V Praze dne 10. 2. 2020</w:t>
      </w:r>
    </w:p>
    <w:p w:rsidR="000F1DB6" w:rsidRDefault="00900705">
      <w:pPr>
        <w:pStyle w:val="Zkladntext70"/>
        <w:shd w:val="clear" w:color="auto" w:fill="auto"/>
        <w:spacing w:before="0"/>
        <w:ind w:right="1900"/>
      </w:pPr>
      <w:r>
        <w:rPr>
          <w:noProof/>
          <w:lang w:bidi="ar-SA"/>
        </w:rPr>
        <mc:AlternateContent>
          <mc:Choice Requires="wps">
            <w:drawing>
              <wp:anchor distT="0" distB="165735" distL="63500" distR="63500" simplePos="0" relativeHeight="377487105" behindDoc="1" locked="0" layoutInCell="1" allowOverlap="1">
                <wp:simplePos x="0" y="0"/>
                <wp:positionH relativeFrom="margin">
                  <wp:posOffset>4148455</wp:posOffset>
                </wp:positionH>
                <wp:positionV relativeFrom="paragraph">
                  <wp:posOffset>-123825</wp:posOffset>
                </wp:positionV>
                <wp:extent cx="548640" cy="911860"/>
                <wp:effectExtent l="0" t="1270" r="0" b="1270"/>
                <wp:wrapSquare wrapText="right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" cy="91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DB6" w:rsidRDefault="00900705">
                            <w:pPr>
                              <w:pStyle w:val="Zkladntext8"/>
                              <w:shd w:val="clear" w:color="auto" w:fill="auto"/>
                              <w:ind w:left="300"/>
                            </w:pPr>
                            <w:r>
                              <w:t>IB</w:t>
                            </w:r>
                          </w:p>
                          <w:p w:rsidR="000F1DB6" w:rsidRDefault="00900705">
                            <w:pPr>
                              <w:pStyle w:val="Zkladntext8"/>
                              <w:shd w:val="clear" w:color="auto" w:fill="auto"/>
                            </w:pPr>
                            <w:r>
                              <w:t>XR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26.65pt;margin-top:-9.75pt;width:43.2pt;height:71.8pt;z-index:-125829375;visibility:visible;mso-wrap-style:square;mso-width-percent:0;mso-height-percent:0;mso-wrap-distance-left:5pt;mso-wrap-distance-top:0;mso-wrap-distance-right:5pt;mso-wrap-distance-bottom:13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" filled="f" stroked="f">
                <v:textbox style="mso-fit-shape-to-text:t" inset="0,0,0,0">
                  <w:txbxContent>
                    <w:p w:rsidR="000F1DB6" w:rsidRDefault="00900705">
                      <w:pPr>
                        <w:pStyle w:val="Zkladntext8"/>
                        <w:shd w:val="clear" w:color="auto" w:fill="auto"/>
                        <w:ind w:left="300"/>
                      </w:pPr>
                      <w:r>
                        <w:t>IB</w:t>
                      </w:r>
                    </w:p>
                    <w:p w:rsidR="000F1DB6" w:rsidRDefault="00900705">
                      <w:pPr>
                        <w:pStyle w:val="Zkladntext8"/>
                        <w:shd w:val="clear" w:color="auto" w:fill="auto"/>
                      </w:pPr>
                      <w:r>
                        <w:t>XR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Zkladntext76pt"/>
        </w:rPr>
        <w:t xml:space="preserve">IBR Consulting, s.r.o. </w:t>
      </w:r>
      <w:r>
        <w:t xml:space="preserve">Sokolovská 352/215 </w:t>
      </w:r>
      <w:r>
        <w:rPr>
          <w:rStyle w:val="Zkladntext76pt"/>
        </w:rPr>
        <w:t xml:space="preserve">19000 Praha9 </w:t>
      </w:r>
      <w:r>
        <w:t>IČ: 25023446 DIČ: CZ25023446</w:t>
      </w:r>
    </w:p>
    <w:sectPr w:rsidR="000F1DB6">
      <w:footerReference w:type="even" r:id="rId7"/>
      <w:footerReference w:type="default" r:id="rId8"/>
      <w:footerReference w:type="first" r:id="rId9"/>
      <w:pgSz w:w="11900" w:h="16840"/>
      <w:pgMar w:top="37" w:right="441" w:bottom="2171" w:left="841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705" w:rsidRDefault="00900705">
      <w:r>
        <w:separator/>
      </w:r>
    </w:p>
  </w:endnote>
  <w:endnote w:type="continuationSeparator" w:id="0">
    <w:p w:rsidR="00900705" w:rsidRDefault="00900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DB6" w:rsidRDefault="0090070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541655</wp:posOffset>
              </wp:positionH>
              <wp:positionV relativeFrom="page">
                <wp:posOffset>9983470</wp:posOffset>
              </wp:positionV>
              <wp:extent cx="5598795" cy="459740"/>
              <wp:effectExtent l="0" t="1270" r="317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879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DB6" w:rsidRDefault="0090070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i</w:t>
                          </w:r>
                        </w:p>
                        <w:p w:rsidR="000F1DB6" w:rsidRDefault="0090070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IBR Consulting, s.r.o., ■ Sídlo: Sokolovská 352/215, 190 00 Praha 9 - Vysočany </w:t>
                          </w:r>
                          <w:r>
                            <w:rPr>
                              <w:rStyle w:val="ZhlavneboZpat2"/>
                            </w:rPr>
                            <w:t xml:space="preserve">■ </w:t>
                          </w:r>
                          <w:r>
                            <w:rPr>
                              <w:rStyle w:val="ZhlavneboZpat1"/>
                            </w:rPr>
                            <w:t>IČO: 25023446 D</w:t>
                          </w:r>
                          <w:r>
                            <w:rPr>
                              <w:rStyle w:val="ZhlavneboZpat1"/>
                            </w:rPr>
                            <w:t>IČ: CZ25023446</w:t>
                          </w:r>
                        </w:p>
                        <w:p w:rsidR="000F1DB6" w:rsidRDefault="0090070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Bankovní spojení: Raiffeisenbank a.s. ■ č. účtu: 8969260267/5500 ■ Obchodní rejstřík: Městský soud v Praze, oddíl C, vložka 235748</w:t>
                          </w:r>
                        </w:p>
                        <w:p w:rsidR="000F1DB6" w:rsidRDefault="0090070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tel.: +420 234 256 212 ■ e-mail: </w:t>
                          </w:r>
                          <w:r>
                            <w:rPr>
                              <w:rStyle w:val="ZhlavneboZpat1"/>
                              <w:lang w:val="en-US" w:eastAsia="en-US" w:bidi="en-US"/>
                            </w:rPr>
                            <w:t xml:space="preserve">info@ibrconsulting.cz </w:t>
                          </w:r>
                          <w:r>
                            <w:rPr>
                              <w:rStyle w:val="ZhlavneboZpat1"/>
                            </w:rPr>
                            <w:t xml:space="preserve">■ </w:t>
                          </w:r>
                          <w:r>
                            <w:rPr>
                              <w:rStyle w:val="ZhlavneboZpat1"/>
                              <w:lang w:val="en-US" w:eastAsia="en-US" w:bidi="en-US"/>
                            </w:rPr>
                            <w:t>www.ibrconsulting.cz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2.65pt;margin-top:786.1pt;width:440.85pt;height:36.2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" filled="f" stroked="f">
              <v:textbox style="mso-fit-shape-to-text:t" inset="0,0,0,0">
                <w:txbxContent>
                  <w:p w:rsidR="000F1DB6" w:rsidRDefault="0090070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i</w:t>
                    </w:r>
                  </w:p>
                  <w:p w:rsidR="000F1DB6" w:rsidRDefault="0090070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IBR Consulting, s.r.o., ■ Sídlo: Sokolovská 352/215, 190 00 Praha 9 - Vysočany </w:t>
                    </w:r>
                    <w:r>
                      <w:rPr>
                        <w:rStyle w:val="ZhlavneboZpat2"/>
                      </w:rPr>
                      <w:t xml:space="preserve">■ </w:t>
                    </w:r>
                    <w:r>
                      <w:rPr>
                        <w:rStyle w:val="ZhlavneboZpat1"/>
                      </w:rPr>
                      <w:t>IČO: 25023446 D</w:t>
                    </w:r>
                    <w:r>
                      <w:rPr>
                        <w:rStyle w:val="ZhlavneboZpat1"/>
                      </w:rPr>
                      <w:t>IČ: CZ25023446</w:t>
                    </w:r>
                  </w:p>
                  <w:p w:rsidR="000F1DB6" w:rsidRDefault="0090070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Bankovní spojení: Raiffeisenbank a.s. ■ č. účtu: 8969260267/5500 ■ Obchodní rejstřík: Městský soud v Praze, oddíl C, vložka 235748</w:t>
                    </w:r>
                  </w:p>
                  <w:p w:rsidR="000F1DB6" w:rsidRDefault="0090070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tel.: +420 234 256 212 ■ e-mail: </w:t>
                    </w:r>
                    <w:r>
                      <w:rPr>
                        <w:rStyle w:val="ZhlavneboZpat1"/>
                        <w:lang w:val="en-US" w:eastAsia="en-US" w:bidi="en-US"/>
                      </w:rPr>
                      <w:t xml:space="preserve">info@ibrconsulting.cz </w:t>
                    </w:r>
                    <w:r>
                      <w:rPr>
                        <w:rStyle w:val="ZhlavneboZpat1"/>
                      </w:rPr>
                      <w:t xml:space="preserve">■ </w:t>
                    </w:r>
                    <w:r>
                      <w:rPr>
                        <w:rStyle w:val="ZhlavneboZpat1"/>
                        <w:lang w:val="en-US" w:eastAsia="en-US" w:bidi="en-US"/>
                      </w:rPr>
                      <w:t>www.ibrconsulting.cz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DB6" w:rsidRDefault="0090070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525145</wp:posOffset>
              </wp:positionH>
              <wp:positionV relativeFrom="page">
                <wp:posOffset>9968230</wp:posOffset>
              </wp:positionV>
              <wp:extent cx="5598795" cy="344805"/>
              <wp:effectExtent l="1270" t="0" r="63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879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DB6" w:rsidRDefault="0090070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IBR Consulting, s.r.o., * </w:t>
                          </w:r>
                          <w:r>
                            <w:rPr>
                              <w:rStyle w:val="ZhlavneboZpat1"/>
                            </w:rPr>
                            <w:t>Sídlo: Sokolovská 352/215, 190 00 Praha 9 - Vysočany IČO: 25023446 DIČ: CZ25023446</w:t>
                          </w:r>
                        </w:p>
                        <w:p w:rsidR="000F1DB6" w:rsidRDefault="0090070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Bankovní spojení: Raiffeisenbank a.s. ■ č. účtu: 8969260267/5500 ■ Obchodní rejstřík: Městský soud v Praze, oddíl C, vložka 235748</w:t>
                          </w:r>
                        </w:p>
                        <w:p w:rsidR="000F1DB6" w:rsidRDefault="0090070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tel.: +420 234 256 212 ■ e-mail: </w:t>
                          </w:r>
                          <w:r>
                            <w:rPr>
                              <w:rStyle w:val="ZhlavneboZpat1"/>
                              <w:lang w:val="en-US" w:eastAsia="en-US" w:bidi="en-US"/>
                            </w:rPr>
                            <w:t>info@ibrc</w:t>
                          </w:r>
                          <w:r>
                            <w:rPr>
                              <w:rStyle w:val="ZhlavneboZpat1"/>
                              <w:lang w:val="en-US" w:eastAsia="en-US" w:bidi="en-US"/>
                            </w:rPr>
                            <w:t>onsulting.cz www.ibrconsulting.cz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41.35pt;margin-top:784.9pt;width:440.85pt;height:27.1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" filled="f" stroked="f">
              <v:textbox style="mso-fit-shape-to-text:t" inset="0,0,0,0">
                <w:txbxContent>
                  <w:p w:rsidR="000F1DB6" w:rsidRDefault="0090070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IBR Consulting, s.r.o., * </w:t>
                    </w:r>
                    <w:r>
                      <w:rPr>
                        <w:rStyle w:val="ZhlavneboZpat1"/>
                      </w:rPr>
                      <w:t>Sídlo: Sokolovská 352/215, 190 00 Praha 9 - Vysočany IČO: 25023446 DIČ: CZ25023446</w:t>
                    </w:r>
                  </w:p>
                  <w:p w:rsidR="000F1DB6" w:rsidRDefault="0090070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Bankovní spojení: Raiffeisenbank a.s. ■ č. účtu: 8969260267/5500 ■ Obchodní rejstřík: Městský soud v Praze, oddíl C, vložka 235748</w:t>
                    </w:r>
                  </w:p>
                  <w:p w:rsidR="000F1DB6" w:rsidRDefault="0090070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tel.: +420 234 256 212 ■ e-mail: </w:t>
                    </w:r>
                    <w:r>
                      <w:rPr>
                        <w:rStyle w:val="ZhlavneboZpat1"/>
                        <w:lang w:val="en-US" w:eastAsia="en-US" w:bidi="en-US"/>
                      </w:rPr>
                      <w:t>info@ibrc</w:t>
                    </w:r>
                    <w:r>
                      <w:rPr>
                        <w:rStyle w:val="ZhlavneboZpat1"/>
                        <w:lang w:val="en-US" w:eastAsia="en-US" w:bidi="en-US"/>
                      </w:rPr>
                      <w:t>onsulting.cz www.ibrconsulting.cz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DB6" w:rsidRDefault="00900705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9968230</wp:posOffset>
              </wp:positionV>
              <wp:extent cx="5598795" cy="344805"/>
              <wp:effectExtent l="0" t="0" r="4445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98795" cy="3448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1DB6" w:rsidRDefault="0090070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IBR Consulting, s.r.o., ■ Sídlo: Sokolovská 352/215, 190 00 Praha 9 - Vysočany ■ IČO: 25023446 DIČ: CZ25023446</w:t>
                          </w:r>
                        </w:p>
                        <w:p w:rsidR="000F1DB6" w:rsidRDefault="0090070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>Bankovní spojení: Raiffeisenbank a.s. ■ č. účtu: 8969260267/5500 ■ Obchodní rejstřík: Městský soud v Praze</w:t>
                          </w:r>
                          <w:r>
                            <w:rPr>
                              <w:rStyle w:val="ZhlavneboZpat1"/>
                            </w:rPr>
                            <w:t>, oddíl C, vložka 235748</w:t>
                          </w:r>
                        </w:p>
                        <w:p w:rsidR="000F1DB6" w:rsidRDefault="00900705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</w:rPr>
                            <w:t xml:space="preserve">tel.: +420 234 256 212 ■ e-mail: </w:t>
                          </w:r>
                          <w:r>
                            <w:rPr>
                              <w:rStyle w:val="ZhlavneboZpat1"/>
                              <w:lang w:val="en-US" w:eastAsia="en-US" w:bidi="en-US"/>
                            </w:rPr>
                            <w:t xml:space="preserve">info@ibrconsulting.cz </w:t>
                          </w:r>
                          <w:r>
                            <w:rPr>
                              <w:rStyle w:val="ZhlavneboZpat1"/>
                            </w:rPr>
                            <w:t xml:space="preserve">■ </w:t>
                          </w:r>
                          <w:r>
                            <w:rPr>
                              <w:rStyle w:val="ZhlavneboZpat1"/>
                              <w:lang w:val="en-US" w:eastAsia="en-US" w:bidi="en-US"/>
                            </w:rPr>
                            <w:t>www.ibrconsulting.cz-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2.55pt;margin-top:784.9pt;width:440.85pt;height:27.1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" filled="f" stroked="f">
              <v:textbox style="mso-fit-shape-to-text:t" inset="0,0,0,0">
                <w:txbxContent>
                  <w:p w:rsidR="000F1DB6" w:rsidRDefault="0090070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IBR Consulting, s.r.o., ■ Sídlo: Sokolovská 352/215, 190 00 Praha 9 - Vysočany ■ IČO: 25023446 DIČ: CZ25023446</w:t>
                    </w:r>
                  </w:p>
                  <w:p w:rsidR="000F1DB6" w:rsidRDefault="0090070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>Bankovní spojení: Raiffeisenbank a.s. ■ č. účtu: 8969260267/5500 ■ Obchodní rejstřík: Městský soud v Praze</w:t>
                    </w:r>
                    <w:r>
                      <w:rPr>
                        <w:rStyle w:val="ZhlavneboZpat1"/>
                      </w:rPr>
                      <w:t>, oddíl C, vložka 235748</w:t>
                    </w:r>
                  </w:p>
                  <w:p w:rsidR="000F1DB6" w:rsidRDefault="00900705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</w:rPr>
                      <w:t xml:space="preserve">tel.: +420 234 256 212 ■ e-mail: </w:t>
                    </w:r>
                    <w:r>
                      <w:rPr>
                        <w:rStyle w:val="ZhlavneboZpat1"/>
                        <w:lang w:val="en-US" w:eastAsia="en-US" w:bidi="en-US"/>
                      </w:rPr>
                      <w:t xml:space="preserve">info@ibrconsulting.cz </w:t>
                    </w:r>
                    <w:r>
                      <w:rPr>
                        <w:rStyle w:val="ZhlavneboZpat1"/>
                      </w:rPr>
                      <w:t xml:space="preserve">■ </w:t>
                    </w:r>
                    <w:r>
                      <w:rPr>
                        <w:rStyle w:val="ZhlavneboZpat1"/>
                        <w:lang w:val="en-US" w:eastAsia="en-US" w:bidi="en-US"/>
                      </w:rPr>
                      <w:t>www.ibrconsulting.cz-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546735</wp:posOffset>
              </wp:positionH>
              <wp:positionV relativeFrom="page">
                <wp:posOffset>9902190</wp:posOffset>
              </wp:positionV>
              <wp:extent cx="5224145" cy="0"/>
              <wp:effectExtent l="13335" t="15240" r="10795" b="1333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rrowheads="1"/>
                    </wps:cNvCnPr>
                    <wps:spPr bwMode="auto">
                      <a:xfrm>
                        <a:off x="0" y="0"/>
                        <a:ext cx="5224145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93B9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43.05pt;margin-top:779.7pt;width:411.3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" filled="t" strokeweight="1pt">
              <v:path arrowok="f"/>
              <o:lock v:ext="edit" shapetype="f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705" w:rsidRDefault="00900705"/>
  </w:footnote>
  <w:footnote w:type="continuationSeparator" w:id="0">
    <w:p w:rsidR="00900705" w:rsidRDefault="0090070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3"/>
    <o:shapelayout v:ext="edit"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DB6"/>
    <w:rsid w:val="000F1DB6"/>
    <w:rsid w:val="0090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2B4999AA-03B8-4046-A88C-468D2D6F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Exact">
    <w:name w:val="Titulek obrázku Exact"/>
    <w:basedOn w:val="Standardnpsmoodstavce"/>
    <w:link w:val="Titulekobrzku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8Exact">
    <w:name w:val="Základní text (8) Exact"/>
    <w:basedOn w:val="Standardnpsmoodstavce"/>
    <w:link w:val="Zkladntext8"/>
    <w:rPr>
      <w:rFonts w:ascii="Segoe UI" w:eastAsia="Segoe UI" w:hAnsi="Segoe UI" w:cs="Segoe UI"/>
      <w:b/>
      <w:bCs/>
      <w:i w:val="0"/>
      <w:iCs w:val="0"/>
      <w:smallCaps w:val="0"/>
      <w:strike w:val="0"/>
      <w:sz w:val="54"/>
      <w:szCs w:val="5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Segoe UI" w:eastAsia="Segoe UI" w:hAnsi="Segoe UI" w:cs="Segoe UI"/>
      <w:b/>
      <w:bCs/>
      <w:i w:val="0"/>
      <w:iCs w:val="0"/>
      <w:smallCaps w:val="0"/>
      <w:strike w:val="0"/>
      <w:sz w:val="68"/>
      <w:szCs w:val="6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Tahoma" w:eastAsia="Tahoma" w:hAnsi="Tahoma" w:cs="Tahom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1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4Netun0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hlavneboZpat2">
    <w:name w:val="Záhlaví nebo Zápatí"/>
    <w:basedOn w:val="ZhlavneboZpat"/>
    <w:rPr>
      <w:rFonts w:ascii="Tahoma" w:eastAsia="Tahoma" w:hAnsi="Tahoma" w:cs="Tahoma"/>
      <w:b w:val="0"/>
      <w:bCs w:val="0"/>
      <w:i w:val="0"/>
      <w:iCs w:val="0"/>
      <w:smallCaps w:val="0"/>
      <w:strike w:val="0"/>
      <w:color w:val="6F7F91"/>
      <w:spacing w:val="0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6Malpsmena">
    <w:name w:val="Základní text (6) + Malá písmena"/>
    <w:basedOn w:val="Zkladntext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66"/>
      <w:szCs w:val="6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ahoma" w:eastAsia="Tahoma" w:hAnsi="Tahoma" w:cs="Tahoma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Zkladntext76pt">
    <w:name w:val="Základní text (7) + 6 pt"/>
    <w:basedOn w:val="Zkladntext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line="718" w:lineRule="exact"/>
    </w:pPr>
    <w:rPr>
      <w:rFonts w:ascii="Segoe UI" w:eastAsia="Segoe UI" w:hAnsi="Segoe UI" w:cs="Segoe UI"/>
      <w:b/>
      <w:bCs/>
      <w:sz w:val="54"/>
      <w:szCs w:val="5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904" w:lineRule="exact"/>
      <w:jc w:val="right"/>
    </w:pPr>
    <w:rPr>
      <w:rFonts w:ascii="Segoe UI" w:eastAsia="Segoe UI" w:hAnsi="Segoe UI" w:cs="Segoe UI"/>
      <w:b/>
      <w:bCs/>
      <w:sz w:val="68"/>
      <w:szCs w:val="6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192" w:lineRule="exact"/>
    </w:pPr>
    <w:rPr>
      <w:rFonts w:ascii="Tahoma" w:eastAsia="Tahoma" w:hAnsi="Tahoma" w:cs="Tahoma"/>
      <w:sz w:val="15"/>
      <w:szCs w:val="15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66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280" w:line="317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280" w:line="274" w:lineRule="exac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880" w:line="274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796" w:lineRule="exact"/>
      <w:jc w:val="right"/>
      <w:outlineLvl w:val="0"/>
    </w:pPr>
    <w:rPr>
      <w:rFonts w:ascii="Tahoma" w:eastAsia="Tahoma" w:hAnsi="Tahoma" w:cs="Tahoma"/>
      <w:b/>
      <w:bCs/>
      <w:sz w:val="66"/>
      <w:szCs w:val="6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860" w:line="178" w:lineRule="exact"/>
    </w:pPr>
    <w:rPr>
      <w:rFonts w:ascii="Tahoma" w:eastAsia="Tahoma" w:hAnsi="Tahoma" w:cs="Tahoma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Kristýna Lyžbická</dc:creator>
  <cp:lastModifiedBy>Kristýna Lyžbická</cp:lastModifiedBy>
  <cp:revision>1</cp:revision>
  <dcterms:created xsi:type="dcterms:W3CDTF">2021-04-21T12:58:00Z</dcterms:created>
  <dcterms:modified xsi:type="dcterms:W3CDTF">2021-04-21T13:00:00Z</dcterms:modified>
</cp:coreProperties>
</file>