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E41" w:rsidRDefault="00512E41" w:rsidP="00512E41">
      <w:pPr>
        <w:tabs>
          <w:tab w:val="left" w:pos="7371"/>
        </w:tabs>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Smlouva o servisní a technické podpoře č. CTU/</w:t>
      </w:r>
      <w:r w:rsidRPr="007C13FB">
        <w:rPr>
          <w:rFonts w:ascii="Times New Roman" w:hAnsi="Times New Roman" w:cs="Times New Roman"/>
          <w:b/>
          <w:color w:val="000000" w:themeColor="text1"/>
          <w:sz w:val="22"/>
          <w:szCs w:val="22"/>
        </w:rPr>
        <w:t>2021_</w:t>
      </w:r>
      <w:r>
        <w:rPr>
          <w:rFonts w:ascii="Times New Roman" w:hAnsi="Times New Roman" w:cs="Times New Roman"/>
          <w:b/>
          <w:color w:val="000000" w:themeColor="text1"/>
          <w:sz w:val="22"/>
          <w:szCs w:val="22"/>
        </w:rPr>
        <w:t>032</w:t>
      </w:r>
    </w:p>
    <w:p w:rsidR="00512E41" w:rsidRDefault="00512E41" w:rsidP="00512E41">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uzavřená podle § 1746 odst. 2 a § 2586 a násl. zákona č. 89/2012 Sb., občanský zákoník, ve znění pozdějších předpisů</w:t>
      </w:r>
    </w:p>
    <w:p w:rsidR="00512E41" w:rsidRPr="00216617" w:rsidRDefault="00512E41" w:rsidP="00512E41">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(dále jen „</w:t>
      </w:r>
      <w:r>
        <w:rPr>
          <w:rFonts w:ascii="Times New Roman" w:hAnsi="Times New Roman" w:cs="Times New Roman"/>
          <w:b/>
          <w:color w:val="000000" w:themeColor="text1"/>
          <w:sz w:val="22"/>
          <w:szCs w:val="22"/>
        </w:rPr>
        <w:t>Smlouva</w:t>
      </w:r>
      <w:r>
        <w:rPr>
          <w:rFonts w:ascii="Times New Roman" w:hAnsi="Times New Roman" w:cs="Times New Roman"/>
          <w:color w:val="000000" w:themeColor="text1"/>
          <w:sz w:val="22"/>
          <w:szCs w:val="22"/>
        </w:rPr>
        <w:t>“)</w:t>
      </w:r>
    </w:p>
    <w:p w:rsidR="00512E41" w:rsidRDefault="00512E41" w:rsidP="00512E41">
      <w:pPr>
        <w:tabs>
          <w:tab w:val="left" w:pos="2680"/>
        </w:tabs>
        <w:jc w:val="center"/>
        <w:rPr>
          <w:rFonts w:ascii="Times New Roman" w:hAnsi="Times New Roman" w:cs="Times New Roman"/>
          <w:b/>
          <w:color w:val="000000" w:themeColor="text1"/>
          <w:sz w:val="22"/>
          <w:szCs w:val="22"/>
        </w:rPr>
      </w:pPr>
    </w:p>
    <w:p w:rsidR="00512E41" w:rsidRDefault="00512E41" w:rsidP="00512E41">
      <w:pPr>
        <w:tabs>
          <w:tab w:val="left" w:pos="2680"/>
        </w:tabs>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SMLUVNÍ STRANY</w:t>
      </w:r>
    </w:p>
    <w:p w:rsidR="00512E41" w:rsidRDefault="00512E41" w:rsidP="00512E41">
      <w:pPr>
        <w:tabs>
          <w:tab w:val="left" w:pos="2680"/>
        </w:tabs>
        <w:rPr>
          <w:rFonts w:ascii="Times New Roman" w:hAnsi="Times New Roman" w:cs="Times New Roman"/>
          <w:b/>
          <w:color w:val="000000" w:themeColor="text1"/>
          <w:sz w:val="22"/>
          <w:szCs w:val="22"/>
        </w:rPr>
      </w:pPr>
    </w:p>
    <w:p w:rsidR="00512E41" w:rsidRDefault="00512E41" w:rsidP="00512E41">
      <w:pPr>
        <w:pStyle w:val="Odstavecseseznamem"/>
        <w:numPr>
          <w:ilvl w:val="0"/>
          <w:numId w:val="2"/>
        </w:num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Česká republika – Český telekomunikační úřad</w:t>
      </w:r>
    </w:p>
    <w:p w:rsidR="00512E41" w:rsidRDefault="00512E41" w:rsidP="00512E41">
      <w:pPr>
        <w:pStyle w:val="Text11"/>
        <w:ind w:left="360"/>
        <w:rPr>
          <w:color w:val="000000" w:themeColor="text1"/>
          <w:szCs w:val="22"/>
        </w:rPr>
      </w:pPr>
      <w:r>
        <w:rPr>
          <w:color w:val="000000" w:themeColor="text1"/>
          <w:szCs w:val="22"/>
        </w:rPr>
        <w:t xml:space="preserve">sídlo Praha 9, Sokolovská 58/219, PSČ 190 00, adresa pro doručování: poštovní přihrádka 02, 225 02 Praha 025, IČO: 701 06 975, DIČ: CZ70106975 (osoba identifikovaná k dani), jejímž jménem jedná Mgr. Ing. Hana </w:t>
      </w:r>
      <w:proofErr w:type="spellStart"/>
      <w:r>
        <w:rPr>
          <w:color w:val="000000" w:themeColor="text1"/>
          <w:szCs w:val="22"/>
        </w:rPr>
        <w:t>Továrková</w:t>
      </w:r>
      <w:proofErr w:type="spellEnd"/>
      <w:r>
        <w:rPr>
          <w:color w:val="000000" w:themeColor="text1"/>
          <w:szCs w:val="22"/>
        </w:rPr>
        <w:t>, předsedkyně Rady ČTÚ</w:t>
      </w:r>
    </w:p>
    <w:p w:rsidR="00512E41" w:rsidRDefault="00512E41" w:rsidP="00512E41">
      <w:pPr>
        <w:pStyle w:val="Text11"/>
        <w:ind w:left="360"/>
        <w:rPr>
          <w:color w:val="000000" w:themeColor="text1"/>
          <w:szCs w:val="22"/>
        </w:rPr>
      </w:pPr>
      <w:r>
        <w:rPr>
          <w:color w:val="000000" w:themeColor="text1"/>
          <w:szCs w:val="22"/>
        </w:rPr>
        <w:t>(dále jen „</w:t>
      </w:r>
      <w:r>
        <w:rPr>
          <w:b/>
          <w:color w:val="000000" w:themeColor="text1"/>
          <w:szCs w:val="22"/>
        </w:rPr>
        <w:t>Objednatel</w:t>
      </w:r>
      <w:r>
        <w:rPr>
          <w:color w:val="000000" w:themeColor="text1"/>
          <w:szCs w:val="22"/>
        </w:rPr>
        <w:t>“)</w:t>
      </w:r>
    </w:p>
    <w:p w:rsidR="00512E41" w:rsidRDefault="00512E41" w:rsidP="00512E41">
      <w:pPr>
        <w:pStyle w:val="Text11"/>
        <w:ind w:left="360"/>
        <w:rPr>
          <w:color w:val="000000" w:themeColor="text1"/>
          <w:szCs w:val="22"/>
        </w:rPr>
      </w:pPr>
      <w:r>
        <w:rPr>
          <w:color w:val="000000" w:themeColor="text1"/>
          <w:szCs w:val="22"/>
        </w:rPr>
        <w:t>a</w:t>
      </w:r>
    </w:p>
    <w:p w:rsidR="00512E41" w:rsidRDefault="00512E41" w:rsidP="00512E41">
      <w:pPr>
        <w:pStyle w:val="Odstavecseseznamem"/>
        <w:numPr>
          <w:ilvl w:val="0"/>
          <w:numId w:val="2"/>
        </w:numPr>
        <w:spacing w:line="240" w:lineRule="auto"/>
        <w:rPr>
          <w:rFonts w:ascii="Times New Roman" w:hAnsi="Times New Roman" w:cs="Times New Roman"/>
          <w:b/>
          <w:color w:val="000000" w:themeColor="text1"/>
        </w:rPr>
      </w:pPr>
      <w:bookmarkStart w:id="0" w:name="_Hlk45543978"/>
      <w:bookmarkEnd w:id="0"/>
      <w:proofErr w:type="spellStart"/>
      <w:r>
        <w:rPr>
          <w:rFonts w:ascii="Times New Roman" w:hAnsi="Times New Roman" w:cs="Times New Roman"/>
          <w:b/>
          <w:color w:val="000000" w:themeColor="text1"/>
        </w:rPr>
        <w:t>Dactyl</w:t>
      </w:r>
      <w:proofErr w:type="spellEnd"/>
      <w:r>
        <w:rPr>
          <w:rFonts w:ascii="Times New Roman" w:hAnsi="Times New Roman" w:cs="Times New Roman"/>
          <w:b/>
          <w:color w:val="000000" w:themeColor="text1"/>
        </w:rPr>
        <w:t xml:space="preserve"> Group s.r.o.</w:t>
      </w:r>
    </w:p>
    <w:p w:rsidR="00512E41" w:rsidRDefault="00512E41" w:rsidP="00512E41">
      <w:pPr>
        <w:pStyle w:val="Text11"/>
        <w:tabs>
          <w:tab w:val="left" w:pos="4962"/>
        </w:tabs>
        <w:ind w:left="360"/>
        <w:rPr>
          <w:color w:val="000000" w:themeColor="text1"/>
          <w:szCs w:val="22"/>
        </w:rPr>
      </w:pPr>
      <w:r>
        <w:rPr>
          <w:color w:val="000000" w:themeColor="text1"/>
          <w:szCs w:val="22"/>
        </w:rPr>
        <w:t xml:space="preserve">sídlo Brno, Kounicova 284/39, PSČ 602 00, IČO: 029 12 660, DIČ: CZ02912660, zapsaná v obchodním rejstříku vedeném Městským soudem v Praze, spis. zn. C 82966, jejímž jménem jedná </w:t>
      </w:r>
      <w:bookmarkStart w:id="1" w:name="_Hlk45543950"/>
      <w:bookmarkEnd w:id="1"/>
      <w:r>
        <w:rPr>
          <w:color w:val="000000" w:themeColor="text1"/>
          <w:szCs w:val="22"/>
        </w:rPr>
        <w:t>Ing. Milan Doubek, jednatel</w:t>
      </w:r>
    </w:p>
    <w:p w:rsidR="00512E41" w:rsidRDefault="00512E41" w:rsidP="00512E41">
      <w:pPr>
        <w:pStyle w:val="Text11"/>
        <w:ind w:left="360"/>
        <w:rPr>
          <w:color w:val="000000" w:themeColor="text1"/>
          <w:szCs w:val="22"/>
        </w:rPr>
      </w:pPr>
      <w:r>
        <w:rPr>
          <w:color w:val="000000" w:themeColor="text1"/>
          <w:szCs w:val="22"/>
        </w:rPr>
        <w:t>(dále jen „</w:t>
      </w:r>
      <w:r>
        <w:rPr>
          <w:b/>
          <w:color w:val="000000" w:themeColor="text1"/>
          <w:szCs w:val="22"/>
        </w:rPr>
        <w:t>Poskytovatel</w:t>
      </w:r>
      <w:r>
        <w:rPr>
          <w:color w:val="000000" w:themeColor="text1"/>
          <w:szCs w:val="22"/>
        </w:rPr>
        <w:t>“).</w:t>
      </w:r>
    </w:p>
    <w:p w:rsidR="00512E41" w:rsidRDefault="00512E41" w:rsidP="00512E41">
      <w:pPr>
        <w:pStyle w:val="Text11"/>
        <w:ind w:left="360"/>
        <w:rPr>
          <w:color w:val="000000" w:themeColor="text1"/>
          <w:szCs w:val="22"/>
        </w:rPr>
      </w:pPr>
      <w:r>
        <w:rPr>
          <w:color w:val="000000" w:themeColor="text1"/>
          <w:szCs w:val="22"/>
        </w:rPr>
        <w:t>(Poskytovatel a Objednatel společně „</w:t>
      </w:r>
      <w:r>
        <w:rPr>
          <w:b/>
          <w:color w:val="000000" w:themeColor="text1"/>
          <w:szCs w:val="22"/>
        </w:rPr>
        <w:t>Strany</w:t>
      </w:r>
      <w:r>
        <w:rPr>
          <w:color w:val="000000" w:themeColor="text1"/>
          <w:szCs w:val="22"/>
        </w:rPr>
        <w:t>“ a každý samostatně „</w:t>
      </w:r>
      <w:r>
        <w:rPr>
          <w:b/>
          <w:color w:val="000000" w:themeColor="text1"/>
          <w:szCs w:val="22"/>
        </w:rPr>
        <w:t>Strana</w:t>
      </w:r>
      <w:r>
        <w:rPr>
          <w:color w:val="000000" w:themeColor="text1"/>
          <w:szCs w:val="22"/>
        </w:rPr>
        <w:t>“).</w:t>
      </w:r>
    </w:p>
    <w:p w:rsidR="00512E41" w:rsidRDefault="00512E41" w:rsidP="00512E41">
      <w:pPr>
        <w:pStyle w:val="Nadpis1"/>
        <w:numPr>
          <w:ilvl w:val="0"/>
          <w:numId w:val="3"/>
        </w:numPr>
      </w:pPr>
      <w:r>
        <w:t>PREAMBULE</w:t>
      </w:r>
    </w:p>
    <w:p w:rsidR="00512E41" w:rsidRDefault="00512E41" w:rsidP="00512E41">
      <w:pPr>
        <w:pStyle w:val="Claneka"/>
        <w:numPr>
          <w:ilvl w:val="2"/>
          <w:numId w:val="3"/>
        </w:numPr>
        <w:rPr>
          <w:color w:val="000000" w:themeColor="text1"/>
          <w:szCs w:val="22"/>
          <w:lang w:eastAsia="en-GB"/>
        </w:rPr>
      </w:pPr>
      <w:r>
        <w:rPr>
          <w:color w:val="000000" w:themeColor="text1"/>
          <w:szCs w:val="22"/>
        </w:rPr>
        <w:t>Strany spolu uzavřely</w:t>
      </w:r>
      <w:r w:rsidRPr="004D1E00">
        <w:rPr>
          <w:color w:val="000000" w:themeColor="text1"/>
        </w:rPr>
        <w:t xml:space="preserve"> </w:t>
      </w:r>
      <w:bookmarkStart w:id="2" w:name="_Hlk67659982"/>
      <w:r w:rsidRPr="004D1E00">
        <w:rPr>
          <w:color w:val="000000" w:themeColor="text1"/>
        </w:rPr>
        <w:t xml:space="preserve">Rámcovou </w:t>
      </w:r>
      <w:r>
        <w:rPr>
          <w:color w:val="000000" w:themeColor="text1"/>
          <w:szCs w:val="22"/>
        </w:rPr>
        <w:t>dohodu</w:t>
      </w:r>
      <w:r w:rsidRPr="004D1E00">
        <w:rPr>
          <w:color w:val="000000" w:themeColor="text1"/>
        </w:rPr>
        <w:t xml:space="preserve"> </w:t>
      </w:r>
      <w:r>
        <w:rPr>
          <w:rFonts w:ascii="TimesNewRomanPSMT" w:hAnsi="TimesNewRomanPSMT" w:cs="TimesNewRomanPSMT"/>
        </w:rPr>
        <w:t>o poskytování služeb a provedení díla a licenční smlouvu č. CTU/2020_064 ze dne 2. října 2020, kterou dále upravily dodatkem č. 1 ze dne 11. prosince 2020 a dodatkem č. 2 ze dne 8. února 2021 (dále jen „</w:t>
      </w:r>
      <w:r w:rsidRPr="004076FE">
        <w:rPr>
          <w:rFonts w:ascii="TimesNewRomanPSMT" w:hAnsi="TimesNewRomanPSMT" w:cs="TimesNewRomanPSMT"/>
          <w:b/>
          <w:bCs/>
        </w:rPr>
        <w:t>Rámcová dohoda</w:t>
      </w:r>
      <w:bookmarkEnd w:id="2"/>
      <w:r>
        <w:rPr>
          <w:rFonts w:ascii="TimesNewRomanPSMT" w:hAnsi="TimesNewRomanPSMT" w:cs="TimesNewRomanPSMT"/>
        </w:rPr>
        <w:t xml:space="preserve">“). </w:t>
      </w:r>
    </w:p>
    <w:p w:rsidR="00512E41" w:rsidRPr="006D4643" w:rsidRDefault="00512E41" w:rsidP="00512E41">
      <w:pPr>
        <w:pStyle w:val="Claneka"/>
        <w:numPr>
          <w:ilvl w:val="2"/>
          <w:numId w:val="3"/>
        </w:numPr>
        <w:rPr>
          <w:strike/>
          <w:color w:val="000000" w:themeColor="text1"/>
          <w:szCs w:val="22"/>
          <w:lang w:eastAsia="en-GB"/>
        </w:rPr>
      </w:pPr>
      <w:r>
        <w:rPr>
          <w:color w:val="000000" w:themeColor="text1"/>
          <w:szCs w:val="22"/>
          <w:lang w:eastAsia="en-GB"/>
        </w:rPr>
        <w:t xml:space="preserve">Poskytovatel provedl pro Objednatele dílo představované </w:t>
      </w:r>
      <w:r>
        <w:t xml:space="preserve">souborem počítačových programů, dat, databází, multimediálního obsahu (texty, videa, zvukové nahrávky, obrázky a fotografie provedené Poskytovatelem), grafického rozhraní a dalších prvků, které ve svém souhrnu tvoří </w:t>
      </w:r>
      <w:r>
        <w:rPr>
          <w:color w:val="000000" w:themeColor="text1"/>
          <w:szCs w:val="22"/>
          <w:lang w:eastAsia="en-GB"/>
        </w:rPr>
        <w:t>webové a mobilní aplikace</w:t>
      </w:r>
      <w:r>
        <w:t xml:space="preserve"> související mimo jiné s:</w:t>
      </w:r>
    </w:p>
    <w:p w:rsidR="00512E41" w:rsidRPr="00B0586E" w:rsidRDefault="00512E41" w:rsidP="00512E41">
      <w:pPr>
        <w:pStyle w:val="Claneka"/>
        <w:numPr>
          <w:ilvl w:val="3"/>
          <w:numId w:val="3"/>
        </w:numPr>
        <w:rPr>
          <w:color w:val="000000" w:themeColor="text1"/>
          <w:szCs w:val="22"/>
          <w:lang w:eastAsia="en-GB"/>
        </w:rPr>
      </w:pPr>
      <w:r w:rsidRPr="00B0586E">
        <w:rPr>
          <w:color w:val="000000" w:themeColor="text1"/>
          <w:szCs w:val="22"/>
          <w:lang w:eastAsia="en-GB"/>
        </w:rPr>
        <w:t xml:space="preserve">veřejným registračním portálem </w:t>
      </w:r>
      <w:hyperlink r:id="rId5" w:history="1">
        <w:r w:rsidRPr="00B0586E">
          <w:rPr>
            <w:rStyle w:val="Hypertextovodkaz"/>
            <w:szCs w:val="22"/>
            <w:lang w:eastAsia="en-GB"/>
          </w:rPr>
          <w:t>https://rlan.ctu.cz</w:t>
        </w:r>
      </w:hyperlink>
      <w:r w:rsidRPr="00B0586E">
        <w:rPr>
          <w:color w:val="000000" w:themeColor="text1"/>
          <w:szCs w:val="22"/>
          <w:lang w:eastAsia="en-GB"/>
        </w:rPr>
        <w:t xml:space="preserve"> určeným pro zajištění účelného využívání spektra aplikacemi pevné služby, MGWS a </w:t>
      </w:r>
      <w:proofErr w:type="spellStart"/>
      <w:r w:rsidRPr="00B0586E">
        <w:rPr>
          <w:color w:val="000000" w:themeColor="text1"/>
          <w:szCs w:val="22"/>
          <w:lang w:eastAsia="en-GB"/>
        </w:rPr>
        <w:t>WiGig</w:t>
      </w:r>
      <w:proofErr w:type="spellEnd"/>
      <w:r w:rsidRPr="00B0586E">
        <w:rPr>
          <w:color w:val="000000" w:themeColor="text1"/>
          <w:szCs w:val="22"/>
          <w:lang w:eastAsia="en-GB"/>
        </w:rPr>
        <w:t xml:space="preserve"> v pásmu 60 GHz, a dále aplikacemi RLAN/</w:t>
      </w:r>
      <w:proofErr w:type="spellStart"/>
      <w:r w:rsidRPr="00B0586E">
        <w:rPr>
          <w:color w:val="000000" w:themeColor="text1"/>
          <w:szCs w:val="22"/>
          <w:lang w:eastAsia="en-GB"/>
        </w:rPr>
        <w:t>WiFi</w:t>
      </w:r>
      <w:proofErr w:type="spellEnd"/>
      <w:r w:rsidRPr="00B0586E">
        <w:rPr>
          <w:color w:val="000000" w:themeColor="text1"/>
          <w:szCs w:val="22"/>
          <w:lang w:eastAsia="en-GB"/>
        </w:rPr>
        <w:t xml:space="preserve"> v pásmech 5,2 GHz a 5,8 GHz,</w:t>
      </w:r>
    </w:p>
    <w:p w:rsidR="00512E41" w:rsidRDefault="00512E41" w:rsidP="00512E41">
      <w:pPr>
        <w:pStyle w:val="Claneka"/>
        <w:numPr>
          <w:ilvl w:val="3"/>
          <w:numId w:val="3"/>
        </w:numPr>
        <w:rPr>
          <w:color w:val="000000" w:themeColor="text1"/>
          <w:szCs w:val="22"/>
          <w:lang w:eastAsia="en-GB"/>
        </w:rPr>
      </w:pPr>
      <w:r w:rsidRPr="006D4643">
        <w:rPr>
          <w:color w:val="000000" w:themeColor="text1"/>
          <w:szCs w:val="22"/>
          <w:lang w:eastAsia="en-GB"/>
        </w:rPr>
        <w:t>neveřejnou částí registračního portálu (administrací) obsahující konfigurační prvky, pole s koeficienty, tabulky se specifikacemi vyzařovacích diagramů antén, správu stránek</w:t>
      </w:r>
      <w:r>
        <w:rPr>
          <w:color w:val="000000" w:themeColor="text1"/>
          <w:szCs w:val="22"/>
          <w:lang w:eastAsia="en-GB"/>
        </w:rPr>
        <w:t>,</w:t>
      </w:r>
      <w:r w:rsidRPr="006D4643">
        <w:rPr>
          <w:color w:val="000000" w:themeColor="text1"/>
          <w:szCs w:val="22"/>
          <w:lang w:eastAsia="en-GB"/>
        </w:rPr>
        <w:t xml:space="preserve"> jazyků</w:t>
      </w:r>
      <w:r>
        <w:rPr>
          <w:color w:val="000000" w:themeColor="text1"/>
          <w:szCs w:val="22"/>
          <w:lang w:eastAsia="en-GB"/>
        </w:rPr>
        <w:t xml:space="preserve"> a </w:t>
      </w:r>
      <w:r w:rsidRPr="006D4643">
        <w:rPr>
          <w:color w:val="000000" w:themeColor="text1"/>
          <w:szCs w:val="22"/>
          <w:lang w:eastAsia="en-GB"/>
        </w:rPr>
        <w:t>uživatelských účtů</w:t>
      </w:r>
      <w:r>
        <w:rPr>
          <w:color w:val="000000" w:themeColor="text1"/>
          <w:szCs w:val="22"/>
          <w:lang w:eastAsia="en-GB"/>
        </w:rPr>
        <w:t xml:space="preserve">, </w:t>
      </w:r>
      <w:r w:rsidRPr="006D4643">
        <w:rPr>
          <w:color w:val="000000" w:themeColor="text1"/>
          <w:szCs w:val="22"/>
          <w:lang w:eastAsia="en-GB"/>
        </w:rPr>
        <w:t xml:space="preserve">včetně škálovatelného udělování práv uživatelům, vyhledávací a exportní nástroje, přístup k logovacím záznamům a další pomůcky určené pro správu registračního portálu a činnost kontrolních složek Objednatele, </w:t>
      </w:r>
    </w:p>
    <w:p w:rsidR="00512E41" w:rsidRPr="00216617" w:rsidRDefault="00512E41" w:rsidP="00512E41">
      <w:pPr>
        <w:pStyle w:val="Claneka"/>
        <w:numPr>
          <w:ilvl w:val="3"/>
          <w:numId w:val="3"/>
        </w:numPr>
        <w:rPr>
          <w:color w:val="000000" w:themeColor="text1"/>
          <w:szCs w:val="22"/>
          <w:lang w:eastAsia="en-GB"/>
        </w:rPr>
      </w:pPr>
      <w:r w:rsidRPr="005F79F8">
        <w:rPr>
          <w:color w:val="000000" w:themeColor="text1"/>
          <w:szCs w:val="22"/>
          <w:lang w:eastAsia="en-GB"/>
        </w:rPr>
        <w:t>mobilní aplikací pro telefony s operačním systémem Android sloužící k</w:t>
      </w:r>
      <w:r>
        <w:rPr>
          <w:color w:val="000000" w:themeColor="text1"/>
          <w:szCs w:val="22"/>
          <w:lang w:eastAsia="en-GB"/>
        </w:rPr>
        <w:t> </w:t>
      </w:r>
      <w:r w:rsidRPr="005F79F8">
        <w:rPr>
          <w:color w:val="000000" w:themeColor="text1"/>
          <w:szCs w:val="22"/>
          <w:lang w:eastAsia="en-GB"/>
        </w:rPr>
        <w:t xml:space="preserve">automatickému skenování výskytu stanic </w:t>
      </w:r>
      <w:proofErr w:type="spellStart"/>
      <w:r w:rsidRPr="005F79F8">
        <w:rPr>
          <w:color w:val="000000" w:themeColor="text1"/>
          <w:szCs w:val="22"/>
          <w:lang w:eastAsia="en-GB"/>
        </w:rPr>
        <w:t>WiFi</w:t>
      </w:r>
      <w:proofErr w:type="spellEnd"/>
      <w:r w:rsidRPr="005F79F8">
        <w:rPr>
          <w:color w:val="000000" w:themeColor="text1"/>
          <w:szCs w:val="22"/>
          <w:lang w:eastAsia="en-GB"/>
        </w:rPr>
        <w:t xml:space="preserve"> v pásmech 5 GHz a přenášení zjištěných údajů do registračního portálu, </w:t>
      </w:r>
      <w:r w:rsidRPr="00216617">
        <w:rPr>
          <w:color w:val="000000" w:themeColor="text1"/>
          <w:szCs w:val="22"/>
          <w:lang w:eastAsia="en-GB"/>
        </w:rPr>
        <w:t>nebo</w:t>
      </w:r>
    </w:p>
    <w:p w:rsidR="00512E41" w:rsidRDefault="00512E41" w:rsidP="00512E41">
      <w:pPr>
        <w:pStyle w:val="Claneka"/>
        <w:numPr>
          <w:ilvl w:val="3"/>
          <w:numId w:val="3"/>
        </w:numPr>
        <w:rPr>
          <w:color w:val="000000" w:themeColor="text1"/>
          <w:szCs w:val="22"/>
          <w:lang w:eastAsia="en-GB"/>
        </w:rPr>
      </w:pPr>
      <w:r w:rsidRPr="006D4643">
        <w:rPr>
          <w:color w:val="000000" w:themeColor="text1"/>
          <w:szCs w:val="22"/>
          <w:lang w:eastAsia="en-GB"/>
        </w:rPr>
        <w:t xml:space="preserve">testovací webovou stránkou </w:t>
      </w:r>
      <w:hyperlink r:id="rId6" w:history="1">
        <w:r w:rsidRPr="00CB78F2">
          <w:rPr>
            <w:rStyle w:val="Hypertextovodkaz"/>
            <w:szCs w:val="22"/>
            <w:lang w:eastAsia="en-GB"/>
          </w:rPr>
          <w:t>https://rlan.dgrp.cz</w:t>
        </w:r>
      </w:hyperlink>
    </w:p>
    <w:p w:rsidR="00512E41" w:rsidRPr="00B0586E" w:rsidRDefault="00512E41" w:rsidP="00512E41">
      <w:pPr>
        <w:pStyle w:val="Claneka"/>
        <w:ind w:left="992"/>
        <w:rPr>
          <w:color w:val="0563C1" w:themeColor="hyperlink"/>
          <w:u w:val="single"/>
        </w:rPr>
      </w:pPr>
      <w:r>
        <w:rPr>
          <w:color w:val="000000" w:themeColor="text1"/>
          <w:szCs w:val="22"/>
          <w:lang w:eastAsia="en-GB"/>
        </w:rPr>
        <w:t xml:space="preserve">jejichž zdrojové kódy Poskytovatel zpřístupnil Objednateli </w:t>
      </w:r>
      <w:r w:rsidRPr="00EE5365">
        <w:rPr>
          <w:color w:val="000000" w:themeColor="text1"/>
          <w:szCs w:val="22"/>
          <w:lang w:eastAsia="en-GB"/>
        </w:rPr>
        <w:t xml:space="preserve">prostřednictvím </w:t>
      </w:r>
      <w:proofErr w:type="spellStart"/>
      <w:r w:rsidRPr="00EE5365">
        <w:rPr>
          <w:color w:val="000000" w:themeColor="text1"/>
          <w:szCs w:val="22"/>
          <w:lang w:eastAsia="en-GB"/>
        </w:rPr>
        <w:t>repo</w:t>
      </w:r>
      <w:r>
        <w:rPr>
          <w:color w:val="000000" w:themeColor="text1"/>
          <w:szCs w:val="22"/>
          <w:lang w:eastAsia="en-GB"/>
        </w:rPr>
        <w:t>z</w:t>
      </w:r>
      <w:r w:rsidRPr="00EE5365">
        <w:rPr>
          <w:color w:val="000000" w:themeColor="text1"/>
          <w:szCs w:val="22"/>
          <w:lang w:eastAsia="en-GB"/>
        </w:rPr>
        <w:t>itáře</w:t>
      </w:r>
      <w:proofErr w:type="spellEnd"/>
      <w:r w:rsidRPr="00EE5365">
        <w:rPr>
          <w:color w:val="000000" w:themeColor="text1"/>
          <w:szCs w:val="22"/>
          <w:lang w:eastAsia="en-GB"/>
        </w:rPr>
        <w:t xml:space="preserve"> zdrojových kódů </w:t>
      </w:r>
      <w:r w:rsidRPr="001626FD">
        <w:rPr>
          <w:color w:val="000000" w:themeColor="text1"/>
          <w:szCs w:val="22"/>
        </w:rPr>
        <w:t>zřízeného za tímto účelem Objednatelem</w:t>
      </w:r>
      <w:r w:rsidRPr="00EE5365">
        <w:rPr>
          <w:color w:val="000000" w:themeColor="text1"/>
          <w:szCs w:val="22"/>
        </w:rPr>
        <w:t xml:space="preserve"> </w:t>
      </w:r>
      <w:r w:rsidRPr="009F0185">
        <w:rPr>
          <w:color w:val="000000" w:themeColor="text1"/>
          <w:szCs w:val="22"/>
          <w:lang w:eastAsia="en-GB"/>
        </w:rPr>
        <w:t>na</w:t>
      </w:r>
      <w:r>
        <w:rPr>
          <w:color w:val="000000" w:themeColor="text1"/>
          <w:szCs w:val="22"/>
          <w:lang w:eastAsia="en-GB"/>
        </w:rPr>
        <w:t xml:space="preserve"> platformě </w:t>
      </w:r>
      <w:proofErr w:type="spellStart"/>
      <w:r w:rsidRPr="00AF6521">
        <w:t>GitLab</w:t>
      </w:r>
      <w:proofErr w:type="spellEnd"/>
    </w:p>
    <w:p w:rsidR="00512E41" w:rsidRDefault="00512E41" w:rsidP="00512E41">
      <w:pPr>
        <w:pStyle w:val="Claneka"/>
        <w:ind w:left="272" w:firstLine="720"/>
        <w:rPr>
          <w:rFonts w:ascii="TimesNewRomanPSMT" w:hAnsi="TimesNewRomanPSMT" w:cs="TimesNewRomanPSMT"/>
        </w:rPr>
      </w:pPr>
      <w:r>
        <w:rPr>
          <w:rFonts w:ascii="TimesNewRomanPSMT" w:hAnsi="TimesNewRomanPSMT" w:cs="TimesNewRomanPSMT"/>
        </w:rPr>
        <w:t>(dále jen „</w:t>
      </w:r>
      <w:r w:rsidRPr="004076FE">
        <w:rPr>
          <w:rFonts w:ascii="TimesNewRomanPSMT" w:hAnsi="TimesNewRomanPSMT" w:cs="TimesNewRomanPSMT"/>
          <w:b/>
          <w:bCs/>
        </w:rPr>
        <w:t>Dílo</w:t>
      </w:r>
      <w:r>
        <w:rPr>
          <w:rFonts w:ascii="TimesNewRomanPSMT" w:hAnsi="TimesNewRomanPSMT" w:cs="TimesNewRomanPSMT"/>
        </w:rPr>
        <w:t>“).</w:t>
      </w:r>
    </w:p>
    <w:p w:rsidR="00512E41" w:rsidRDefault="00512E41" w:rsidP="00512E41">
      <w:pPr>
        <w:ind w:left="426"/>
        <w:rPr>
          <w:rFonts w:ascii="Times New Roman" w:eastAsia="Times New Roman" w:hAnsi="Times New Roman" w:cs="Times New Roman"/>
          <w:color w:val="000000" w:themeColor="text1"/>
          <w:sz w:val="22"/>
          <w:szCs w:val="22"/>
          <w:lang w:eastAsia="en-GB"/>
        </w:rPr>
      </w:pPr>
      <w:r>
        <w:rPr>
          <w:rFonts w:ascii="Times New Roman" w:eastAsia="Times New Roman" w:hAnsi="Times New Roman" w:cs="Times New Roman"/>
          <w:color w:val="000000" w:themeColor="text1"/>
          <w:sz w:val="22"/>
          <w:szCs w:val="22"/>
          <w:lang w:eastAsia="en-GB"/>
        </w:rPr>
        <w:t>Smluvní strany se dohodly na této Smlouvě:</w:t>
      </w:r>
    </w:p>
    <w:p w:rsidR="00512E41" w:rsidRDefault="00512E41" w:rsidP="00512E41">
      <w:pPr>
        <w:pStyle w:val="Nadpis1"/>
        <w:numPr>
          <w:ilvl w:val="0"/>
          <w:numId w:val="3"/>
        </w:numPr>
        <w:rPr>
          <w:rFonts w:cs="Times New Roman"/>
          <w:color w:val="000000" w:themeColor="text1"/>
          <w:szCs w:val="22"/>
        </w:rPr>
      </w:pPr>
      <w:r>
        <w:rPr>
          <w:rFonts w:cs="Times New Roman"/>
          <w:color w:val="000000" w:themeColor="text1"/>
          <w:szCs w:val="22"/>
        </w:rPr>
        <w:lastRenderedPageBreak/>
        <w:t>PŘEDMĚT Smlouvy</w:t>
      </w:r>
      <w:bookmarkStart w:id="3" w:name="_GoBack"/>
      <w:bookmarkEnd w:id="3"/>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Předmětem této Smlouvy je úprava vzájemných práv a povinností Stran při poskytování servisní a technické podpory provozu Díla. Poskytování servisní a technické podpory sestává z:</w:t>
      </w:r>
    </w:p>
    <w:p w:rsidR="00512E41"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 xml:space="preserve">Zajištění hostingu pro provoz Díla bez limitu přenesených dat s připojením do internetu s rychlostí min. 1 </w:t>
      </w:r>
      <w:proofErr w:type="spellStart"/>
      <w:r>
        <w:rPr>
          <w:rFonts w:cs="Times New Roman"/>
          <w:color w:val="000000" w:themeColor="text1"/>
          <w:szCs w:val="22"/>
        </w:rPr>
        <w:t>Gb</w:t>
      </w:r>
      <w:proofErr w:type="spellEnd"/>
      <w:r>
        <w:rPr>
          <w:rFonts w:cs="Times New Roman"/>
          <w:color w:val="000000" w:themeColor="text1"/>
          <w:szCs w:val="22"/>
        </w:rPr>
        <w:t>/s na svých prostředcích (serverech), s aktuálním SSL certifikátem, garancí funkčnosti a bezvadného provozu děl v internetových prohlížečích Google Chrome, Mozilla a Safari.</w:t>
      </w:r>
    </w:p>
    <w:p w:rsidR="00512E41"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 xml:space="preserve">Zajištění bezproblémového plynulého provozu a údržby Díla. </w:t>
      </w:r>
    </w:p>
    <w:p w:rsidR="00512E41"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Provádění pravidelných a proaktivních činností administrace, dohledu a provozní údržby, včetně kontroly volného místa na serveru pro datové soubory, optimalizace výkonu s narůstajícím objemem dat, kontrola řádného zálohování databáze a aplikačního serveru, kontrola bezpečnosti operačního systému aplikačního serveru (patche).</w:t>
      </w:r>
    </w:p>
    <w:p w:rsidR="00512E41"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 xml:space="preserve">Zajištění podpory a aktualizace jádra, a to zejména o bezpečnostní a vývojové aktualizace. </w:t>
      </w:r>
    </w:p>
    <w:p w:rsidR="00512E41"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Údržby oddělených produkčních a testovacích vývojových prostředí.</w:t>
      </w:r>
    </w:p>
    <w:p w:rsidR="00512E41"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Aktivního soustavného monitoringu provozu a funkčnosti Díla.</w:t>
      </w:r>
    </w:p>
    <w:p w:rsidR="00512E41"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Zajištění bezpečnosti webového serveru a mobilní aplikace tvořící Dílo a ochrany před napadením z internetu.</w:t>
      </w:r>
    </w:p>
    <w:p w:rsidR="00512E41" w:rsidRPr="004076FE" w:rsidRDefault="00512E41" w:rsidP="00512E41">
      <w:pPr>
        <w:pStyle w:val="Clanek11"/>
        <w:numPr>
          <w:ilvl w:val="0"/>
          <w:numId w:val="4"/>
        </w:numPr>
        <w:ind w:left="1134" w:hanging="567"/>
      </w:pPr>
      <w:r>
        <w:rPr>
          <w:rFonts w:cs="Times New Roman"/>
          <w:color w:val="000000" w:themeColor="text1"/>
          <w:szCs w:val="22"/>
        </w:rPr>
        <w:t xml:space="preserve">Provozování tzv. Hotline </w:t>
      </w:r>
      <w:r w:rsidRPr="003A4983">
        <w:rPr>
          <w:rFonts w:cs="Times New Roman"/>
          <w:color w:val="000000" w:themeColor="text1"/>
          <w:szCs w:val="22"/>
        </w:rPr>
        <w:t>(dále také „</w:t>
      </w:r>
      <w:r w:rsidRPr="003A4983">
        <w:rPr>
          <w:rFonts w:cs="Times New Roman"/>
          <w:b/>
          <w:bCs w:val="0"/>
          <w:color w:val="000000" w:themeColor="text1"/>
          <w:szCs w:val="22"/>
        </w:rPr>
        <w:t>Hotline</w:t>
      </w:r>
      <w:r w:rsidRPr="003A4983">
        <w:rPr>
          <w:rFonts w:cs="Times New Roman"/>
          <w:color w:val="000000" w:themeColor="text1"/>
          <w:szCs w:val="22"/>
        </w:rPr>
        <w:t xml:space="preserve">“) </w:t>
      </w:r>
      <w:r>
        <w:rPr>
          <w:rFonts w:cs="Times New Roman"/>
          <w:color w:val="000000" w:themeColor="text1"/>
          <w:szCs w:val="22"/>
        </w:rPr>
        <w:t xml:space="preserve">prostřednictvím </w:t>
      </w:r>
      <w:r w:rsidRPr="003A4983">
        <w:rPr>
          <w:rFonts w:cs="Times New Roman"/>
          <w:color w:val="000000" w:themeColor="text1"/>
          <w:szCs w:val="22"/>
        </w:rPr>
        <w:t>které bud</w:t>
      </w:r>
      <w:r>
        <w:rPr>
          <w:rFonts w:cs="Times New Roman"/>
          <w:color w:val="000000" w:themeColor="text1"/>
          <w:szCs w:val="22"/>
        </w:rPr>
        <w:t>ou</w:t>
      </w:r>
      <w:r w:rsidRPr="003A4983">
        <w:rPr>
          <w:rFonts w:cs="Times New Roman"/>
          <w:color w:val="000000" w:themeColor="text1"/>
          <w:szCs w:val="22"/>
        </w:rPr>
        <w:t xml:space="preserve"> Objednatel</w:t>
      </w:r>
      <w:r>
        <w:rPr>
          <w:rFonts w:cs="Times New Roman"/>
          <w:color w:val="000000" w:themeColor="text1"/>
          <w:szCs w:val="22"/>
        </w:rPr>
        <w:t xml:space="preserve"> a další uživatelé pověření Objednatelem</w:t>
      </w:r>
      <w:r w:rsidRPr="003A4983">
        <w:rPr>
          <w:rFonts w:cs="Times New Roman"/>
          <w:color w:val="000000" w:themeColor="text1"/>
          <w:szCs w:val="22"/>
        </w:rPr>
        <w:t xml:space="preserve"> moci hlásit potíže s Dílem, odesílat požadavky na poskytování Služeb a dále komunikovat s Poskytovatelem a která bude dostupná prostřednictvím</w:t>
      </w:r>
      <w:r>
        <w:rPr>
          <w:rFonts w:cs="Times New Roman"/>
          <w:color w:val="000000" w:themeColor="text1"/>
          <w:szCs w:val="22"/>
        </w:rPr>
        <w:t xml:space="preserve">: </w:t>
      </w:r>
    </w:p>
    <w:p w:rsidR="00512E41" w:rsidRPr="004076FE" w:rsidRDefault="00512E41" w:rsidP="00512E41">
      <w:pPr>
        <w:pStyle w:val="Clanek11"/>
        <w:numPr>
          <w:ilvl w:val="1"/>
          <w:numId w:val="4"/>
        </w:numPr>
        <w:ind w:left="1560" w:hanging="426"/>
      </w:pPr>
      <w:r>
        <w:rPr>
          <w:rFonts w:cs="Times New Roman"/>
          <w:color w:val="000000" w:themeColor="text1"/>
          <w:szCs w:val="22"/>
        </w:rPr>
        <w:t xml:space="preserve">telefonického kontaktu </w:t>
      </w:r>
      <w:r>
        <w:rPr>
          <w:rFonts w:cs="Times New Roman"/>
          <w:color w:val="000000" w:themeColor="text1"/>
          <w:szCs w:val="22"/>
        </w:rPr>
        <w:t>XXXXXXXXXXXXX</w:t>
      </w:r>
      <w:r>
        <w:rPr>
          <w:rFonts w:cs="Times New Roman"/>
          <w:color w:val="000000" w:themeColor="text1"/>
          <w:szCs w:val="22"/>
        </w:rPr>
        <w:t xml:space="preserve"> a </w:t>
      </w:r>
    </w:p>
    <w:p w:rsidR="00512E41" w:rsidRPr="004076FE" w:rsidRDefault="00512E41" w:rsidP="00512E41">
      <w:pPr>
        <w:pStyle w:val="Clanek11"/>
        <w:numPr>
          <w:ilvl w:val="1"/>
          <w:numId w:val="4"/>
        </w:numPr>
        <w:ind w:left="1560" w:hanging="426"/>
      </w:pPr>
      <w:r w:rsidRPr="00B97EFA">
        <w:rPr>
          <w:rFonts w:cs="Times New Roman"/>
          <w:color w:val="000000" w:themeColor="text1"/>
          <w:szCs w:val="22"/>
        </w:rPr>
        <w:t xml:space="preserve">podpory přes příslušný port </w:t>
      </w:r>
      <w:r w:rsidRPr="007D647A">
        <w:rPr>
          <w:rFonts w:cs="Times New Roman"/>
          <w:color w:val="000000" w:themeColor="text1"/>
          <w:szCs w:val="22"/>
        </w:rPr>
        <w:t xml:space="preserve">na helpdesk </w:t>
      </w:r>
      <w:r w:rsidRPr="00512E41">
        <w:rPr>
          <w:rFonts w:cs="Times New Roman"/>
          <w:szCs w:val="22"/>
        </w:rPr>
        <w:t>XXXXXXXXXXXXXX</w:t>
      </w:r>
      <w:r w:rsidR="001D66AD">
        <w:rPr>
          <w:rFonts w:cs="Times New Roman"/>
          <w:szCs w:val="22"/>
        </w:rPr>
        <w:t>XXXXXXXXXX</w:t>
      </w:r>
      <w:r w:rsidRPr="004D1E00">
        <w:rPr>
          <w:color w:val="000000" w:themeColor="text1"/>
        </w:rPr>
        <w:t>, ve kterém bude zaznamenána informace o tom, kdy byl vznesen požadavek, kdo jej vznesl, jaký byl jeho obsah, kdo jej vyřizoval, kdy bylo na požadavek reagováno a</w:t>
      </w:r>
      <w:r>
        <w:rPr>
          <w:color w:val="000000" w:themeColor="text1"/>
        </w:rPr>
        <w:t> </w:t>
      </w:r>
      <w:r w:rsidRPr="004D1E00">
        <w:rPr>
          <w:color w:val="000000" w:themeColor="text1"/>
        </w:rPr>
        <w:t>kdy a jak byl požadavek vyřešen,</w:t>
      </w:r>
    </w:p>
    <w:p w:rsidR="00512E41" w:rsidRDefault="00512E41" w:rsidP="00512E41">
      <w:pPr>
        <w:pStyle w:val="Clanek11"/>
        <w:ind w:left="1162"/>
      </w:pPr>
      <w:r w:rsidRPr="003A4983">
        <w:rPr>
          <w:rFonts w:cs="Times New Roman"/>
          <w:color w:val="000000" w:themeColor="text1"/>
          <w:szCs w:val="22"/>
        </w:rPr>
        <w:t>to vše v jakýkoliv</w:t>
      </w:r>
      <w:r w:rsidRPr="003A4983">
        <w:t xml:space="preserve"> den kromě soboty, neděle a dnů pracovního klidu podle zákona č.</w:t>
      </w:r>
      <w:r>
        <w:t> </w:t>
      </w:r>
      <w:r w:rsidRPr="003A4983">
        <w:t>245/2000 Sb. (dále také „</w:t>
      </w:r>
      <w:r w:rsidRPr="003A4983">
        <w:rPr>
          <w:b/>
          <w:bCs w:val="0"/>
        </w:rPr>
        <w:t>Pracovní dny</w:t>
      </w:r>
      <w:r w:rsidRPr="003A4983">
        <w:t>“)</w:t>
      </w:r>
      <w:r w:rsidRPr="003A4983">
        <w:rPr>
          <w:rFonts w:cs="Times New Roman"/>
          <w:color w:val="000000" w:themeColor="text1"/>
          <w:szCs w:val="22"/>
        </w:rPr>
        <w:t xml:space="preserve"> </w:t>
      </w:r>
      <w:r w:rsidRPr="00B97EFA">
        <w:rPr>
          <w:rFonts w:cs="Times New Roman"/>
          <w:color w:val="000000" w:themeColor="text1"/>
          <w:szCs w:val="22"/>
        </w:rPr>
        <w:t xml:space="preserve">od 9–17 hod. </w:t>
      </w:r>
      <w:r w:rsidRPr="003A4983">
        <w:rPr>
          <w:rFonts w:cs="Times New Roman"/>
          <w:color w:val="000000" w:themeColor="text1"/>
          <w:szCs w:val="22"/>
        </w:rPr>
        <w:t>(dále také „</w:t>
      </w:r>
      <w:r w:rsidRPr="003A4983">
        <w:rPr>
          <w:rFonts w:cs="Times New Roman"/>
          <w:b/>
          <w:bCs w:val="0"/>
          <w:color w:val="000000" w:themeColor="text1"/>
          <w:szCs w:val="22"/>
        </w:rPr>
        <w:t>Pracovní doba</w:t>
      </w:r>
      <w:r w:rsidRPr="003A4983">
        <w:rPr>
          <w:rFonts w:cs="Times New Roman"/>
          <w:color w:val="000000" w:themeColor="text1"/>
          <w:szCs w:val="22"/>
        </w:rPr>
        <w:t>“)</w:t>
      </w:r>
      <w:r>
        <w:rPr>
          <w:rFonts w:cs="Times New Roman"/>
          <w:color w:val="000000" w:themeColor="text1"/>
          <w:szCs w:val="22"/>
        </w:rPr>
        <w:t>.</w:t>
      </w:r>
      <w:r w:rsidRPr="003A4983">
        <w:rPr>
          <w:rFonts w:cs="Times New Roman"/>
          <w:color w:val="000000" w:themeColor="text1"/>
          <w:szCs w:val="22"/>
        </w:rPr>
        <w:t xml:space="preserve"> Poskytovatel se zavazuje, že Hotline bude dostupná nejméně 99,5 % veškerého času</w:t>
      </w:r>
      <w:r>
        <w:rPr>
          <w:rFonts w:cs="Times New Roman"/>
          <w:color w:val="000000" w:themeColor="text1"/>
          <w:szCs w:val="22"/>
        </w:rPr>
        <w:t xml:space="preserve"> v Pracovní době. </w:t>
      </w:r>
      <w:r w:rsidRPr="005100EE">
        <w:rPr>
          <w:rFonts w:cs="Times New Roman"/>
          <w:color w:val="000000" w:themeColor="text1"/>
          <w:szCs w:val="22"/>
        </w:rPr>
        <w:t>Za dostupn</w:t>
      </w:r>
      <w:r>
        <w:rPr>
          <w:rFonts w:cs="Times New Roman"/>
          <w:color w:val="000000" w:themeColor="text1"/>
          <w:szCs w:val="22"/>
        </w:rPr>
        <w:t>ou</w:t>
      </w:r>
      <w:r w:rsidRPr="005100EE">
        <w:rPr>
          <w:rFonts w:cs="Times New Roman"/>
          <w:color w:val="000000" w:themeColor="text1"/>
          <w:szCs w:val="22"/>
        </w:rPr>
        <w:t xml:space="preserve"> se </w:t>
      </w:r>
      <w:r>
        <w:rPr>
          <w:rFonts w:cs="Times New Roman"/>
          <w:color w:val="000000" w:themeColor="text1"/>
          <w:szCs w:val="22"/>
        </w:rPr>
        <w:t>Hotline</w:t>
      </w:r>
      <w:r w:rsidRPr="005100EE">
        <w:rPr>
          <w:rFonts w:cs="Times New Roman"/>
          <w:color w:val="000000" w:themeColor="text1"/>
          <w:szCs w:val="22"/>
        </w:rPr>
        <w:t xml:space="preserve"> považuje pouze tehdy, pokud je </w:t>
      </w:r>
      <w:r>
        <w:rPr>
          <w:rFonts w:cs="Times New Roman"/>
          <w:color w:val="000000" w:themeColor="text1"/>
          <w:szCs w:val="22"/>
        </w:rPr>
        <w:t>jejím</w:t>
      </w:r>
      <w:r w:rsidRPr="005100EE">
        <w:rPr>
          <w:rFonts w:cs="Times New Roman"/>
          <w:color w:val="000000" w:themeColor="text1"/>
          <w:szCs w:val="22"/>
        </w:rPr>
        <w:t xml:space="preserve"> prostřednictvím možné bez obtíží </w:t>
      </w:r>
      <w:r w:rsidRPr="00114EDD">
        <w:rPr>
          <w:rFonts w:cs="Times New Roman"/>
          <w:color w:val="000000" w:themeColor="text1"/>
          <w:szCs w:val="22"/>
        </w:rPr>
        <w:t xml:space="preserve">odesílat požadavky </w:t>
      </w:r>
      <w:r w:rsidRPr="005100EE">
        <w:rPr>
          <w:rFonts w:cs="Times New Roman"/>
          <w:color w:val="000000" w:themeColor="text1"/>
          <w:szCs w:val="22"/>
        </w:rPr>
        <w:t>a obdržet požadovanou technickou podporu</w:t>
      </w:r>
      <w:r w:rsidRPr="00B97EFA">
        <w:rPr>
          <w:rFonts w:cs="Times New Roman"/>
          <w:color w:val="000000" w:themeColor="text1"/>
          <w:szCs w:val="22"/>
        </w:rPr>
        <w:t>.</w:t>
      </w:r>
    </w:p>
    <w:p w:rsidR="00512E41"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 xml:space="preserve">Odstraňování vad Díla </w:t>
      </w:r>
      <w:r w:rsidRPr="003A4983">
        <w:rPr>
          <w:rFonts w:cs="Times New Roman"/>
          <w:color w:val="000000" w:themeColor="text1"/>
          <w:szCs w:val="22"/>
        </w:rPr>
        <w:t>a jiných problémů, které nastanou při užívání Díla (dále také „</w:t>
      </w:r>
      <w:r w:rsidRPr="003A4983">
        <w:rPr>
          <w:rFonts w:cs="Times New Roman"/>
          <w:b/>
          <w:bCs w:val="0"/>
          <w:color w:val="000000" w:themeColor="text1"/>
          <w:szCs w:val="22"/>
        </w:rPr>
        <w:t>Incidenty</w:t>
      </w:r>
      <w:r w:rsidRPr="003A4983">
        <w:rPr>
          <w:rFonts w:cs="Times New Roman"/>
          <w:color w:val="000000" w:themeColor="text1"/>
          <w:szCs w:val="22"/>
        </w:rPr>
        <w:t>“)</w:t>
      </w:r>
      <w:r>
        <w:rPr>
          <w:rFonts w:cs="Times New Roman"/>
          <w:color w:val="000000" w:themeColor="text1"/>
          <w:szCs w:val="22"/>
        </w:rPr>
        <w:t>, a to v následujícím režimu:</w:t>
      </w:r>
    </w:p>
    <w:p w:rsidR="00512E41" w:rsidRPr="003A4983" w:rsidRDefault="00512E41" w:rsidP="00512E41">
      <w:pPr>
        <w:pStyle w:val="Clanek11"/>
        <w:numPr>
          <w:ilvl w:val="1"/>
          <w:numId w:val="4"/>
        </w:numPr>
        <w:ind w:left="1560" w:hanging="426"/>
        <w:rPr>
          <w:rFonts w:cs="Times New Roman"/>
          <w:color w:val="000000" w:themeColor="text1"/>
          <w:szCs w:val="22"/>
        </w:rPr>
      </w:pPr>
      <w:r w:rsidRPr="003A4983">
        <w:rPr>
          <w:rFonts w:cs="Times New Roman"/>
          <w:color w:val="000000" w:themeColor="text1"/>
          <w:szCs w:val="22"/>
        </w:rPr>
        <w:t>Pokud při užívání Díla dojde k jakémukoliv Incidentu, Objednatel jej oznámí Poskytovateli prostřednictvím Hotline</w:t>
      </w:r>
      <w:r>
        <w:rPr>
          <w:rFonts w:cs="Times New Roman"/>
          <w:color w:val="000000" w:themeColor="text1"/>
          <w:szCs w:val="22"/>
        </w:rPr>
        <w:t xml:space="preserve">. Objednatel je oprávněn využívat telefonický kontakt provozovaný v rámci Hotline pouze pro </w:t>
      </w:r>
      <w:r w:rsidRPr="003A4983">
        <w:rPr>
          <w:rFonts w:cs="Times New Roman"/>
          <w:color w:val="000000" w:themeColor="text1"/>
          <w:szCs w:val="22"/>
        </w:rPr>
        <w:t xml:space="preserve">hlášení kritických </w:t>
      </w:r>
      <w:r>
        <w:rPr>
          <w:rFonts w:cs="Times New Roman"/>
          <w:color w:val="000000" w:themeColor="text1"/>
          <w:szCs w:val="22"/>
        </w:rPr>
        <w:t xml:space="preserve">Incidentů a kritických </w:t>
      </w:r>
      <w:r w:rsidRPr="003A4983">
        <w:rPr>
          <w:rFonts w:cs="Times New Roman"/>
          <w:color w:val="000000" w:themeColor="text1"/>
          <w:szCs w:val="22"/>
        </w:rPr>
        <w:t xml:space="preserve">požadavků </w:t>
      </w:r>
      <w:r>
        <w:rPr>
          <w:rFonts w:cs="Times New Roman"/>
          <w:color w:val="000000" w:themeColor="text1"/>
          <w:szCs w:val="22"/>
        </w:rPr>
        <w:t>na poskytnutí Služby.</w:t>
      </w:r>
    </w:p>
    <w:p w:rsidR="00512E41" w:rsidRDefault="00512E41" w:rsidP="00512E41">
      <w:pPr>
        <w:pStyle w:val="Clanek11"/>
        <w:numPr>
          <w:ilvl w:val="1"/>
          <w:numId w:val="4"/>
        </w:numPr>
        <w:ind w:left="1560" w:hanging="426"/>
        <w:rPr>
          <w:rFonts w:cs="Times New Roman"/>
          <w:color w:val="000000" w:themeColor="text1"/>
          <w:szCs w:val="22"/>
        </w:rPr>
      </w:pPr>
      <w:r>
        <w:rPr>
          <w:rFonts w:cs="Times New Roman"/>
          <w:color w:val="000000" w:themeColor="text1"/>
          <w:szCs w:val="22"/>
        </w:rPr>
        <w:t xml:space="preserve">Kritické Incidenty, tedy Incidenty znemožňující práci s Dílem, činící některou jeho základní část nefunkční nebo způsobující </w:t>
      </w:r>
      <w:r w:rsidRPr="0066109F">
        <w:rPr>
          <w:rFonts w:cs="Times New Roman"/>
          <w:color w:val="000000" w:themeColor="text1"/>
          <w:szCs w:val="22"/>
        </w:rPr>
        <w:t>porušení konzistence dat</w:t>
      </w:r>
      <w:r>
        <w:rPr>
          <w:rFonts w:cs="Times New Roman"/>
          <w:color w:val="000000" w:themeColor="text1"/>
          <w:szCs w:val="22"/>
        </w:rPr>
        <w:t xml:space="preserve"> Poskytovatel vyřeší do 1 Pracovního dne.</w:t>
      </w:r>
    </w:p>
    <w:p w:rsidR="00512E41" w:rsidRDefault="00512E41" w:rsidP="00512E41">
      <w:pPr>
        <w:pStyle w:val="Clanek11"/>
        <w:numPr>
          <w:ilvl w:val="1"/>
          <w:numId w:val="4"/>
        </w:numPr>
        <w:ind w:left="1560" w:hanging="426"/>
        <w:rPr>
          <w:rFonts w:cs="Times New Roman"/>
          <w:color w:val="000000" w:themeColor="text1"/>
          <w:szCs w:val="22"/>
        </w:rPr>
      </w:pPr>
      <w:r>
        <w:rPr>
          <w:rFonts w:cs="Times New Roman"/>
          <w:color w:val="000000" w:themeColor="text1"/>
          <w:szCs w:val="22"/>
        </w:rPr>
        <w:t>Ostatní Incidenty Poskytovatel vyřeší do 3 Pracovních dnů. Vyplyne-li ze zjištěných skutečností potřeba lhůty delší, než je stanovena, lze písemně dohodnout lhůtu delší.</w:t>
      </w:r>
    </w:p>
    <w:p w:rsidR="00512E41" w:rsidRPr="001E0A9F" w:rsidRDefault="00512E41" w:rsidP="00512E41">
      <w:pPr>
        <w:pStyle w:val="Clanek11"/>
        <w:numPr>
          <w:ilvl w:val="1"/>
          <w:numId w:val="4"/>
        </w:numPr>
        <w:ind w:left="1560" w:hanging="426"/>
        <w:rPr>
          <w:rFonts w:cs="Times New Roman"/>
          <w:color w:val="000000" w:themeColor="text1"/>
          <w:szCs w:val="22"/>
        </w:rPr>
      </w:pPr>
      <w:r w:rsidRPr="003A4983">
        <w:rPr>
          <w:rFonts w:cs="Times New Roman"/>
          <w:color w:val="000000" w:themeColor="text1"/>
          <w:szCs w:val="22"/>
        </w:rPr>
        <w:t>Doba pro vyřešení začíná plynout od oznámení Incidentu</w:t>
      </w:r>
      <w:r>
        <w:rPr>
          <w:rFonts w:cs="Times New Roman"/>
          <w:color w:val="000000" w:themeColor="text1"/>
          <w:szCs w:val="22"/>
        </w:rPr>
        <w:t xml:space="preserve">. Do doby vyřešení se nezapočítává čas čekání na přímo související součinnost Objednatele. Vyřešením se rozumí zodpovězení uživatelského dotazu, vydání aktualizace nebo odstranění hlášeného problému v provozním prostředí </w:t>
      </w:r>
      <w:r w:rsidRPr="003A4983">
        <w:rPr>
          <w:rFonts w:cs="Times New Roman"/>
          <w:color w:val="000000" w:themeColor="text1"/>
          <w:szCs w:val="22"/>
        </w:rPr>
        <w:t xml:space="preserve">tak, že </w:t>
      </w:r>
      <w:r w:rsidRPr="003A4983">
        <w:t xml:space="preserve">dojde k vyřešení jeho příčiny </w:t>
      </w:r>
      <w:r w:rsidRPr="003A4983">
        <w:lastRenderedPageBreak/>
        <w:t>a</w:t>
      </w:r>
      <w:r>
        <w:t> </w:t>
      </w:r>
      <w:r w:rsidRPr="003A4983">
        <w:t>přestane k němu docházet</w:t>
      </w:r>
      <w:r>
        <w:t>, podle volby Objednatele</w:t>
      </w:r>
      <w:r w:rsidRPr="003A4983">
        <w:rPr>
          <w:rFonts w:cs="Times New Roman"/>
          <w:color w:val="000000" w:themeColor="text1"/>
          <w:szCs w:val="22"/>
        </w:rPr>
        <w:t>.</w:t>
      </w:r>
      <w:r>
        <w:rPr>
          <w:rFonts w:cs="Times New Roman"/>
          <w:color w:val="000000" w:themeColor="text1"/>
          <w:szCs w:val="22"/>
        </w:rPr>
        <w:t xml:space="preserve"> Změna kategorizace Incidentu (zda se jedná o Kritický nebo ostatní Incident) oproti posouzení Objednatele je možná pouze </w:t>
      </w:r>
      <w:r w:rsidRPr="00F60336">
        <w:rPr>
          <w:rFonts w:cs="Times New Roman"/>
          <w:color w:val="000000" w:themeColor="text1"/>
          <w:szCs w:val="22"/>
        </w:rPr>
        <w:t>po odsouhlasení oběma Stranami</w:t>
      </w:r>
      <w:r>
        <w:rPr>
          <w:rFonts w:cs="Times New Roman"/>
          <w:color w:val="000000" w:themeColor="text1"/>
          <w:szCs w:val="22"/>
        </w:rPr>
        <w:t>.</w:t>
      </w:r>
    </w:p>
    <w:p w:rsidR="00512E41" w:rsidRPr="001E0A9F"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 xml:space="preserve">Zajištění dostupnosti Díla </w:t>
      </w:r>
      <w:r w:rsidRPr="003A4983">
        <w:rPr>
          <w:rFonts w:cs="Times New Roman"/>
          <w:color w:val="000000" w:themeColor="text1"/>
          <w:szCs w:val="22"/>
        </w:rPr>
        <w:t xml:space="preserve">prostřednictvím internetu </w:t>
      </w:r>
      <w:r>
        <w:rPr>
          <w:rFonts w:cs="Times New Roman"/>
          <w:color w:val="000000" w:themeColor="text1"/>
          <w:szCs w:val="22"/>
        </w:rPr>
        <w:t xml:space="preserve">min. 99,5 % </w:t>
      </w:r>
      <w:r w:rsidRPr="003A4983">
        <w:rPr>
          <w:rFonts w:cs="Times New Roman"/>
          <w:color w:val="000000" w:themeColor="text1"/>
          <w:szCs w:val="22"/>
        </w:rPr>
        <w:t xml:space="preserve">veškerého času </w:t>
      </w:r>
      <w:r>
        <w:rPr>
          <w:rFonts w:cs="Times New Roman"/>
          <w:color w:val="000000" w:themeColor="text1"/>
          <w:szCs w:val="22"/>
        </w:rPr>
        <w:t xml:space="preserve">v kalendářním měsíci. </w:t>
      </w:r>
      <w:r w:rsidRPr="005100EE">
        <w:rPr>
          <w:rFonts w:cs="Times New Roman"/>
          <w:color w:val="000000" w:themeColor="text1"/>
          <w:szCs w:val="22"/>
        </w:rPr>
        <w:t>Za dostupn</w:t>
      </w:r>
      <w:r>
        <w:rPr>
          <w:rFonts w:cs="Times New Roman"/>
          <w:color w:val="000000" w:themeColor="text1"/>
          <w:szCs w:val="22"/>
        </w:rPr>
        <w:t>é</w:t>
      </w:r>
      <w:r w:rsidRPr="005100EE">
        <w:rPr>
          <w:rFonts w:cs="Times New Roman"/>
          <w:color w:val="000000" w:themeColor="text1"/>
          <w:szCs w:val="22"/>
        </w:rPr>
        <w:t xml:space="preserve"> se </w:t>
      </w:r>
      <w:r>
        <w:rPr>
          <w:rFonts w:cs="Times New Roman"/>
          <w:color w:val="000000" w:themeColor="text1"/>
          <w:szCs w:val="22"/>
        </w:rPr>
        <w:t>Dílo</w:t>
      </w:r>
      <w:r w:rsidRPr="005100EE">
        <w:rPr>
          <w:rFonts w:cs="Times New Roman"/>
          <w:color w:val="000000" w:themeColor="text1"/>
          <w:szCs w:val="22"/>
        </w:rPr>
        <w:t xml:space="preserve"> považuje pouze tehdy, pokud </w:t>
      </w:r>
      <w:r>
        <w:rPr>
          <w:rFonts w:cs="Times New Roman"/>
          <w:color w:val="000000" w:themeColor="text1"/>
          <w:szCs w:val="22"/>
        </w:rPr>
        <w:t>reaguje na podněty uživatelů.</w:t>
      </w:r>
    </w:p>
    <w:p w:rsidR="00512E41"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 xml:space="preserve">Provádění pravidelného zálohování databází a dat (včetně konfigurace) souvisejících s Dílem </w:t>
      </w:r>
      <w:r w:rsidRPr="003A4983">
        <w:t>na datové úložiště a ve formátu určen</w:t>
      </w:r>
      <w:r>
        <w:t>é</w:t>
      </w:r>
      <w:r w:rsidRPr="003A4983">
        <w:t>m Objednatelem</w:t>
      </w:r>
      <w:r>
        <w:rPr>
          <w:rFonts w:cs="Times New Roman"/>
          <w:color w:val="000000" w:themeColor="text1"/>
          <w:szCs w:val="22"/>
        </w:rPr>
        <w:t xml:space="preserve"> min. 1x za 24 hodin. </w:t>
      </w:r>
      <w:r w:rsidRPr="003A4983">
        <w:rPr>
          <w:rFonts w:cs="Times New Roman"/>
          <w:color w:val="000000" w:themeColor="text1"/>
          <w:szCs w:val="22"/>
        </w:rPr>
        <w:t xml:space="preserve">Poskytovatel se zavazuje uchovávat provedené zálohy min. </w:t>
      </w:r>
      <w:r>
        <w:rPr>
          <w:rFonts w:cs="Times New Roman"/>
          <w:color w:val="000000" w:themeColor="text1"/>
          <w:szCs w:val="22"/>
        </w:rPr>
        <w:t>p</w:t>
      </w:r>
      <w:r w:rsidRPr="003A4983">
        <w:rPr>
          <w:rFonts w:cs="Times New Roman"/>
          <w:color w:val="000000" w:themeColor="text1"/>
          <w:szCs w:val="22"/>
        </w:rPr>
        <w:t>o dobu 14 dní zpětně</w:t>
      </w:r>
      <w:r>
        <w:rPr>
          <w:rFonts w:cs="Times New Roman"/>
          <w:color w:val="000000" w:themeColor="text1"/>
          <w:szCs w:val="22"/>
        </w:rPr>
        <w:t xml:space="preserve">. Poskytovatel musí umožnit samostatné obnovení aplikace a dat, tedy v max. míře nezávisle na sobě. </w:t>
      </w:r>
    </w:p>
    <w:p w:rsidR="00512E41"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 xml:space="preserve">Předání aktuální verze </w:t>
      </w:r>
      <w:r w:rsidRPr="003A4983">
        <w:rPr>
          <w:rFonts w:cs="Times New Roman"/>
          <w:color w:val="000000" w:themeColor="text1"/>
          <w:szCs w:val="22"/>
        </w:rPr>
        <w:t xml:space="preserve">kompletního Díla </w:t>
      </w:r>
      <w:r>
        <w:rPr>
          <w:rFonts w:cs="Times New Roman"/>
          <w:color w:val="000000" w:themeColor="text1"/>
          <w:szCs w:val="22"/>
        </w:rPr>
        <w:t xml:space="preserve">(celého aplikačního řešení, všech souvisejících databází a dat včetně konfigurace) </w:t>
      </w:r>
      <w:r w:rsidRPr="003A4983">
        <w:rPr>
          <w:rFonts w:cs="Times New Roman"/>
          <w:color w:val="000000" w:themeColor="text1"/>
          <w:szCs w:val="22"/>
        </w:rPr>
        <w:t xml:space="preserve">a uchovávaných záloh </w:t>
      </w:r>
      <w:r>
        <w:rPr>
          <w:rFonts w:cs="Times New Roman"/>
          <w:color w:val="000000" w:themeColor="text1"/>
          <w:szCs w:val="22"/>
        </w:rPr>
        <w:t xml:space="preserve">v elektronické podobě </w:t>
      </w:r>
      <w:r>
        <w:t>do prostředí a ve formátu určeném Objednatelem</w:t>
      </w:r>
      <w:r>
        <w:rPr>
          <w:rFonts w:cs="Times New Roman"/>
          <w:color w:val="000000" w:themeColor="text1"/>
          <w:szCs w:val="22"/>
        </w:rPr>
        <w:t xml:space="preserve"> do 15 dnů od vyžádání Objednatelem tak, aby bylo možné zajistit případný provoz aplikace na straně Objednatele bez součinnosti Poskytovatele.</w:t>
      </w:r>
    </w:p>
    <w:p w:rsidR="00512E41" w:rsidRDefault="00512E41" w:rsidP="00512E41">
      <w:pPr>
        <w:pStyle w:val="Clanek11"/>
        <w:numPr>
          <w:ilvl w:val="0"/>
          <w:numId w:val="4"/>
        </w:numPr>
        <w:ind w:left="1134" w:hanging="567"/>
        <w:rPr>
          <w:rFonts w:cs="Times New Roman"/>
          <w:color w:val="000000" w:themeColor="text1"/>
          <w:szCs w:val="22"/>
        </w:rPr>
      </w:pPr>
      <w:r>
        <w:rPr>
          <w:rFonts w:cs="Times New Roman"/>
          <w:color w:val="000000" w:themeColor="text1"/>
          <w:szCs w:val="22"/>
        </w:rPr>
        <w:t>Na žádost Objednatele upravovat Dílo dle zdrojových kódů vyvinutých třetími osobami (zejména ostatními veřejnoprávními regulátory).</w:t>
      </w:r>
    </w:p>
    <w:p w:rsidR="00512E41" w:rsidRPr="001E0A9F" w:rsidRDefault="00512E41" w:rsidP="00512E41">
      <w:pPr>
        <w:pStyle w:val="Clanek11"/>
        <w:ind w:left="1134"/>
        <w:rPr>
          <w:rFonts w:cs="Times New Roman"/>
          <w:color w:val="000000" w:themeColor="text1"/>
          <w:szCs w:val="22"/>
        </w:rPr>
      </w:pPr>
      <w:r w:rsidRPr="00114EDD">
        <w:rPr>
          <w:rFonts w:cs="Times New Roman"/>
          <w:color w:val="000000" w:themeColor="text1"/>
          <w:szCs w:val="22"/>
        </w:rPr>
        <w:t>(dále také „</w:t>
      </w:r>
      <w:r>
        <w:rPr>
          <w:rFonts w:cs="Times New Roman"/>
          <w:b/>
          <w:bCs w:val="0"/>
          <w:color w:val="000000" w:themeColor="text1"/>
          <w:szCs w:val="22"/>
        </w:rPr>
        <w:t>Služby</w:t>
      </w:r>
      <w:r w:rsidRPr="00114EDD">
        <w:rPr>
          <w:rFonts w:cs="Times New Roman"/>
          <w:color w:val="000000" w:themeColor="text1"/>
          <w:szCs w:val="22"/>
        </w:rPr>
        <w:t>“)</w:t>
      </w:r>
      <w:r>
        <w:rPr>
          <w:rFonts w:cs="Times New Roman"/>
          <w:color w:val="000000" w:themeColor="text1"/>
          <w:szCs w:val="22"/>
        </w:rPr>
        <w:t>.</w:t>
      </w:r>
    </w:p>
    <w:p w:rsidR="00512E41" w:rsidRPr="001626FD"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Poskytovatel se zavazuje poskytovat Objednateli další služby, které mohou souviset s rozvojem Díla, nad rámec sjednaného rozsahu Služeb dle této Smlouvy v čl. 2.1, a to na základě </w:t>
      </w:r>
      <w:bookmarkStart w:id="4" w:name="_Hlk45535569"/>
      <w:r>
        <w:rPr>
          <w:rFonts w:cs="Times New Roman"/>
          <w:color w:val="000000" w:themeColor="text1"/>
          <w:szCs w:val="22"/>
        </w:rPr>
        <w:t>prováděcích smluv</w:t>
      </w:r>
      <w:bookmarkEnd w:id="4"/>
      <w:r>
        <w:rPr>
          <w:rFonts w:cs="Times New Roman"/>
          <w:color w:val="000000" w:themeColor="text1"/>
          <w:szCs w:val="22"/>
        </w:rPr>
        <w:t xml:space="preserve"> uzavřených v souladu s touto Smlouvou. Poskytovatel přitom garantuje vývojové </w:t>
      </w:r>
      <w:r w:rsidRPr="001626FD">
        <w:rPr>
          <w:rFonts w:cs="Times New Roman"/>
          <w:color w:val="000000" w:themeColor="text1"/>
          <w:szCs w:val="22"/>
        </w:rPr>
        <w:t>kapacity pro realizaci budoucích vývojových požadavků na Dílo v rozsahu 180</w:t>
      </w:r>
      <w:bookmarkStart w:id="5" w:name="_Hlk45797264"/>
      <w:bookmarkEnd w:id="5"/>
      <w:r w:rsidRPr="001626FD">
        <w:rPr>
          <w:rFonts w:cs="Times New Roman"/>
          <w:color w:val="000000" w:themeColor="text1"/>
          <w:szCs w:val="22"/>
        </w:rPr>
        <w:t xml:space="preserve"> člověkohodin v průběhu trvání Smlouvy (dále také „</w:t>
      </w:r>
      <w:r w:rsidRPr="001626FD">
        <w:rPr>
          <w:rFonts w:cs="Times New Roman"/>
          <w:b/>
          <w:bCs w:val="0"/>
          <w:color w:val="000000" w:themeColor="text1"/>
          <w:szCs w:val="22"/>
        </w:rPr>
        <w:t>Rozvoj</w:t>
      </w:r>
      <w:r w:rsidRPr="001626FD">
        <w:rPr>
          <w:rFonts w:cs="Times New Roman"/>
          <w:color w:val="000000" w:themeColor="text1"/>
          <w:szCs w:val="22"/>
        </w:rPr>
        <w:t xml:space="preserve">“). </w:t>
      </w:r>
    </w:p>
    <w:p w:rsidR="00512E41" w:rsidRPr="001626FD" w:rsidRDefault="00512E41" w:rsidP="00512E41">
      <w:pPr>
        <w:pStyle w:val="Clanek11"/>
        <w:numPr>
          <w:ilvl w:val="1"/>
          <w:numId w:val="3"/>
        </w:numPr>
        <w:rPr>
          <w:rFonts w:cs="Times New Roman"/>
          <w:color w:val="000000" w:themeColor="text1"/>
          <w:szCs w:val="22"/>
        </w:rPr>
      </w:pPr>
      <w:r w:rsidRPr="001626FD">
        <w:rPr>
          <w:rFonts w:cs="Times New Roman"/>
          <w:color w:val="000000" w:themeColor="text1"/>
          <w:szCs w:val="22"/>
        </w:rPr>
        <w:t xml:space="preserve">Rozvoj bude realizován podle skutečných požadavků Objednatele, které budou specifikovány v písemné výzvě/žádosti k jejich poskytnutí, kterou Objednatel odešle elektronicky na kontaktní elektronickou adresu Poskytovatele. Poskytovatel neprodleně potvrdí přijetí požadavků, analyzuje rozsah požadavků a nejpozději do 3 </w:t>
      </w:r>
      <w:r>
        <w:rPr>
          <w:rFonts w:cs="Times New Roman"/>
          <w:color w:val="000000" w:themeColor="text1"/>
          <w:szCs w:val="22"/>
        </w:rPr>
        <w:t>P</w:t>
      </w:r>
      <w:r w:rsidRPr="001626FD">
        <w:rPr>
          <w:rFonts w:cs="Times New Roman"/>
          <w:color w:val="000000" w:themeColor="text1"/>
          <w:szCs w:val="22"/>
        </w:rPr>
        <w:t>racovních dnů vyrozumí Objednatele o ceně a</w:t>
      </w:r>
      <w:r>
        <w:rPr>
          <w:rFonts w:cs="Times New Roman"/>
          <w:color w:val="000000" w:themeColor="text1"/>
          <w:szCs w:val="22"/>
        </w:rPr>
        <w:t> </w:t>
      </w:r>
      <w:r w:rsidRPr="001626FD">
        <w:rPr>
          <w:rFonts w:cs="Times New Roman"/>
          <w:color w:val="000000" w:themeColor="text1"/>
          <w:szCs w:val="22"/>
        </w:rPr>
        <w:t>harmonogramu (počet hodin z hlediska časové náročnosti a doba plnění), které budou potřebné pro realizaci požadavků Objednatele. Poskytovatelem navrhovanou cenu a harmonogram je Objednatel oprávněn odmítnout. Pokud však bude Objednatel s Poskytovatelem navrhovanou cenou a harmonogramem souhlasit, odešle elektronicky na kontaktní elektronickou adresu Poskytovatele příslušnou objednávku, kterou Poskytovatel potvrdí a obratem odešle zpět potvrzenou na kontaktní elektronickou adresu Objednatele. Takové schválení představuje uzavření prováděcí smlouvy na základě této Smlouvy. Poskytovatel není oprávněn započít s poskytováním služeb, pokud nebyla objednávka potvrzena nebo uveřejněna v Registru smluv, je-li tímto podmiňována její účinnost podle zákona č. 340/2015 Sb., o zvláštních podmínkách účinnosti některých smluv, uveřejňování těchto smluv a o registru smluv (zákon o registru smluv), ve znění pozdějších předpisů.</w:t>
      </w:r>
    </w:p>
    <w:p w:rsidR="00512E41" w:rsidRPr="001626FD" w:rsidRDefault="00512E41" w:rsidP="00512E41">
      <w:pPr>
        <w:pStyle w:val="Clanek11"/>
        <w:numPr>
          <w:ilvl w:val="1"/>
          <w:numId w:val="3"/>
        </w:numPr>
        <w:rPr>
          <w:rFonts w:cs="Times New Roman"/>
          <w:color w:val="000000" w:themeColor="text1"/>
          <w:szCs w:val="22"/>
        </w:rPr>
      </w:pPr>
      <w:r w:rsidRPr="001626FD">
        <w:rPr>
          <w:rFonts w:cs="Times New Roman"/>
          <w:color w:val="000000" w:themeColor="text1"/>
          <w:szCs w:val="22"/>
        </w:rPr>
        <w:t>Poskytovatel se zavazuje vždy po jejich vytvoření, nejpozději však ke dni skončení této Smlouvy, předat Objednateli veškeré úplné a aktuální zdrojové kódy (v editovatelném formátu) použité a/nebo vzniklé při poskytování Služeb nebo Rozvoje dle této Smlouvy a dále veškeré úplné a</w:t>
      </w:r>
      <w:r>
        <w:rPr>
          <w:rFonts w:cs="Times New Roman"/>
          <w:color w:val="000000" w:themeColor="text1"/>
          <w:szCs w:val="22"/>
        </w:rPr>
        <w:t> </w:t>
      </w:r>
      <w:r w:rsidRPr="001626FD">
        <w:rPr>
          <w:rFonts w:cs="Times New Roman"/>
          <w:color w:val="000000" w:themeColor="text1"/>
          <w:szCs w:val="22"/>
        </w:rPr>
        <w:t xml:space="preserve">aktuální zdrojové kódy (v editovatelném formátu) k Dílu, a to prostřednictvím </w:t>
      </w:r>
      <w:proofErr w:type="spellStart"/>
      <w:r w:rsidRPr="001626FD">
        <w:rPr>
          <w:rFonts w:cs="Times New Roman"/>
          <w:color w:val="000000" w:themeColor="text1"/>
          <w:szCs w:val="22"/>
        </w:rPr>
        <w:t>repozitáře</w:t>
      </w:r>
      <w:proofErr w:type="spellEnd"/>
      <w:r w:rsidRPr="001626FD">
        <w:rPr>
          <w:rFonts w:cs="Times New Roman"/>
          <w:color w:val="000000" w:themeColor="text1"/>
          <w:szCs w:val="22"/>
        </w:rPr>
        <w:t xml:space="preserve"> </w:t>
      </w:r>
      <w:proofErr w:type="spellStart"/>
      <w:r w:rsidRPr="001626FD">
        <w:rPr>
          <w:rFonts w:cs="Times New Roman"/>
          <w:color w:val="000000" w:themeColor="text1"/>
          <w:szCs w:val="22"/>
        </w:rPr>
        <w:t>GitLab</w:t>
      </w:r>
      <w:proofErr w:type="spellEnd"/>
      <w:r w:rsidRPr="001626FD">
        <w:rPr>
          <w:rFonts w:cs="Times New Roman"/>
          <w:color w:val="000000" w:themeColor="text1"/>
          <w:szCs w:val="22"/>
        </w:rPr>
        <w:t xml:space="preserve"> zřízeného za tímto účelem Objednatelem. Objednatel za tímto účelem poskytne Poskytovateli do tohoto </w:t>
      </w:r>
      <w:proofErr w:type="spellStart"/>
      <w:r w:rsidRPr="001626FD">
        <w:rPr>
          <w:rFonts w:cs="Times New Roman"/>
          <w:color w:val="000000" w:themeColor="text1"/>
          <w:szCs w:val="22"/>
        </w:rPr>
        <w:t>repozitáře</w:t>
      </w:r>
      <w:proofErr w:type="spellEnd"/>
      <w:r w:rsidRPr="001626FD">
        <w:rPr>
          <w:rFonts w:cs="Times New Roman"/>
          <w:color w:val="000000" w:themeColor="text1"/>
          <w:szCs w:val="22"/>
        </w:rPr>
        <w:t xml:space="preserve"> přístup. </w:t>
      </w:r>
      <w:r w:rsidRPr="001626FD">
        <w:t>Výsledky poskytování Služeb ani Rozvoje nejsou řádně dokončeny, dokud nebyly předány v dohodnutém formátu společně se zdrojovými soubory, v nichž je lze bez obtíží upravovat</w:t>
      </w:r>
      <w:r w:rsidRPr="001626FD">
        <w:rPr>
          <w:rFonts w:cs="Times New Roman"/>
          <w:color w:val="000000" w:themeColor="text1"/>
          <w:szCs w:val="22"/>
        </w:rPr>
        <w:t>. Společně se zdrojovými kódy je Poskytovatel povinen předat Objednateli veškerou příslušnou dokumentaci ke zdrojovým kódům, přípravné a</w:t>
      </w:r>
      <w:r>
        <w:rPr>
          <w:rFonts w:cs="Times New Roman"/>
          <w:color w:val="000000" w:themeColor="text1"/>
          <w:szCs w:val="22"/>
        </w:rPr>
        <w:t> </w:t>
      </w:r>
      <w:r w:rsidRPr="001626FD">
        <w:rPr>
          <w:rFonts w:cs="Times New Roman"/>
          <w:color w:val="000000" w:themeColor="text1"/>
          <w:szCs w:val="22"/>
        </w:rPr>
        <w:t xml:space="preserve">koncepční materiály a jakékoliv další související materiály (včetně kompletní a srozumitelně zpracované specifikace, referenčních příruček, pracovních dokumentů, komentářů, analýz, </w:t>
      </w:r>
      <w:r w:rsidRPr="001626FD">
        <w:rPr>
          <w:rFonts w:cs="Times New Roman"/>
          <w:color w:val="000000" w:themeColor="text1"/>
          <w:szCs w:val="22"/>
        </w:rPr>
        <w:lastRenderedPageBreak/>
        <w:t>protokolů o provedených testech apod.).</w:t>
      </w:r>
    </w:p>
    <w:p w:rsidR="00512E41" w:rsidRPr="001626FD" w:rsidRDefault="00512E41" w:rsidP="00512E41">
      <w:pPr>
        <w:pStyle w:val="Clanek11"/>
        <w:numPr>
          <w:ilvl w:val="1"/>
          <w:numId w:val="3"/>
        </w:numPr>
        <w:rPr>
          <w:rFonts w:cs="Times New Roman"/>
          <w:color w:val="000000" w:themeColor="text1"/>
          <w:szCs w:val="22"/>
        </w:rPr>
      </w:pPr>
      <w:r w:rsidRPr="001626FD">
        <w:t xml:space="preserve">Aby bylo možné považovat výsledky Rozvoje za dokončené, zašle Poskytovatel elektronicky na </w:t>
      </w:r>
      <w:r w:rsidRPr="001626FD">
        <w:rPr>
          <w:color w:val="000000" w:themeColor="text1"/>
        </w:rPr>
        <w:t>kontaktní adresu Objednatele</w:t>
      </w:r>
      <w:r w:rsidRPr="001626FD">
        <w:t xml:space="preserve"> výzvu k převzetí takových výsledků spolu s informací, že výsledky byly předány k převzetí způsobem dle čl. 2.4 této Smlouvy. Objednatel akceptuje plnění potvrzením zaslaným elektronicky na kontaktní</w:t>
      </w:r>
      <w:r w:rsidRPr="001626FD">
        <w:rPr>
          <w:color w:val="000000" w:themeColor="text1"/>
        </w:rPr>
        <w:t xml:space="preserve"> adresu </w:t>
      </w:r>
      <w:r w:rsidRPr="001626FD">
        <w:t xml:space="preserve">Poskytovatele. Objednatel je povinen převzít od Poskytovatele pouze plně funkční výsledky Rozvoje. Pokud při převzetí výsledků Rozvoje bude Objednatelem zjištěno, že tyto mají vady nebo nedodělky, Objednatel je neakceptuje a Poskytovatel je povinen vytknuté vady a nedodělky bezodkladně odstranit, přičemž toto nemá vliv na sjednaný termín plnění. Objednatel je oprávněn vytknout vady do 30 dnů od řádného předání výsledků Rozvoje. Až bezvadné plnění se považuje za řádné plnění ve smyslu čl. 3.2 této Smlouvy, jehož akceptace zakládá oprávnění Poskytovatele vydat fakturu dle stejného článku Smlouvy. </w:t>
      </w:r>
    </w:p>
    <w:p w:rsidR="00512E41" w:rsidRPr="001626FD" w:rsidRDefault="00512E41" w:rsidP="00512E41">
      <w:pPr>
        <w:pStyle w:val="Clanek11"/>
        <w:numPr>
          <w:ilvl w:val="1"/>
          <w:numId w:val="3"/>
        </w:numPr>
        <w:rPr>
          <w:rFonts w:cs="Times New Roman"/>
          <w:color w:val="000000" w:themeColor="text1"/>
          <w:szCs w:val="22"/>
        </w:rPr>
      </w:pPr>
      <w:r w:rsidRPr="001626FD">
        <w:rPr>
          <w:rFonts w:cs="Times New Roman"/>
          <w:color w:val="000000" w:themeColor="text1"/>
          <w:szCs w:val="22"/>
        </w:rPr>
        <w:t>Výsledky Služeb nebo Rozvoje poskytnutých dle tohoto čl</w:t>
      </w:r>
      <w:r>
        <w:rPr>
          <w:rFonts w:cs="Times New Roman"/>
          <w:color w:val="000000" w:themeColor="text1"/>
          <w:szCs w:val="22"/>
        </w:rPr>
        <w:t>ánku</w:t>
      </w:r>
      <w:r w:rsidRPr="001626FD">
        <w:rPr>
          <w:rFonts w:cs="Times New Roman"/>
          <w:color w:val="000000" w:themeColor="text1"/>
          <w:szCs w:val="22"/>
        </w:rPr>
        <w:t xml:space="preserve"> Smlouvy se okamžikem jejich provedení stávají součástí Díla.</w:t>
      </w:r>
    </w:p>
    <w:p w:rsidR="00512E41" w:rsidRPr="00917148" w:rsidRDefault="00512E41" w:rsidP="00512E41">
      <w:pPr>
        <w:pStyle w:val="Clanek11"/>
        <w:numPr>
          <w:ilvl w:val="1"/>
          <w:numId w:val="3"/>
        </w:numPr>
        <w:rPr>
          <w:rFonts w:cs="Times New Roman"/>
          <w:color w:val="000000" w:themeColor="text1"/>
          <w:szCs w:val="22"/>
        </w:rPr>
      </w:pPr>
      <w:r w:rsidRPr="00917148">
        <w:rPr>
          <w:rFonts w:cs="Times New Roman"/>
          <w:color w:val="000000" w:themeColor="text1"/>
          <w:szCs w:val="22"/>
        </w:rPr>
        <w:t>Poskytovatel se zavazuje plnit své povinnosti s odbornou péčí, na své náklady a na své nebezpečí, dle harmonogramu (počtu hodin) odsouhlaseného na základě prováděcích smluv (objednávek) řádně a včas a v požadované kvalitě, v souladu se zájmy a požadavky Objednatele.</w:t>
      </w:r>
    </w:p>
    <w:p w:rsidR="00512E41" w:rsidRPr="00917148" w:rsidRDefault="00512E41" w:rsidP="00512E41">
      <w:pPr>
        <w:pStyle w:val="Clanek11"/>
        <w:numPr>
          <w:ilvl w:val="1"/>
          <w:numId w:val="3"/>
        </w:numPr>
        <w:rPr>
          <w:rFonts w:cs="Times New Roman"/>
          <w:color w:val="000000" w:themeColor="text1"/>
          <w:szCs w:val="22"/>
        </w:rPr>
      </w:pPr>
      <w:r w:rsidRPr="00917148">
        <w:rPr>
          <w:rFonts w:cs="Times New Roman"/>
          <w:color w:val="000000" w:themeColor="text1"/>
          <w:szCs w:val="22"/>
        </w:rPr>
        <w:t xml:space="preserve">Objednatel se zavazuje zaplatit Poskytovateli cenu poskytovaného plnění, a to v rozsahu a způsobem stanoveným v této Smlouvě. </w:t>
      </w:r>
    </w:p>
    <w:p w:rsidR="00512E41" w:rsidRDefault="00512E41" w:rsidP="00512E41">
      <w:pPr>
        <w:pStyle w:val="Clanek11"/>
        <w:numPr>
          <w:ilvl w:val="1"/>
          <w:numId w:val="3"/>
        </w:numPr>
        <w:rPr>
          <w:rFonts w:cs="Times New Roman"/>
          <w:color w:val="000000" w:themeColor="text1"/>
          <w:szCs w:val="22"/>
        </w:rPr>
      </w:pPr>
      <w:r w:rsidRPr="00917148">
        <w:rPr>
          <w:rFonts w:cs="Times New Roman"/>
          <w:color w:val="000000" w:themeColor="text1"/>
          <w:szCs w:val="22"/>
        </w:rPr>
        <w:t xml:space="preserve">Ochrana osobních údajů a ochrana informací se </w:t>
      </w:r>
      <w:r>
        <w:rPr>
          <w:rFonts w:cs="Times New Roman"/>
          <w:color w:val="000000" w:themeColor="text1"/>
          <w:szCs w:val="22"/>
        </w:rPr>
        <w:t>bude řídit samostatnou Zpracovatelskou smlouvou, kterou Strany uzavřou souběžně s touto Smlouvou</w:t>
      </w:r>
      <w:r w:rsidRPr="003A4983">
        <w:rPr>
          <w:rFonts w:cs="Times New Roman"/>
          <w:color w:val="000000" w:themeColor="text1"/>
          <w:szCs w:val="22"/>
        </w:rPr>
        <w:t>.</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Strany se zavazují poskytnout si navzájem součinnost nezbytnou k řádnému splnění jejich povinností dle této Smlouvy. </w:t>
      </w:r>
    </w:p>
    <w:p w:rsidR="00512E41" w:rsidRDefault="00512E41" w:rsidP="00512E41">
      <w:pPr>
        <w:pStyle w:val="Nadpis1"/>
        <w:numPr>
          <w:ilvl w:val="0"/>
          <w:numId w:val="3"/>
        </w:numPr>
        <w:rPr>
          <w:rFonts w:cs="Times New Roman"/>
          <w:color w:val="000000" w:themeColor="text1"/>
          <w:szCs w:val="22"/>
        </w:rPr>
      </w:pPr>
      <w:r>
        <w:rPr>
          <w:rFonts w:cs="Times New Roman"/>
          <w:color w:val="000000" w:themeColor="text1"/>
          <w:szCs w:val="22"/>
        </w:rPr>
        <w:t xml:space="preserve">Cena </w:t>
      </w:r>
    </w:p>
    <w:p w:rsidR="00512E41" w:rsidRPr="007C55A8"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Cena za poskytování Služeb dle čl. 2.1 této Smlouvy činí </w:t>
      </w:r>
      <w:r w:rsidRPr="004D1E00">
        <w:rPr>
          <w:b/>
          <w:color w:val="000000" w:themeColor="text1"/>
        </w:rPr>
        <w:t>15</w:t>
      </w:r>
      <w:r>
        <w:rPr>
          <w:b/>
          <w:color w:val="000000" w:themeColor="text1"/>
        </w:rPr>
        <w:t>.</w:t>
      </w:r>
      <w:r w:rsidRPr="004D1E00">
        <w:rPr>
          <w:b/>
          <w:color w:val="000000" w:themeColor="text1"/>
        </w:rPr>
        <w:t>638 Kč</w:t>
      </w:r>
      <w:r>
        <w:rPr>
          <w:rFonts w:cs="Times New Roman"/>
          <w:color w:val="000000" w:themeColor="text1"/>
          <w:szCs w:val="22"/>
        </w:rPr>
        <w:t xml:space="preserve"> (slovy: </w:t>
      </w:r>
      <w:r>
        <w:rPr>
          <w:rFonts w:cs="Times New Roman"/>
          <w:i/>
          <w:iCs w:val="0"/>
          <w:color w:val="000000" w:themeColor="text1"/>
          <w:szCs w:val="22"/>
        </w:rPr>
        <w:t>patnáct tisíc šest set třicet osm korun českých</w:t>
      </w:r>
      <w:r>
        <w:rPr>
          <w:rFonts w:cs="Times New Roman"/>
          <w:color w:val="000000" w:themeColor="text1"/>
          <w:szCs w:val="22"/>
        </w:rPr>
        <w:t xml:space="preserve">) bez DPH měsíčně. Poskytovatel se zavazuje plnění dle čl. 2.1 této Smlouvy poskytovat po dobu 36 měsíců od uzavření Smlouvy, tedy za celkovou cenu </w:t>
      </w:r>
      <w:r w:rsidRPr="002F603F">
        <w:rPr>
          <w:rFonts w:cs="Times New Roman"/>
          <w:b/>
          <w:bCs w:val="0"/>
          <w:color w:val="000000" w:themeColor="text1"/>
          <w:szCs w:val="22"/>
        </w:rPr>
        <w:t>562</w:t>
      </w:r>
      <w:r>
        <w:rPr>
          <w:rFonts w:cs="Times New Roman"/>
          <w:b/>
          <w:bCs w:val="0"/>
          <w:color w:val="000000" w:themeColor="text1"/>
          <w:szCs w:val="22"/>
        </w:rPr>
        <w:t>.</w:t>
      </w:r>
      <w:r w:rsidRPr="002F603F">
        <w:rPr>
          <w:rFonts w:cs="Times New Roman"/>
          <w:b/>
          <w:bCs w:val="0"/>
          <w:color w:val="000000" w:themeColor="text1"/>
          <w:szCs w:val="22"/>
        </w:rPr>
        <w:t>968</w:t>
      </w:r>
      <w:r>
        <w:rPr>
          <w:rFonts w:cs="Times New Roman"/>
          <w:b/>
          <w:bCs w:val="0"/>
          <w:color w:val="000000" w:themeColor="text1"/>
          <w:szCs w:val="22"/>
        </w:rPr>
        <w:t> </w:t>
      </w:r>
      <w:r w:rsidRPr="002F603F">
        <w:rPr>
          <w:rFonts w:cs="Times New Roman"/>
          <w:b/>
          <w:bCs w:val="0"/>
          <w:color w:val="000000" w:themeColor="text1"/>
          <w:szCs w:val="22"/>
        </w:rPr>
        <w:t>Kč (</w:t>
      </w:r>
      <w:r>
        <w:rPr>
          <w:rFonts w:cs="Times New Roman"/>
          <w:color w:val="000000" w:themeColor="text1"/>
          <w:szCs w:val="22"/>
        </w:rPr>
        <w:t xml:space="preserve">slovy: </w:t>
      </w:r>
      <w:r>
        <w:rPr>
          <w:rFonts w:cs="Times New Roman"/>
          <w:i/>
          <w:iCs w:val="0"/>
          <w:color w:val="000000" w:themeColor="text1"/>
          <w:szCs w:val="22"/>
        </w:rPr>
        <w:t>pět set šedesát dva tisíc devět set šedesát osm korun českých</w:t>
      </w:r>
      <w:r>
        <w:rPr>
          <w:rFonts w:cs="Times New Roman"/>
          <w:color w:val="000000" w:themeColor="text1"/>
          <w:szCs w:val="22"/>
        </w:rPr>
        <w:t>) bez DPH. Cena bude hrazena měsíčně (zpětně) na základě faktury vystavené Poskytovatelem</w:t>
      </w:r>
    </w:p>
    <w:p w:rsidR="00512E41" w:rsidRPr="003D2766" w:rsidRDefault="00512E41" w:rsidP="00512E41">
      <w:pPr>
        <w:pStyle w:val="Clanek11"/>
        <w:numPr>
          <w:ilvl w:val="1"/>
          <w:numId w:val="3"/>
        </w:numPr>
        <w:rPr>
          <w:rFonts w:cs="Times New Roman"/>
          <w:strike/>
          <w:color w:val="000000" w:themeColor="text1"/>
          <w:szCs w:val="22"/>
        </w:rPr>
      </w:pPr>
      <w:r w:rsidRPr="003D2766">
        <w:rPr>
          <w:rFonts w:cs="Times New Roman"/>
          <w:color w:val="000000" w:themeColor="text1"/>
          <w:szCs w:val="22"/>
          <w:lang w:eastAsia="en-GB"/>
        </w:rPr>
        <w:t xml:space="preserve">Cenu za plnění dle této Smlouvy je možné navýšit o odsouhlasenou cenu </w:t>
      </w:r>
      <w:r>
        <w:rPr>
          <w:rFonts w:cs="Times New Roman"/>
          <w:color w:val="000000" w:themeColor="text1"/>
          <w:szCs w:val="22"/>
          <w:lang w:eastAsia="en-GB"/>
        </w:rPr>
        <w:t>za Rozvoj dle této Smlouvy</w:t>
      </w:r>
      <w:r w:rsidRPr="003D2766">
        <w:rPr>
          <w:rFonts w:cs="Times New Roman"/>
          <w:color w:val="000000" w:themeColor="text1"/>
          <w:szCs w:val="22"/>
          <w:lang w:eastAsia="en-GB"/>
        </w:rPr>
        <w:t xml:space="preserve">. Cena za </w:t>
      </w:r>
      <w:r>
        <w:rPr>
          <w:rFonts w:cs="Times New Roman"/>
          <w:color w:val="000000" w:themeColor="text1"/>
          <w:szCs w:val="22"/>
          <w:lang w:eastAsia="en-GB"/>
        </w:rPr>
        <w:t>Rozvoj</w:t>
      </w:r>
      <w:r w:rsidRPr="003D2766">
        <w:rPr>
          <w:rFonts w:cs="Times New Roman"/>
          <w:color w:val="000000" w:themeColor="text1"/>
          <w:szCs w:val="22"/>
          <w:lang w:eastAsia="en-GB"/>
        </w:rPr>
        <w:t xml:space="preserve"> </w:t>
      </w:r>
      <w:r>
        <w:rPr>
          <w:rFonts w:cs="Times New Roman"/>
          <w:color w:val="000000" w:themeColor="text1"/>
          <w:szCs w:val="22"/>
          <w:lang w:eastAsia="en-GB"/>
        </w:rPr>
        <w:t>bude hrazena</w:t>
      </w:r>
      <w:r w:rsidRPr="003D2766">
        <w:rPr>
          <w:rFonts w:cs="Times New Roman"/>
          <w:color w:val="000000" w:themeColor="text1"/>
          <w:szCs w:val="22"/>
          <w:lang w:eastAsia="en-GB"/>
        </w:rPr>
        <w:t xml:space="preserve"> </w:t>
      </w:r>
      <w:r>
        <w:rPr>
          <w:rFonts w:cs="Times New Roman"/>
          <w:color w:val="000000" w:themeColor="text1"/>
          <w:szCs w:val="22"/>
          <w:lang w:eastAsia="en-GB"/>
        </w:rPr>
        <w:t xml:space="preserve">na </w:t>
      </w:r>
      <w:r>
        <w:rPr>
          <w:rFonts w:cs="Times New Roman"/>
          <w:color w:val="000000" w:themeColor="text1"/>
          <w:szCs w:val="22"/>
        </w:rPr>
        <w:t>základě faktury vystavené Poskytovatelem</w:t>
      </w:r>
      <w:r w:rsidRPr="003D2766">
        <w:rPr>
          <w:rFonts w:cs="Times New Roman"/>
          <w:color w:val="000000" w:themeColor="text1"/>
          <w:szCs w:val="22"/>
          <w:lang w:eastAsia="en-GB"/>
        </w:rPr>
        <w:t xml:space="preserve"> po poskytnutí řádného plnění </w:t>
      </w:r>
      <w:r>
        <w:rPr>
          <w:rFonts w:cs="Times New Roman"/>
          <w:color w:val="000000" w:themeColor="text1"/>
          <w:szCs w:val="22"/>
          <w:lang w:eastAsia="en-GB"/>
        </w:rPr>
        <w:t xml:space="preserve">a jeho akceptaci Objednatelem a bude určena jako součin počtu skutečně </w:t>
      </w:r>
      <w:r w:rsidRPr="003D2766">
        <w:rPr>
          <w:rFonts w:cs="Times New Roman"/>
          <w:color w:val="000000" w:themeColor="text1"/>
          <w:szCs w:val="22"/>
          <w:lang w:eastAsia="en-GB"/>
        </w:rPr>
        <w:t xml:space="preserve">odpracovaných </w:t>
      </w:r>
      <w:r>
        <w:rPr>
          <w:rFonts w:cs="Times New Roman"/>
          <w:color w:val="000000" w:themeColor="text1"/>
          <w:szCs w:val="22"/>
          <w:lang w:eastAsia="en-GB"/>
        </w:rPr>
        <w:t>člověko</w:t>
      </w:r>
      <w:r w:rsidRPr="003D2766">
        <w:rPr>
          <w:rFonts w:cs="Times New Roman"/>
          <w:color w:val="000000" w:themeColor="text1"/>
          <w:szCs w:val="22"/>
          <w:lang w:eastAsia="en-GB"/>
        </w:rPr>
        <w:t xml:space="preserve">hodin </w:t>
      </w:r>
      <w:r>
        <w:rPr>
          <w:rFonts w:cs="Times New Roman"/>
          <w:color w:val="000000" w:themeColor="text1"/>
          <w:szCs w:val="22"/>
          <w:lang w:eastAsia="en-GB"/>
        </w:rPr>
        <w:t>na realizaci</w:t>
      </w:r>
      <w:r w:rsidRPr="003D2766">
        <w:rPr>
          <w:rFonts w:cs="Times New Roman"/>
          <w:color w:val="000000" w:themeColor="text1"/>
          <w:szCs w:val="22"/>
          <w:lang w:eastAsia="en-GB"/>
        </w:rPr>
        <w:t xml:space="preserve"> </w:t>
      </w:r>
      <w:r>
        <w:rPr>
          <w:rFonts w:cs="Times New Roman"/>
          <w:color w:val="000000" w:themeColor="text1"/>
          <w:szCs w:val="22"/>
          <w:lang w:eastAsia="en-GB"/>
        </w:rPr>
        <w:t>Rozvoje</w:t>
      </w:r>
      <w:r w:rsidRPr="003D2766">
        <w:rPr>
          <w:rFonts w:cs="Times New Roman"/>
          <w:color w:val="000000" w:themeColor="text1"/>
          <w:szCs w:val="22"/>
          <w:lang w:eastAsia="en-GB"/>
        </w:rPr>
        <w:t xml:space="preserve"> a </w:t>
      </w:r>
      <w:r>
        <w:rPr>
          <w:rFonts w:cs="Times New Roman"/>
          <w:color w:val="000000" w:themeColor="text1"/>
          <w:szCs w:val="22"/>
          <w:lang w:eastAsia="en-GB"/>
        </w:rPr>
        <w:t>h</w:t>
      </w:r>
      <w:r w:rsidRPr="003D2766">
        <w:rPr>
          <w:rFonts w:cs="Times New Roman"/>
          <w:color w:val="000000" w:themeColor="text1"/>
          <w:szCs w:val="22"/>
          <w:lang w:eastAsia="en-GB"/>
        </w:rPr>
        <w:t>odinov</w:t>
      </w:r>
      <w:r>
        <w:rPr>
          <w:rFonts w:cs="Times New Roman"/>
          <w:color w:val="000000" w:themeColor="text1"/>
          <w:szCs w:val="22"/>
          <w:lang w:eastAsia="en-GB"/>
        </w:rPr>
        <w:t>é</w:t>
      </w:r>
      <w:r w:rsidRPr="003D2766">
        <w:rPr>
          <w:rFonts w:cs="Times New Roman"/>
          <w:color w:val="000000" w:themeColor="text1"/>
          <w:szCs w:val="22"/>
          <w:lang w:eastAsia="en-GB"/>
        </w:rPr>
        <w:t xml:space="preserve"> sazb</w:t>
      </w:r>
      <w:r>
        <w:rPr>
          <w:rFonts w:cs="Times New Roman"/>
          <w:color w:val="000000" w:themeColor="text1"/>
          <w:szCs w:val="22"/>
          <w:lang w:eastAsia="en-GB"/>
        </w:rPr>
        <w:t>y</w:t>
      </w:r>
      <w:r w:rsidRPr="003D2766">
        <w:rPr>
          <w:rFonts w:cs="Times New Roman"/>
          <w:color w:val="000000" w:themeColor="text1"/>
          <w:szCs w:val="22"/>
          <w:lang w:eastAsia="en-GB"/>
        </w:rPr>
        <w:t xml:space="preserve"> Poskytovatele </w:t>
      </w:r>
      <w:r>
        <w:rPr>
          <w:rFonts w:cs="Times New Roman"/>
          <w:color w:val="000000" w:themeColor="text1"/>
          <w:szCs w:val="22"/>
          <w:lang w:eastAsia="en-GB"/>
        </w:rPr>
        <w:t>ve výši</w:t>
      </w:r>
      <w:r w:rsidRPr="003D2766">
        <w:rPr>
          <w:rFonts w:cs="Times New Roman"/>
          <w:color w:val="000000" w:themeColor="text1"/>
          <w:szCs w:val="22"/>
          <w:lang w:eastAsia="en-GB"/>
        </w:rPr>
        <w:t xml:space="preserve"> </w:t>
      </w:r>
      <w:r w:rsidRPr="003D2766">
        <w:rPr>
          <w:rFonts w:cs="Times New Roman"/>
          <w:b/>
          <w:bCs w:val="0"/>
          <w:color w:val="000000" w:themeColor="text1"/>
          <w:szCs w:val="22"/>
          <w:lang w:eastAsia="en-GB"/>
        </w:rPr>
        <w:t>1</w:t>
      </w:r>
      <w:r>
        <w:rPr>
          <w:rFonts w:cs="Times New Roman"/>
          <w:b/>
          <w:bCs w:val="0"/>
          <w:color w:val="000000" w:themeColor="text1"/>
          <w:szCs w:val="22"/>
          <w:lang w:eastAsia="en-GB"/>
        </w:rPr>
        <w:t>.</w:t>
      </w:r>
      <w:r w:rsidRPr="003D2766">
        <w:rPr>
          <w:rFonts w:cs="Times New Roman"/>
          <w:b/>
          <w:bCs w:val="0"/>
          <w:color w:val="000000" w:themeColor="text1"/>
          <w:szCs w:val="22"/>
          <w:lang w:eastAsia="en-GB"/>
        </w:rPr>
        <w:t>100 Kč</w:t>
      </w:r>
      <w:r w:rsidRPr="003D2766">
        <w:rPr>
          <w:rFonts w:cs="Times New Roman"/>
          <w:color w:val="000000" w:themeColor="text1"/>
          <w:szCs w:val="22"/>
          <w:lang w:eastAsia="en-GB"/>
        </w:rPr>
        <w:t xml:space="preserve"> (slovy: </w:t>
      </w:r>
      <w:r w:rsidRPr="003D2766">
        <w:rPr>
          <w:rFonts w:cs="Times New Roman"/>
          <w:i/>
          <w:iCs w:val="0"/>
          <w:color w:val="000000" w:themeColor="text1"/>
          <w:szCs w:val="22"/>
          <w:lang w:eastAsia="en-GB"/>
        </w:rPr>
        <w:t>jeden tisíc sto korun českých</w:t>
      </w:r>
      <w:r w:rsidRPr="003D2766">
        <w:rPr>
          <w:rFonts w:cs="Times New Roman"/>
          <w:color w:val="000000" w:themeColor="text1"/>
          <w:szCs w:val="22"/>
          <w:lang w:eastAsia="en-GB"/>
        </w:rPr>
        <w:t>) bez DPH. Maximální přípustná souhrnná cena za vešker</w:t>
      </w:r>
      <w:r>
        <w:rPr>
          <w:rFonts w:cs="Times New Roman"/>
          <w:color w:val="000000" w:themeColor="text1"/>
          <w:szCs w:val="22"/>
          <w:lang w:eastAsia="en-GB"/>
        </w:rPr>
        <w:t>á</w:t>
      </w:r>
      <w:r w:rsidRPr="003D2766">
        <w:rPr>
          <w:rFonts w:cs="Times New Roman"/>
          <w:color w:val="000000" w:themeColor="text1"/>
          <w:szCs w:val="22"/>
          <w:lang w:eastAsia="en-GB"/>
        </w:rPr>
        <w:t xml:space="preserve"> plnění poskytované </w:t>
      </w:r>
      <w:r>
        <w:rPr>
          <w:rFonts w:cs="Times New Roman"/>
          <w:color w:val="000000" w:themeColor="text1"/>
          <w:szCs w:val="22"/>
          <w:lang w:eastAsia="en-GB"/>
        </w:rPr>
        <w:t>v rámci Rozvoje</w:t>
      </w:r>
      <w:r w:rsidRPr="003D2766">
        <w:rPr>
          <w:rFonts w:cs="Times New Roman"/>
          <w:color w:val="000000" w:themeColor="text1"/>
          <w:szCs w:val="22"/>
          <w:lang w:eastAsia="en-GB"/>
        </w:rPr>
        <w:t xml:space="preserve"> činí </w:t>
      </w:r>
      <w:r w:rsidRPr="003D2766">
        <w:rPr>
          <w:rFonts w:cs="Times New Roman"/>
          <w:b/>
          <w:bCs w:val="0"/>
          <w:color w:val="000000" w:themeColor="text1"/>
          <w:szCs w:val="22"/>
          <w:lang w:eastAsia="en-GB"/>
        </w:rPr>
        <w:t>198</w:t>
      </w:r>
      <w:r>
        <w:rPr>
          <w:rFonts w:cs="Times New Roman"/>
          <w:b/>
          <w:bCs w:val="0"/>
          <w:color w:val="000000" w:themeColor="text1"/>
          <w:szCs w:val="22"/>
          <w:lang w:eastAsia="en-GB"/>
        </w:rPr>
        <w:t>.</w:t>
      </w:r>
      <w:r w:rsidRPr="003D2766">
        <w:rPr>
          <w:rFonts w:cs="Times New Roman"/>
          <w:b/>
          <w:bCs w:val="0"/>
          <w:color w:val="000000" w:themeColor="text1"/>
          <w:szCs w:val="22"/>
          <w:lang w:eastAsia="en-GB"/>
        </w:rPr>
        <w:t>000 Kč</w:t>
      </w:r>
      <w:r w:rsidRPr="003D2766">
        <w:rPr>
          <w:rFonts w:cs="Times New Roman"/>
          <w:color w:val="000000" w:themeColor="text1"/>
          <w:szCs w:val="22"/>
          <w:lang w:eastAsia="en-GB"/>
        </w:rPr>
        <w:t xml:space="preserve"> (slovy: </w:t>
      </w:r>
      <w:r w:rsidRPr="003D2766">
        <w:rPr>
          <w:rFonts w:cs="Times New Roman"/>
          <w:i/>
          <w:iCs w:val="0"/>
          <w:color w:val="000000" w:themeColor="text1"/>
          <w:szCs w:val="22"/>
          <w:lang w:eastAsia="en-GB"/>
        </w:rPr>
        <w:t xml:space="preserve">sto devadesát osm tisíc korun </w:t>
      </w:r>
      <w:r w:rsidRPr="003D2766">
        <w:rPr>
          <w:rFonts w:cs="Times New Roman"/>
          <w:color w:val="000000" w:themeColor="text1"/>
          <w:szCs w:val="22"/>
          <w:lang w:eastAsia="en-GB"/>
        </w:rPr>
        <w:t>českých) bez DPH</w:t>
      </w:r>
      <w:r>
        <w:rPr>
          <w:rFonts w:cs="Times New Roman"/>
          <w:color w:val="000000" w:themeColor="text1"/>
          <w:szCs w:val="22"/>
          <w:lang w:eastAsia="en-GB"/>
        </w:rPr>
        <w:t xml:space="preserve"> (180 člověkohodin o výše uvedené hodinové sazbě)</w:t>
      </w:r>
      <w:r w:rsidRPr="003D2766">
        <w:rPr>
          <w:rFonts w:cs="Times New Roman"/>
          <w:color w:val="000000" w:themeColor="text1"/>
          <w:szCs w:val="22"/>
          <w:lang w:eastAsia="en-GB"/>
        </w:rPr>
        <w:t>.</w:t>
      </w:r>
    </w:p>
    <w:p w:rsidR="00512E41" w:rsidRDefault="00512E41" w:rsidP="00512E41">
      <w:pPr>
        <w:pStyle w:val="Clanek11"/>
        <w:numPr>
          <w:ilvl w:val="1"/>
          <w:numId w:val="3"/>
        </w:numPr>
        <w:rPr>
          <w:rFonts w:cs="Times New Roman"/>
          <w:color w:val="000000" w:themeColor="text1"/>
          <w:szCs w:val="22"/>
        </w:rPr>
      </w:pPr>
      <w:r w:rsidRPr="00917148">
        <w:rPr>
          <w:rFonts w:cs="Times New Roman"/>
          <w:color w:val="000000" w:themeColor="text1"/>
          <w:szCs w:val="22"/>
        </w:rPr>
        <w:t xml:space="preserve">Cena za poskytované plnění </w:t>
      </w:r>
      <w:r>
        <w:rPr>
          <w:rFonts w:cs="Times New Roman"/>
          <w:color w:val="000000" w:themeColor="text1"/>
          <w:szCs w:val="22"/>
        </w:rPr>
        <w:t xml:space="preserve">vždy </w:t>
      </w:r>
      <w:r w:rsidRPr="00917148">
        <w:rPr>
          <w:rFonts w:cs="Times New Roman"/>
          <w:color w:val="000000" w:themeColor="text1"/>
          <w:szCs w:val="22"/>
        </w:rPr>
        <w:t xml:space="preserve">zahrnuje odměnu za poskytnutí </w:t>
      </w:r>
      <w:r>
        <w:rPr>
          <w:rFonts w:cs="Times New Roman"/>
          <w:color w:val="000000" w:themeColor="text1"/>
          <w:szCs w:val="22"/>
        </w:rPr>
        <w:t>licenčních oprávnění</w:t>
      </w:r>
      <w:r w:rsidRPr="00917148">
        <w:rPr>
          <w:rFonts w:cs="Times New Roman"/>
          <w:color w:val="000000" w:themeColor="text1"/>
          <w:szCs w:val="22"/>
        </w:rPr>
        <w:t xml:space="preserve"> k</w:t>
      </w:r>
      <w:r>
        <w:rPr>
          <w:rFonts w:cs="Times New Roman"/>
          <w:color w:val="000000" w:themeColor="text1"/>
          <w:szCs w:val="22"/>
        </w:rPr>
        <w:t> poskytovanému plnění dle čl. 5 Smlouvy</w:t>
      </w:r>
      <w:r w:rsidRPr="00917148">
        <w:rPr>
          <w:color w:val="000000" w:themeColor="text1"/>
          <w:szCs w:val="22"/>
        </w:rPr>
        <w:t>.</w:t>
      </w:r>
      <w:r w:rsidRPr="001626FD">
        <w:rPr>
          <w:color w:val="000000" w:themeColor="text1"/>
          <w:szCs w:val="22"/>
        </w:rPr>
        <w:t xml:space="preserve"> </w:t>
      </w:r>
      <w:r w:rsidRPr="00917148">
        <w:rPr>
          <w:color w:val="000000" w:themeColor="text1"/>
          <w:szCs w:val="22"/>
        </w:rPr>
        <w:t>Cena</w:t>
      </w:r>
      <w:r>
        <w:rPr>
          <w:color w:val="000000" w:themeColor="text1"/>
          <w:szCs w:val="22"/>
        </w:rPr>
        <w:t xml:space="preserve"> dále</w:t>
      </w:r>
      <w:r w:rsidRPr="007737C4">
        <w:rPr>
          <w:color w:val="000000" w:themeColor="text1"/>
          <w:szCs w:val="22"/>
        </w:rPr>
        <w:t xml:space="preserve"> zahrnuj</w:t>
      </w:r>
      <w:r>
        <w:rPr>
          <w:color w:val="000000" w:themeColor="text1"/>
          <w:szCs w:val="22"/>
        </w:rPr>
        <w:t>e</w:t>
      </w:r>
      <w:r w:rsidRPr="007737C4">
        <w:rPr>
          <w:color w:val="000000" w:themeColor="text1"/>
          <w:szCs w:val="22"/>
        </w:rPr>
        <w:t xml:space="preserve"> veškeré další náklady a výdaje spojené s poskytováním Služeb, a to včetně jakýchkoliv licenčních či jiných poplatků za software nebo jiné nástroje potřebné k jejich poskytování, náklady na komunikaci, případné cestovné či ubytování, nesjednají-li si Strany v konkrétním případě jinak. Veškeré další daně (včetně případné daně z příjmu za licenci), poplatky či jiné finanční povinnosti vůči orgánům veřejné moci jsou započítány do ceny za poskytování Služeb a nese je Poskytovatel</w:t>
      </w:r>
      <w:r>
        <w:rPr>
          <w:color w:val="000000" w:themeColor="text1"/>
          <w:szCs w:val="22"/>
        </w:rPr>
        <w:t>.</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Všechny faktury musí </w:t>
      </w:r>
      <w:r>
        <w:rPr>
          <w:rFonts w:cs="Times New Roman"/>
          <w:color w:val="000000" w:themeColor="text1"/>
          <w:szCs w:val="22"/>
          <w:lang w:eastAsia="en-GB"/>
        </w:rPr>
        <w:t xml:space="preserve">obsahovat náležitosti daňového a účetního dokladu podle zákona č. 563/1991 Sb., o účetnictví, ve znění pozdějších předpisů, zákona č. 235/2004 Sb., o dani z přidané hodnoty, ve znění pozdějších předpisů, § 435 občanského zákoníku, číslo této Smlouvy a v případě faktur dle čl. 3.2 této Smlouvy také číslo příslušné objednávky. </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Vystavené faktury za poskytnutá plnění zašle Poskytovatel elektronicky na kontaktní </w:t>
      </w:r>
      <w:r>
        <w:rPr>
          <w:rFonts w:cs="Times New Roman"/>
          <w:color w:val="000000" w:themeColor="text1"/>
          <w:szCs w:val="22"/>
        </w:rPr>
        <w:lastRenderedPageBreak/>
        <w:t>elektronickou adresu Objednatele.</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Splatnost elektronické faktury je sjednána na 30 kalendářních dnů od data doručení elektronické faktury Objednateli Poskytovatelem. Dnem úhrady ceny se rozumí den, kdy je fakturovaná částka odepsána z účtu Objednatele ve prospěch účtu Poskytovatele. Faktura vystavená v prosinci bude předána Objednateli nejpozději do desátého dne v uvedeném měsíci, nebude-li dohodnuto jinak. V případě faktury doručené Objednateli mezi 10. prosincem a 10. lednem bude taková faktura splatná nejdříve následujícího 1. února.</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Objednatel uhradí cenu za plnění bezhotovostním převodem na bankovní účet Poskytovatele 2600579756/2010. </w:t>
      </w:r>
    </w:p>
    <w:p w:rsidR="00512E41" w:rsidRDefault="00512E41" w:rsidP="00512E41">
      <w:pPr>
        <w:pStyle w:val="Nadpis1"/>
        <w:numPr>
          <w:ilvl w:val="0"/>
          <w:numId w:val="3"/>
        </w:numPr>
        <w:rPr>
          <w:rFonts w:cs="Times New Roman"/>
          <w:color w:val="000000" w:themeColor="text1"/>
          <w:szCs w:val="22"/>
        </w:rPr>
      </w:pPr>
      <w:r>
        <w:rPr>
          <w:rFonts w:cs="Times New Roman"/>
          <w:color w:val="000000" w:themeColor="text1"/>
          <w:szCs w:val="22"/>
        </w:rPr>
        <w:t>místo plnění</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Místem plnění dle této Smlouvy je sídlo Objednatele.</w:t>
      </w:r>
    </w:p>
    <w:p w:rsidR="00512E41" w:rsidRPr="003A4983" w:rsidRDefault="00512E41" w:rsidP="00512E41">
      <w:pPr>
        <w:pStyle w:val="Nadpis1"/>
        <w:numPr>
          <w:ilvl w:val="0"/>
          <w:numId w:val="3"/>
        </w:numPr>
        <w:rPr>
          <w:rFonts w:cs="Times New Roman"/>
          <w:color w:val="000000" w:themeColor="text1"/>
          <w:szCs w:val="22"/>
        </w:rPr>
      </w:pPr>
      <w:r w:rsidRPr="003A4983">
        <w:rPr>
          <w:rFonts w:cs="Times New Roman"/>
          <w:color w:val="000000" w:themeColor="text1"/>
          <w:szCs w:val="22"/>
        </w:rPr>
        <w:t>Licenční ujednání</w:t>
      </w:r>
    </w:p>
    <w:p w:rsidR="00512E41" w:rsidRPr="003A4983" w:rsidRDefault="00512E41" w:rsidP="00512E41">
      <w:pPr>
        <w:pStyle w:val="Clanek11"/>
        <w:numPr>
          <w:ilvl w:val="1"/>
          <w:numId w:val="3"/>
        </w:numPr>
        <w:rPr>
          <w:rFonts w:cs="Times New Roman"/>
          <w:color w:val="000000" w:themeColor="text1"/>
          <w:szCs w:val="22"/>
        </w:rPr>
      </w:pPr>
      <w:r w:rsidRPr="003A4983">
        <w:rPr>
          <w:rFonts w:cs="Times New Roman"/>
          <w:color w:val="000000" w:themeColor="text1"/>
          <w:szCs w:val="22"/>
        </w:rPr>
        <w:t xml:space="preserve">Vytvoří-li Poskytovatel pro Objednatele v rámci plnění povinností dle této Smlouvy autorské dílo ve smyslu zákona č. 121/2000 Sb., autorský zákon (například grafické komponenty, databáze, počítačové programy), postupuje Objednateli okamžikem jeho vytvoření právo výkonu veškerých majetkových autorských práv k tomuto autorskému dílu. Právo Objednatele k výkonu majetkových práv k autorským dílům zahrnuje veškeré možné způsoby užívání díla, zejména rozmnožování, distribuci, pronájem, půjčování, vystavování, sdělování veřejnosti a třetím osobám a další způsoby. </w:t>
      </w:r>
      <w:r>
        <w:rPr>
          <w:rFonts w:cs="Times New Roman"/>
          <w:color w:val="000000" w:themeColor="text1"/>
          <w:szCs w:val="22"/>
        </w:rPr>
        <w:t>Poskytovatel</w:t>
      </w:r>
      <w:r w:rsidRPr="003A4983">
        <w:rPr>
          <w:rFonts w:cs="Times New Roman"/>
          <w:color w:val="000000" w:themeColor="text1"/>
          <w:szCs w:val="22"/>
        </w:rPr>
        <w:t xml:space="preserve"> prohlašuje, že k postoupení získal souhlasy autorů díla. </w:t>
      </w:r>
    </w:p>
    <w:p w:rsidR="00512E41" w:rsidRPr="003A4983" w:rsidRDefault="00512E41" w:rsidP="00512E41">
      <w:pPr>
        <w:pStyle w:val="Clanek11"/>
        <w:numPr>
          <w:ilvl w:val="1"/>
          <w:numId w:val="3"/>
        </w:numPr>
        <w:rPr>
          <w:rFonts w:cs="Times New Roman"/>
          <w:color w:val="000000" w:themeColor="text1"/>
          <w:szCs w:val="22"/>
        </w:rPr>
      </w:pPr>
      <w:r w:rsidRPr="006D2E96">
        <w:rPr>
          <w:rFonts w:cs="Times New Roman"/>
          <w:color w:val="000000" w:themeColor="text1"/>
          <w:szCs w:val="22"/>
        </w:rPr>
        <w:t>Neumožňuje-li zákon postoupení práva výkonu autorských majetkových práv ke konkrétnímu autorskému dílu, nebo ukáže-li se jako neplatné</w:t>
      </w:r>
      <w:r w:rsidRPr="003A4983">
        <w:rPr>
          <w:rFonts w:cs="Times New Roman"/>
          <w:color w:val="000000" w:themeColor="text1"/>
          <w:szCs w:val="22"/>
        </w:rPr>
        <w:t>, uděluje Poskytovatel Objednateli k autorskému dílu okamžikem jeho vytvoření množstevně a územně neomezenou výhradní licenci ke všem způsobům užití autorského díla, a to na dobu trvání autorských majetkových práv.</w:t>
      </w:r>
    </w:p>
    <w:p w:rsidR="00512E41" w:rsidRPr="003A4983" w:rsidRDefault="00512E41" w:rsidP="00512E41">
      <w:pPr>
        <w:pStyle w:val="Clanek11"/>
        <w:numPr>
          <w:ilvl w:val="1"/>
          <w:numId w:val="3"/>
        </w:numPr>
        <w:rPr>
          <w:rFonts w:cs="Times New Roman"/>
          <w:color w:val="000000" w:themeColor="text1"/>
          <w:szCs w:val="22"/>
        </w:rPr>
      </w:pPr>
      <w:r w:rsidRPr="003A4983">
        <w:rPr>
          <w:rFonts w:cs="Times New Roman"/>
          <w:color w:val="000000" w:themeColor="text1"/>
          <w:szCs w:val="22"/>
        </w:rPr>
        <w:t>Objednatel je oprávněn k užívání autorského díla udělovat licence, podlicence nebo postoupit licenci třetí osobě (s tím že i tyto třetí osoby mohou udělovat další licence, podlicence či postupovat licence) v celém nebo částečném rozsahu oprávnění Objednatele a za jakýchkoliv podmínek (včetně pod open-source licencemi</w:t>
      </w:r>
      <w:r>
        <w:rPr>
          <w:rFonts w:cs="Times New Roman"/>
          <w:color w:val="000000" w:themeColor="text1"/>
          <w:szCs w:val="22"/>
        </w:rPr>
        <w:t xml:space="preserve">, například </w:t>
      </w:r>
      <w:r w:rsidRPr="00BE6BD9">
        <w:rPr>
          <w:rFonts w:cs="Times New Roman"/>
          <w:color w:val="000000" w:themeColor="text1"/>
          <w:szCs w:val="22"/>
        </w:rPr>
        <w:t>Mozil</w:t>
      </w:r>
      <w:r>
        <w:rPr>
          <w:rFonts w:cs="Times New Roman"/>
          <w:color w:val="000000" w:themeColor="text1"/>
          <w:szCs w:val="22"/>
        </w:rPr>
        <w:t>l</w:t>
      </w:r>
      <w:r w:rsidRPr="00BE6BD9">
        <w:rPr>
          <w:rFonts w:cs="Times New Roman"/>
          <w:color w:val="000000" w:themeColor="text1"/>
          <w:szCs w:val="22"/>
        </w:rPr>
        <w:t xml:space="preserve">a Public </w:t>
      </w:r>
      <w:proofErr w:type="spellStart"/>
      <w:r w:rsidRPr="00BE6BD9">
        <w:rPr>
          <w:rFonts w:cs="Times New Roman"/>
          <w:color w:val="000000" w:themeColor="text1"/>
          <w:szCs w:val="22"/>
        </w:rPr>
        <w:t>License</w:t>
      </w:r>
      <w:proofErr w:type="spellEnd"/>
      <w:r w:rsidRPr="003A4983">
        <w:rPr>
          <w:rFonts w:cs="Times New Roman"/>
          <w:color w:val="000000" w:themeColor="text1"/>
          <w:szCs w:val="22"/>
        </w:rPr>
        <w:t xml:space="preserve">). </w:t>
      </w:r>
    </w:p>
    <w:p w:rsidR="00512E41" w:rsidRPr="003A4983" w:rsidRDefault="00512E41" w:rsidP="00512E41">
      <w:pPr>
        <w:pStyle w:val="Clanek11"/>
        <w:numPr>
          <w:ilvl w:val="1"/>
          <w:numId w:val="3"/>
        </w:numPr>
        <w:rPr>
          <w:rFonts w:cs="Times New Roman"/>
          <w:color w:val="000000" w:themeColor="text1"/>
          <w:szCs w:val="22"/>
        </w:rPr>
      </w:pPr>
      <w:r w:rsidRPr="003A4983">
        <w:rPr>
          <w:rFonts w:cs="Times New Roman"/>
          <w:color w:val="000000" w:themeColor="text1"/>
          <w:szCs w:val="22"/>
        </w:rPr>
        <w:t xml:space="preserve">Objednatel má vždy také právo autorská díla upravovat, zpracovávat, spojovat s jinými díly, zařazovat do souborného díla, dokončovat, lokalizovat díla nebo překládat díla do jiného jazyka atd. </w:t>
      </w:r>
    </w:p>
    <w:p w:rsidR="00512E41" w:rsidRPr="003A4983" w:rsidRDefault="00512E41" w:rsidP="00512E41">
      <w:pPr>
        <w:pStyle w:val="Clanek11"/>
        <w:numPr>
          <w:ilvl w:val="1"/>
          <w:numId w:val="3"/>
        </w:numPr>
        <w:rPr>
          <w:rFonts w:cs="Times New Roman"/>
          <w:color w:val="000000" w:themeColor="text1"/>
          <w:szCs w:val="22"/>
        </w:rPr>
      </w:pPr>
      <w:r w:rsidRPr="003A4983">
        <w:rPr>
          <w:rFonts w:cs="Times New Roman"/>
          <w:color w:val="000000" w:themeColor="text1"/>
          <w:szCs w:val="22"/>
        </w:rPr>
        <w:t xml:space="preserve">Objednatel je oprávněn vykonávat veškerá majetková autorská práva výlučně svým jménem a na svůj účet. </w:t>
      </w:r>
    </w:p>
    <w:p w:rsidR="00512E41" w:rsidRPr="003A4983" w:rsidRDefault="00512E41" w:rsidP="00512E41">
      <w:pPr>
        <w:pStyle w:val="Clanek11"/>
        <w:numPr>
          <w:ilvl w:val="1"/>
          <w:numId w:val="3"/>
        </w:numPr>
        <w:rPr>
          <w:rFonts w:cs="Times New Roman"/>
          <w:color w:val="000000" w:themeColor="text1"/>
          <w:szCs w:val="22"/>
        </w:rPr>
      </w:pPr>
      <w:r w:rsidRPr="003A4983">
        <w:rPr>
          <w:rFonts w:cs="Times New Roman"/>
          <w:color w:val="000000" w:themeColor="text1"/>
          <w:szCs w:val="22"/>
        </w:rPr>
        <w:t xml:space="preserve">Strany prohlašují, že veškerá zvláštní práva ke všem databázím vytvořeným při plnění Smlouvy náležejí Objednateli jako pořizovateli databáze. Pokud by Objednatel nebyl pořizovatelem jakékoliv databáze vytvořené při plnění Smlouvy, </w:t>
      </w:r>
      <w:r>
        <w:rPr>
          <w:rFonts w:cs="Times New Roman"/>
          <w:color w:val="000000" w:themeColor="text1"/>
          <w:szCs w:val="22"/>
        </w:rPr>
        <w:t>Poskytovatel</w:t>
      </w:r>
      <w:r w:rsidRPr="003A4983">
        <w:rPr>
          <w:rFonts w:cs="Times New Roman"/>
          <w:color w:val="000000" w:themeColor="text1"/>
          <w:szCs w:val="22"/>
        </w:rPr>
        <w:t xml:space="preserve"> postupuje Objednateli veškerá práva pořizovatele databáze k takové databázi okamžikem jejich vzniku.</w:t>
      </w:r>
    </w:p>
    <w:p w:rsidR="00512E41" w:rsidRPr="003A4983" w:rsidRDefault="00512E41" w:rsidP="00512E41">
      <w:pPr>
        <w:pStyle w:val="Clanek11"/>
        <w:numPr>
          <w:ilvl w:val="1"/>
          <w:numId w:val="3"/>
        </w:numPr>
        <w:rPr>
          <w:rFonts w:cs="Times New Roman"/>
          <w:color w:val="000000" w:themeColor="text1"/>
          <w:szCs w:val="22"/>
        </w:rPr>
      </w:pPr>
      <w:bookmarkStart w:id="6" w:name="_Ref61861715"/>
      <w:r w:rsidRPr="003A4983">
        <w:rPr>
          <w:rFonts w:cs="Times New Roman"/>
          <w:color w:val="000000" w:themeColor="text1"/>
          <w:szCs w:val="22"/>
        </w:rPr>
        <w:t>Poskytovatel může pro vytváření autorských děl dle této Smlouvy použít předmět ochrany duševního vlastnictví třetí strany, včetně software pod Free and Open Source Software (FOSS) licencemi, pouze za následujících podmínek. Poskytovatel se zavazuje, že nebude používat díla třetích stran (včetně dynamicky linkovaných softwarových knihoven), pokud:</w:t>
      </w:r>
      <w:bookmarkEnd w:id="6"/>
    </w:p>
    <w:p w:rsidR="00512E41" w:rsidRPr="003A4983" w:rsidRDefault="00512E41" w:rsidP="00512E41">
      <w:pPr>
        <w:pStyle w:val="Clanek11"/>
        <w:numPr>
          <w:ilvl w:val="2"/>
          <w:numId w:val="5"/>
        </w:numPr>
        <w:rPr>
          <w:rFonts w:cs="Times New Roman"/>
          <w:color w:val="000000" w:themeColor="text1"/>
          <w:szCs w:val="22"/>
        </w:rPr>
      </w:pPr>
      <w:r w:rsidRPr="003A4983">
        <w:t xml:space="preserve">k tomu nemá </w:t>
      </w:r>
      <w:r w:rsidRPr="003A4983">
        <w:rPr>
          <w:rFonts w:cs="Times New Roman"/>
          <w:color w:val="000000" w:themeColor="text1"/>
          <w:szCs w:val="22"/>
        </w:rPr>
        <w:t>dostatečné oprávnění od držitele práv k takovému dílu, nebo</w:t>
      </w:r>
    </w:p>
    <w:p w:rsidR="00512E41" w:rsidRPr="003A4983" w:rsidRDefault="00512E41" w:rsidP="00512E41">
      <w:pPr>
        <w:pStyle w:val="Clanek11"/>
        <w:numPr>
          <w:ilvl w:val="2"/>
          <w:numId w:val="5"/>
        </w:numPr>
      </w:pPr>
      <w:r w:rsidRPr="003A4983">
        <w:rPr>
          <w:rFonts w:cs="Times New Roman"/>
          <w:color w:val="000000" w:themeColor="text1"/>
          <w:szCs w:val="22"/>
        </w:rPr>
        <w:t>by použití tako</w:t>
      </w:r>
      <w:r w:rsidRPr="003A4983">
        <w:t xml:space="preserve">vého díla: </w:t>
      </w:r>
    </w:p>
    <w:p w:rsidR="00512E41" w:rsidRPr="003A4983" w:rsidRDefault="00512E41" w:rsidP="00512E41">
      <w:pPr>
        <w:pStyle w:val="Clanek11"/>
        <w:numPr>
          <w:ilvl w:val="3"/>
          <w:numId w:val="5"/>
        </w:numPr>
        <w:rPr>
          <w:rFonts w:cs="Times New Roman"/>
          <w:color w:val="000000" w:themeColor="text1"/>
          <w:szCs w:val="22"/>
        </w:rPr>
      </w:pPr>
      <w:r w:rsidRPr="003A4983">
        <w:rPr>
          <w:rFonts w:cs="Times New Roman"/>
          <w:color w:val="000000" w:themeColor="text1"/>
          <w:szCs w:val="22"/>
        </w:rPr>
        <w:t xml:space="preserve">mělo za následek povinnost sdělit zdrojový kód třetím osobám, umožnit jim změny, </w:t>
      </w:r>
      <w:r w:rsidRPr="003A4983">
        <w:rPr>
          <w:rFonts w:cs="Times New Roman"/>
          <w:color w:val="000000" w:themeColor="text1"/>
          <w:szCs w:val="22"/>
        </w:rPr>
        <w:lastRenderedPageBreak/>
        <w:t>úpravy či jiné zásahy do díla, nebo volné šíření a sdělování díla třetím osobám</w:t>
      </w:r>
      <w:r>
        <w:rPr>
          <w:rFonts w:cs="Times New Roman"/>
          <w:color w:val="000000" w:themeColor="text1"/>
          <w:szCs w:val="22"/>
        </w:rPr>
        <w:t>,</w:t>
      </w:r>
    </w:p>
    <w:p w:rsidR="00512E41" w:rsidRPr="003A4983" w:rsidRDefault="00512E41" w:rsidP="00512E41">
      <w:pPr>
        <w:pStyle w:val="Clanek11"/>
        <w:numPr>
          <w:ilvl w:val="3"/>
          <w:numId w:val="5"/>
        </w:numPr>
        <w:rPr>
          <w:rFonts w:cs="Times New Roman"/>
          <w:color w:val="000000" w:themeColor="text1"/>
          <w:szCs w:val="22"/>
        </w:rPr>
      </w:pPr>
      <w:r w:rsidRPr="003A4983">
        <w:rPr>
          <w:rFonts w:cs="Times New Roman"/>
          <w:color w:val="000000" w:themeColor="text1"/>
          <w:szCs w:val="22"/>
        </w:rPr>
        <w:t xml:space="preserve">vyžadovalo další šíření či sdělování </w:t>
      </w:r>
      <w:r>
        <w:rPr>
          <w:rFonts w:cs="Times New Roman"/>
          <w:color w:val="000000" w:themeColor="text1"/>
          <w:szCs w:val="22"/>
        </w:rPr>
        <w:t>D</w:t>
      </w:r>
      <w:r w:rsidRPr="003A4983">
        <w:rPr>
          <w:rFonts w:cs="Times New Roman"/>
          <w:color w:val="000000" w:themeColor="text1"/>
          <w:szCs w:val="22"/>
        </w:rPr>
        <w:t>íla na základě určité licence, nebo</w:t>
      </w:r>
    </w:p>
    <w:p w:rsidR="00512E41" w:rsidRPr="003A4983" w:rsidRDefault="00512E41" w:rsidP="00512E41">
      <w:pPr>
        <w:pStyle w:val="Clanek11"/>
        <w:numPr>
          <w:ilvl w:val="3"/>
          <w:numId w:val="5"/>
        </w:numPr>
        <w:rPr>
          <w:rFonts w:cs="Times New Roman"/>
          <w:color w:val="000000" w:themeColor="text1"/>
          <w:szCs w:val="22"/>
        </w:rPr>
      </w:pPr>
      <w:r w:rsidRPr="003A4983">
        <w:rPr>
          <w:rFonts w:cs="Times New Roman"/>
          <w:color w:val="000000" w:themeColor="text1"/>
          <w:szCs w:val="22"/>
        </w:rPr>
        <w:t xml:space="preserve">vyžadovalo zaplacení licenčních nebo jakýchkoliv jiných poplatků Objednatelem. </w:t>
      </w:r>
    </w:p>
    <w:p w:rsidR="00512E41" w:rsidRPr="003A4983" w:rsidRDefault="00512E41" w:rsidP="00512E41">
      <w:pPr>
        <w:pStyle w:val="Clanek11"/>
        <w:numPr>
          <w:ilvl w:val="1"/>
          <w:numId w:val="3"/>
        </w:numPr>
      </w:pPr>
      <w:r w:rsidRPr="003A4983">
        <w:t xml:space="preserve">Poskytovatel nesmí užívat díla třetích osob šířená pod jakoukoliv verzí licence GNU GPL, GNU </w:t>
      </w:r>
      <w:r w:rsidRPr="003A4983">
        <w:rPr>
          <w:rFonts w:cs="Times New Roman"/>
          <w:color w:val="000000" w:themeColor="text1"/>
          <w:szCs w:val="22"/>
        </w:rPr>
        <w:t>LGPL</w:t>
      </w:r>
      <w:r w:rsidRPr="003A4983">
        <w:t xml:space="preserve"> a GNU </w:t>
      </w:r>
      <w:proofErr w:type="spellStart"/>
      <w:r w:rsidRPr="003A4983">
        <w:t>Affero</w:t>
      </w:r>
      <w:proofErr w:type="spellEnd"/>
      <w:r w:rsidRPr="003A4983">
        <w:t xml:space="preserve"> GPL</w:t>
      </w:r>
      <w:r>
        <w:t>.</w:t>
      </w:r>
    </w:p>
    <w:p w:rsidR="00512E41" w:rsidRPr="004076FE" w:rsidRDefault="00512E41" w:rsidP="00512E41">
      <w:pPr>
        <w:pStyle w:val="Clanek11"/>
        <w:numPr>
          <w:ilvl w:val="1"/>
          <w:numId w:val="3"/>
        </w:numPr>
        <w:rPr>
          <w:rFonts w:cs="Times New Roman"/>
          <w:color w:val="000000" w:themeColor="text1"/>
          <w:szCs w:val="22"/>
        </w:rPr>
      </w:pPr>
      <w:bookmarkStart w:id="7" w:name="_Ref61861718"/>
      <w:r w:rsidRPr="003A4983">
        <w:t xml:space="preserve">V případě zakomponování předmětu ochrany duševního vlastnictví třetí strany do Díla </w:t>
      </w:r>
      <w:r>
        <w:t>Poskytovatel</w:t>
      </w:r>
      <w:r w:rsidRPr="003A4983">
        <w:t xml:space="preserve"> </w:t>
      </w:r>
      <w:bookmarkEnd w:id="7"/>
      <w:r w:rsidRPr="003A4983">
        <w:t xml:space="preserve">poskytuje nebo zaručuje Objednateli množstevně a územně neomezené nevýhradní oprávnění užívat takový předmět všemi způsoby užití, a to na dobu trvání autorských majetkových práv. Objednatel má v takovém případě ve vztahu </w:t>
      </w:r>
      <w:r w:rsidRPr="004076FE">
        <w:rPr>
          <w:rFonts w:cs="Times New Roman"/>
          <w:color w:val="000000" w:themeColor="text1"/>
          <w:szCs w:val="22"/>
        </w:rPr>
        <w:t xml:space="preserve">k takovému předmětu všechna práva dle </w:t>
      </w:r>
      <w:r>
        <w:rPr>
          <w:rFonts w:cs="Times New Roman"/>
          <w:color w:val="000000" w:themeColor="text1"/>
          <w:szCs w:val="22"/>
        </w:rPr>
        <w:t>čl</w:t>
      </w:r>
      <w:r w:rsidRPr="004076FE">
        <w:rPr>
          <w:rFonts w:cs="Times New Roman"/>
          <w:color w:val="000000" w:themeColor="text1"/>
          <w:szCs w:val="22"/>
        </w:rPr>
        <w:t>. 5.4 a</w:t>
      </w:r>
      <w:r>
        <w:rPr>
          <w:rFonts w:cs="Times New Roman"/>
          <w:color w:val="000000" w:themeColor="text1"/>
          <w:szCs w:val="22"/>
        </w:rPr>
        <w:t> </w:t>
      </w:r>
      <w:r w:rsidRPr="004076FE">
        <w:rPr>
          <w:rFonts w:cs="Times New Roman"/>
          <w:color w:val="000000" w:themeColor="text1"/>
          <w:szCs w:val="22"/>
        </w:rPr>
        <w:t xml:space="preserve">5.5 </w:t>
      </w:r>
      <w:r>
        <w:rPr>
          <w:rFonts w:cs="Times New Roman"/>
          <w:color w:val="000000" w:themeColor="text1"/>
          <w:szCs w:val="22"/>
        </w:rPr>
        <w:t xml:space="preserve">této Smlouvy </w:t>
      </w:r>
      <w:r w:rsidRPr="004076FE">
        <w:rPr>
          <w:rFonts w:cs="Times New Roman"/>
          <w:color w:val="000000" w:themeColor="text1"/>
          <w:szCs w:val="22"/>
        </w:rPr>
        <w:t>a je oprávněn udělovat k užívání takového předmětu nevýhradní licence nebo podlicence jakékoliv třetí osobě, přičemž i tyto osoby mohou udělovat podlicence dalším osobám. Poskytovatel se zavazuje vést seznam použitých předmětů</w:t>
      </w:r>
      <w:r>
        <w:rPr>
          <w:rFonts w:cs="Times New Roman"/>
          <w:color w:val="000000" w:themeColor="text1"/>
          <w:szCs w:val="22"/>
        </w:rPr>
        <w:t xml:space="preserve"> třetích stran</w:t>
      </w:r>
      <w:r w:rsidRPr="004076FE">
        <w:rPr>
          <w:rFonts w:cs="Times New Roman"/>
          <w:color w:val="000000" w:themeColor="text1"/>
          <w:szCs w:val="22"/>
        </w:rPr>
        <w:t xml:space="preserve"> zakomponovaných do díla, včetně licencí, pod kterými jsou poskytnuty Objednateli, a tento seznam zaslat v</w:t>
      </w:r>
      <w:r>
        <w:rPr>
          <w:rFonts w:cs="Times New Roman"/>
          <w:color w:val="000000" w:themeColor="text1"/>
          <w:szCs w:val="22"/>
        </w:rPr>
        <w:t> </w:t>
      </w:r>
      <w:r w:rsidRPr="004076FE">
        <w:rPr>
          <w:rFonts w:cs="Times New Roman"/>
          <w:color w:val="000000" w:themeColor="text1"/>
          <w:szCs w:val="22"/>
        </w:rPr>
        <w:t>elektronické podobě Objednateli nejpozději při předání příslušné části Díla k</w:t>
      </w:r>
      <w:r>
        <w:rPr>
          <w:rFonts w:cs="Times New Roman"/>
          <w:color w:val="000000" w:themeColor="text1"/>
          <w:szCs w:val="22"/>
        </w:rPr>
        <w:t> </w:t>
      </w:r>
      <w:r w:rsidRPr="004076FE">
        <w:rPr>
          <w:rFonts w:cs="Times New Roman"/>
          <w:color w:val="000000" w:themeColor="text1"/>
          <w:szCs w:val="22"/>
        </w:rPr>
        <w:t>akceptaci Objednateli.</w:t>
      </w:r>
    </w:p>
    <w:p w:rsidR="00512E41" w:rsidRPr="00791442" w:rsidRDefault="00512E41" w:rsidP="00512E41">
      <w:pPr>
        <w:pStyle w:val="Clanek11"/>
        <w:numPr>
          <w:ilvl w:val="1"/>
          <w:numId w:val="3"/>
        </w:numPr>
        <w:rPr>
          <w:rFonts w:cs="Times New Roman"/>
          <w:color w:val="000000" w:themeColor="text1"/>
          <w:szCs w:val="22"/>
        </w:rPr>
      </w:pPr>
      <w:r w:rsidRPr="00791442">
        <w:rPr>
          <w:rFonts w:cs="Times New Roman"/>
          <w:color w:val="000000" w:themeColor="text1"/>
          <w:szCs w:val="22"/>
        </w:rPr>
        <w:t xml:space="preserve">Strany se dohodly, že Poskytovatel uděluje oprávnění dle </w:t>
      </w:r>
      <w:r>
        <w:rPr>
          <w:rFonts w:cs="Times New Roman"/>
          <w:color w:val="000000" w:themeColor="text1"/>
          <w:szCs w:val="22"/>
        </w:rPr>
        <w:t>čl</w:t>
      </w:r>
      <w:r w:rsidRPr="00791442">
        <w:rPr>
          <w:rFonts w:cs="Times New Roman"/>
          <w:color w:val="000000" w:themeColor="text1"/>
          <w:szCs w:val="22"/>
        </w:rPr>
        <w:t xml:space="preserve">. 5.1 až 5.6 </w:t>
      </w:r>
      <w:r>
        <w:rPr>
          <w:rFonts w:cs="Times New Roman"/>
          <w:color w:val="000000" w:themeColor="text1"/>
          <w:szCs w:val="22"/>
        </w:rPr>
        <w:t xml:space="preserve">této </w:t>
      </w:r>
      <w:r w:rsidRPr="00791442">
        <w:rPr>
          <w:rFonts w:cs="Times New Roman"/>
          <w:color w:val="000000" w:themeColor="text1"/>
          <w:szCs w:val="22"/>
        </w:rPr>
        <w:t xml:space="preserve">Smlouvy i ve vztahu k provedenému Dílu. Pro vyloučení jakýchkoliv pochybností tak Strany uvádějí, že Objednatel uděluje práva v rozsahu dle </w:t>
      </w:r>
      <w:r>
        <w:rPr>
          <w:rFonts w:cs="Times New Roman"/>
          <w:color w:val="000000" w:themeColor="text1"/>
          <w:szCs w:val="22"/>
        </w:rPr>
        <w:t>čl</w:t>
      </w:r>
      <w:r w:rsidRPr="00791442">
        <w:rPr>
          <w:rFonts w:cs="Times New Roman"/>
          <w:color w:val="000000" w:themeColor="text1"/>
          <w:szCs w:val="22"/>
        </w:rPr>
        <w:t xml:space="preserve">. 5.1 až 5.6 </w:t>
      </w:r>
      <w:r>
        <w:rPr>
          <w:rFonts w:cs="Times New Roman"/>
          <w:color w:val="000000" w:themeColor="text1"/>
          <w:szCs w:val="22"/>
        </w:rPr>
        <w:t xml:space="preserve">této Smlouvy </w:t>
      </w:r>
      <w:r w:rsidRPr="00791442">
        <w:rPr>
          <w:rFonts w:cs="Times New Roman"/>
          <w:color w:val="000000" w:themeColor="text1"/>
          <w:szCs w:val="22"/>
        </w:rPr>
        <w:t>i ve vztahu k plněním dodaným v souvislosti</w:t>
      </w:r>
      <w:r w:rsidRPr="00791442">
        <w:t xml:space="preserve"> s Rámcovou dohodou, </w:t>
      </w:r>
      <w:r w:rsidRPr="00791442">
        <w:rPr>
          <w:rFonts w:ascii="TimesNewRomanPSMT" w:hAnsi="TimesNewRomanPSMT" w:cs="TimesNewRomanPSMT"/>
        </w:rPr>
        <w:t>prováděcími smlouvami uzavřenými v souladu s Rámcovou dohodou</w:t>
      </w:r>
      <w:r w:rsidRPr="00791442">
        <w:t xml:space="preserve">, k původnímu dílu, jak je definováno v Rámcové dohodě, i jiným plněním, i kdyby tato plnění byla poskytnuta před účinností smlouvy nebo dohody, na </w:t>
      </w:r>
      <w:proofErr w:type="gramStart"/>
      <w:r w:rsidRPr="00791442">
        <w:t>základě</w:t>
      </w:r>
      <w:proofErr w:type="gramEnd"/>
      <w:r w:rsidRPr="00791442">
        <w:t xml:space="preserve"> kterých měla být poskytnuta.</w:t>
      </w:r>
    </w:p>
    <w:p w:rsidR="00512E41" w:rsidRDefault="00512E41" w:rsidP="00512E41">
      <w:pPr>
        <w:pStyle w:val="Nadpis1"/>
        <w:numPr>
          <w:ilvl w:val="0"/>
          <w:numId w:val="3"/>
        </w:numPr>
        <w:rPr>
          <w:rFonts w:cs="Times New Roman"/>
          <w:color w:val="000000" w:themeColor="text1"/>
          <w:szCs w:val="22"/>
        </w:rPr>
      </w:pPr>
      <w:r>
        <w:rPr>
          <w:rFonts w:cs="Times New Roman"/>
          <w:color w:val="000000" w:themeColor="text1"/>
          <w:szCs w:val="22"/>
        </w:rPr>
        <w:t>Doba trvání a ukončení smlouvy</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Tato Smlouva se </w:t>
      </w:r>
      <w:r w:rsidRPr="006D2E96">
        <w:rPr>
          <w:rFonts w:cs="Times New Roman"/>
          <w:color w:val="000000" w:themeColor="text1"/>
          <w:szCs w:val="22"/>
        </w:rPr>
        <w:t xml:space="preserve">uzavírá na </w:t>
      </w:r>
      <w:bookmarkStart w:id="8" w:name="_Hlk67655309"/>
      <w:r w:rsidRPr="006D2E96">
        <w:rPr>
          <w:rFonts w:cs="Times New Roman"/>
          <w:color w:val="000000" w:themeColor="text1"/>
          <w:szCs w:val="22"/>
        </w:rPr>
        <w:t xml:space="preserve">dobu 36 měsíců </w:t>
      </w:r>
      <w:bookmarkEnd w:id="8"/>
      <w:r>
        <w:rPr>
          <w:rFonts w:cs="Times New Roman"/>
          <w:color w:val="000000" w:themeColor="text1"/>
          <w:szCs w:val="22"/>
        </w:rPr>
        <w:t>ode dne jejího podpisu oběma Stranami.</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Tato Smlouva může být ukončena splněním, písemnou dohodou obou Stran, výpovědí Objednatele nebo odstoupením od Smlouvy. </w:t>
      </w:r>
    </w:p>
    <w:p w:rsidR="00512E41" w:rsidRDefault="00512E41" w:rsidP="00512E41">
      <w:pPr>
        <w:pStyle w:val="Clanek11"/>
        <w:numPr>
          <w:ilvl w:val="1"/>
          <w:numId w:val="3"/>
        </w:numPr>
        <w:rPr>
          <w:rFonts w:cs="Times New Roman"/>
          <w:color w:val="000000" w:themeColor="text1"/>
          <w:szCs w:val="22"/>
        </w:rPr>
      </w:pPr>
      <w:r>
        <w:t>Objednatel může Smlouvu nebo kteroukoliv její část vypovědět z jakéhokoliv důvodu i bez uvedení důvodu s 1měsíční výpovědní dobou. Výpovědní doba začíná běžet okamžikem doručení výpovědi Poskytovateli.</w:t>
      </w:r>
      <w:r w:rsidRPr="004D1E00">
        <w:t xml:space="preserve"> </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Kterákoliv ze Stran je oprávněna odstoupit od Smlouvy v případě, že druhá Strana poruší podstatným způsobem své povinnosti vyplývající z této Smlouvy. Za podstatné porušení této Smlouvy se považuje:</w:t>
      </w:r>
    </w:p>
    <w:p w:rsidR="00512E41" w:rsidRDefault="00512E41" w:rsidP="00512E41">
      <w:pPr>
        <w:pStyle w:val="Clanek11"/>
        <w:numPr>
          <w:ilvl w:val="2"/>
          <w:numId w:val="3"/>
        </w:numPr>
        <w:rPr>
          <w:rFonts w:cs="Times New Roman"/>
          <w:color w:val="000000" w:themeColor="text1"/>
          <w:szCs w:val="22"/>
        </w:rPr>
      </w:pPr>
      <w:r w:rsidRPr="003A4983">
        <w:rPr>
          <w:rFonts w:cs="Times New Roman"/>
          <w:color w:val="000000" w:themeColor="text1"/>
          <w:szCs w:val="22"/>
        </w:rPr>
        <w:t>neposkytnutí součinnosti jedné ze Stran</w:t>
      </w:r>
      <w:r>
        <w:rPr>
          <w:rFonts w:cs="Times New Roman"/>
          <w:color w:val="000000" w:themeColor="text1"/>
          <w:szCs w:val="22"/>
        </w:rPr>
        <w:t xml:space="preserve">, </w:t>
      </w:r>
    </w:p>
    <w:p w:rsidR="00512E41" w:rsidRDefault="00512E41" w:rsidP="00512E41">
      <w:pPr>
        <w:pStyle w:val="Clanek11"/>
        <w:numPr>
          <w:ilvl w:val="2"/>
          <w:numId w:val="3"/>
        </w:numPr>
        <w:rPr>
          <w:rFonts w:cs="Times New Roman"/>
          <w:color w:val="000000" w:themeColor="text1"/>
          <w:szCs w:val="22"/>
        </w:rPr>
      </w:pPr>
      <w:r w:rsidRPr="00B67B65">
        <w:rPr>
          <w:rFonts w:cs="Times New Roman"/>
          <w:color w:val="000000" w:themeColor="text1"/>
          <w:szCs w:val="22"/>
        </w:rPr>
        <w:t xml:space="preserve">porušení kteréhokoliv ustanovení licenčních podmínek dle čl. </w:t>
      </w:r>
      <w:r>
        <w:rPr>
          <w:rFonts w:cs="Times New Roman"/>
          <w:color w:val="000000" w:themeColor="text1"/>
          <w:szCs w:val="22"/>
        </w:rPr>
        <w:t>5</w:t>
      </w:r>
      <w:r w:rsidRPr="00B67B65">
        <w:rPr>
          <w:rFonts w:cs="Times New Roman"/>
          <w:color w:val="000000" w:themeColor="text1"/>
          <w:szCs w:val="22"/>
        </w:rPr>
        <w:t xml:space="preserve"> </w:t>
      </w:r>
      <w:bookmarkStart w:id="9" w:name="_Hlk67656692"/>
      <w:r w:rsidRPr="00B67B65">
        <w:rPr>
          <w:rFonts w:cs="Times New Roman"/>
          <w:color w:val="000000" w:themeColor="text1"/>
          <w:szCs w:val="22"/>
        </w:rPr>
        <w:t>této Smlouvy</w:t>
      </w:r>
      <w:bookmarkEnd w:id="9"/>
      <w:r>
        <w:rPr>
          <w:rFonts w:cs="Times New Roman"/>
          <w:color w:val="000000" w:themeColor="text1"/>
          <w:szCs w:val="22"/>
        </w:rPr>
        <w:t xml:space="preserve">, </w:t>
      </w:r>
    </w:p>
    <w:p w:rsidR="00512E41" w:rsidRDefault="00512E41" w:rsidP="00512E41">
      <w:pPr>
        <w:pStyle w:val="Clanek11"/>
        <w:numPr>
          <w:ilvl w:val="2"/>
          <w:numId w:val="3"/>
        </w:numPr>
        <w:rPr>
          <w:rFonts w:cs="Times New Roman"/>
          <w:color w:val="000000" w:themeColor="text1"/>
          <w:szCs w:val="22"/>
        </w:rPr>
      </w:pPr>
      <w:r w:rsidRPr="00B67B65">
        <w:rPr>
          <w:rFonts w:cs="Times New Roman"/>
          <w:color w:val="000000" w:themeColor="text1"/>
          <w:szCs w:val="22"/>
        </w:rPr>
        <w:t xml:space="preserve">pokud je Poskytovatel v prodlení s vyřešením </w:t>
      </w:r>
      <w:r>
        <w:rPr>
          <w:rFonts w:cs="Times New Roman"/>
          <w:color w:val="000000" w:themeColor="text1"/>
          <w:szCs w:val="22"/>
        </w:rPr>
        <w:t xml:space="preserve">kritického </w:t>
      </w:r>
      <w:r w:rsidRPr="00B67B65">
        <w:rPr>
          <w:rFonts w:cs="Times New Roman"/>
          <w:color w:val="000000" w:themeColor="text1"/>
          <w:szCs w:val="22"/>
        </w:rPr>
        <w:t>Incidentu po dobu delší než dvojnásobek doby vyřešení stanoven</w:t>
      </w:r>
      <w:r>
        <w:rPr>
          <w:rFonts w:cs="Times New Roman"/>
          <w:color w:val="000000" w:themeColor="text1"/>
          <w:szCs w:val="22"/>
        </w:rPr>
        <w:t>é</w:t>
      </w:r>
      <w:r w:rsidRPr="00B67B65">
        <w:rPr>
          <w:rFonts w:cs="Times New Roman"/>
          <w:color w:val="000000" w:themeColor="text1"/>
          <w:szCs w:val="22"/>
        </w:rPr>
        <w:t xml:space="preserve"> v</w:t>
      </w:r>
      <w:r>
        <w:rPr>
          <w:rFonts w:cs="Times New Roman"/>
          <w:color w:val="000000" w:themeColor="text1"/>
          <w:szCs w:val="22"/>
        </w:rPr>
        <w:t> čl. 2.1 písm. i)</w:t>
      </w:r>
      <w:r w:rsidRPr="0037095F">
        <w:rPr>
          <w:rFonts w:cs="Times New Roman"/>
          <w:color w:val="000000" w:themeColor="text1"/>
          <w:szCs w:val="22"/>
        </w:rPr>
        <w:t xml:space="preserve"> </w:t>
      </w:r>
      <w:r w:rsidRPr="00B67B65">
        <w:rPr>
          <w:rFonts w:cs="Times New Roman"/>
          <w:color w:val="000000" w:themeColor="text1"/>
          <w:szCs w:val="22"/>
        </w:rPr>
        <w:t>této Smlouvy</w:t>
      </w:r>
      <w:r>
        <w:rPr>
          <w:rFonts w:cs="Times New Roman"/>
          <w:color w:val="000000" w:themeColor="text1"/>
          <w:szCs w:val="22"/>
        </w:rPr>
        <w:t>,</w:t>
      </w:r>
    </w:p>
    <w:p w:rsidR="00512E41" w:rsidRPr="003A4983" w:rsidRDefault="00512E41" w:rsidP="00512E41">
      <w:pPr>
        <w:pStyle w:val="Clanek11"/>
        <w:numPr>
          <w:ilvl w:val="2"/>
          <w:numId w:val="3"/>
        </w:numPr>
        <w:rPr>
          <w:rFonts w:cs="Times New Roman"/>
          <w:color w:val="000000" w:themeColor="text1"/>
          <w:szCs w:val="22"/>
        </w:rPr>
      </w:pPr>
      <w:r w:rsidRPr="00B67B65">
        <w:rPr>
          <w:rFonts w:cs="Times New Roman"/>
          <w:color w:val="000000" w:themeColor="text1"/>
          <w:szCs w:val="22"/>
        </w:rPr>
        <w:t xml:space="preserve">pokud Poskytovatel opakovaně, tedy alespoň ve </w:t>
      </w:r>
      <w:r>
        <w:rPr>
          <w:rFonts w:cs="Times New Roman"/>
          <w:color w:val="000000" w:themeColor="text1"/>
          <w:szCs w:val="22"/>
        </w:rPr>
        <w:t>2</w:t>
      </w:r>
      <w:r w:rsidRPr="00B67B65">
        <w:rPr>
          <w:rFonts w:cs="Times New Roman"/>
          <w:color w:val="000000" w:themeColor="text1"/>
          <w:szCs w:val="22"/>
        </w:rPr>
        <w:t xml:space="preserve"> kalendářních měsících nedodrží </w:t>
      </w:r>
      <w:r>
        <w:rPr>
          <w:rFonts w:cs="Times New Roman"/>
          <w:color w:val="000000" w:themeColor="text1"/>
          <w:szCs w:val="22"/>
        </w:rPr>
        <w:t xml:space="preserve">sjednanou úroveň </w:t>
      </w:r>
      <w:r w:rsidRPr="00B67B65">
        <w:rPr>
          <w:rFonts w:cs="Times New Roman"/>
          <w:color w:val="000000" w:themeColor="text1"/>
          <w:szCs w:val="22"/>
        </w:rPr>
        <w:t>dostupnost</w:t>
      </w:r>
      <w:r>
        <w:rPr>
          <w:rFonts w:cs="Times New Roman"/>
          <w:color w:val="000000" w:themeColor="text1"/>
          <w:szCs w:val="22"/>
        </w:rPr>
        <w:t xml:space="preserve">i Hotline </w:t>
      </w:r>
      <w:r w:rsidRPr="00B67B65">
        <w:rPr>
          <w:rFonts w:cs="Times New Roman"/>
          <w:color w:val="000000" w:themeColor="text1"/>
          <w:szCs w:val="22"/>
        </w:rPr>
        <w:t>v</w:t>
      </w:r>
      <w:r>
        <w:rPr>
          <w:rFonts w:cs="Times New Roman"/>
          <w:color w:val="000000" w:themeColor="text1"/>
          <w:szCs w:val="22"/>
        </w:rPr>
        <w:t xml:space="preserve"> čl. 2.1 písm. h) </w:t>
      </w:r>
      <w:r w:rsidRPr="00B67B65">
        <w:rPr>
          <w:rFonts w:cs="Times New Roman"/>
          <w:color w:val="000000" w:themeColor="text1"/>
          <w:szCs w:val="22"/>
        </w:rPr>
        <w:t>této Smlouvy</w:t>
      </w:r>
      <w:r>
        <w:rPr>
          <w:rFonts w:cs="Times New Roman"/>
          <w:color w:val="000000" w:themeColor="text1"/>
          <w:szCs w:val="22"/>
        </w:rPr>
        <w:t xml:space="preserve"> nebo Díla </w:t>
      </w:r>
      <w:r w:rsidRPr="00B67B65">
        <w:rPr>
          <w:rFonts w:cs="Times New Roman"/>
          <w:color w:val="000000" w:themeColor="text1"/>
          <w:szCs w:val="22"/>
        </w:rPr>
        <w:t>v</w:t>
      </w:r>
      <w:r>
        <w:rPr>
          <w:rFonts w:cs="Times New Roman"/>
          <w:color w:val="000000" w:themeColor="text1"/>
          <w:szCs w:val="22"/>
        </w:rPr>
        <w:t> čl. 2.1 písm. j)</w:t>
      </w:r>
      <w:r w:rsidRPr="0037095F">
        <w:rPr>
          <w:rFonts w:cs="Times New Roman"/>
          <w:color w:val="000000" w:themeColor="text1"/>
          <w:szCs w:val="22"/>
        </w:rPr>
        <w:t xml:space="preserve"> </w:t>
      </w:r>
      <w:r w:rsidRPr="00B67B65">
        <w:rPr>
          <w:rFonts w:cs="Times New Roman"/>
          <w:color w:val="000000" w:themeColor="text1"/>
          <w:szCs w:val="22"/>
        </w:rPr>
        <w:t>této Smlouvy</w:t>
      </w:r>
      <w:r>
        <w:rPr>
          <w:rFonts w:cs="Times New Roman"/>
          <w:color w:val="000000" w:themeColor="text1"/>
          <w:szCs w:val="22"/>
        </w:rPr>
        <w:t>,</w:t>
      </w:r>
    </w:p>
    <w:p w:rsidR="00512E41" w:rsidRDefault="00512E41" w:rsidP="00512E41">
      <w:pPr>
        <w:pStyle w:val="Clanek11"/>
        <w:numPr>
          <w:ilvl w:val="2"/>
          <w:numId w:val="3"/>
        </w:numPr>
        <w:rPr>
          <w:rFonts w:cs="Times New Roman"/>
          <w:color w:val="000000" w:themeColor="text1"/>
          <w:szCs w:val="22"/>
        </w:rPr>
      </w:pPr>
      <w:r w:rsidRPr="003A4983">
        <w:rPr>
          <w:rFonts w:cs="Times New Roman"/>
          <w:color w:val="000000" w:themeColor="text1"/>
          <w:szCs w:val="22"/>
        </w:rPr>
        <w:t>prodlení Poskytovatele s </w:t>
      </w:r>
      <w:r>
        <w:rPr>
          <w:rFonts w:cs="Times New Roman"/>
          <w:color w:val="000000" w:themeColor="text1"/>
          <w:szCs w:val="22"/>
        </w:rPr>
        <w:t>poskytováním Služeb, prováděním Rozvoje</w:t>
      </w:r>
      <w:r w:rsidRPr="003A4983">
        <w:rPr>
          <w:rFonts w:cs="Times New Roman"/>
          <w:color w:val="000000" w:themeColor="text1"/>
          <w:szCs w:val="22"/>
        </w:rPr>
        <w:t xml:space="preserve"> oproti odsouhlasenému harmonogramu (počtu hodin) obsaženému v prováděcí smlouvě</w:t>
      </w:r>
      <w:r>
        <w:rPr>
          <w:rFonts w:cs="Times New Roman"/>
          <w:color w:val="000000" w:themeColor="text1"/>
          <w:szCs w:val="22"/>
        </w:rPr>
        <w:t xml:space="preserve"> (objednávce)</w:t>
      </w:r>
      <w:r w:rsidRPr="003A4983">
        <w:rPr>
          <w:rFonts w:cs="Times New Roman"/>
          <w:color w:val="000000" w:themeColor="text1"/>
          <w:szCs w:val="22"/>
        </w:rPr>
        <w:t xml:space="preserve"> o více než 30 dnů</w:t>
      </w:r>
      <w:r>
        <w:rPr>
          <w:rFonts w:cs="Times New Roman"/>
          <w:color w:val="000000" w:themeColor="text1"/>
          <w:szCs w:val="22"/>
        </w:rPr>
        <w:t>,</w:t>
      </w:r>
    </w:p>
    <w:p w:rsidR="00512E41" w:rsidRDefault="00512E41" w:rsidP="00512E41">
      <w:pPr>
        <w:pStyle w:val="Clanek11"/>
        <w:numPr>
          <w:ilvl w:val="2"/>
          <w:numId w:val="3"/>
        </w:numPr>
        <w:rPr>
          <w:rFonts w:cs="Times New Roman"/>
          <w:color w:val="000000" w:themeColor="text1"/>
          <w:szCs w:val="22"/>
        </w:rPr>
      </w:pPr>
      <w:r w:rsidRPr="003A4983">
        <w:rPr>
          <w:rFonts w:cs="Times New Roman"/>
          <w:color w:val="000000" w:themeColor="text1"/>
          <w:szCs w:val="22"/>
        </w:rPr>
        <w:t xml:space="preserve">neodstranění vady do 30 dnů ode dne kdy mělo dojít k převzetí </w:t>
      </w:r>
      <w:r>
        <w:rPr>
          <w:rFonts w:cs="Times New Roman"/>
          <w:color w:val="000000" w:themeColor="text1"/>
          <w:szCs w:val="22"/>
        </w:rPr>
        <w:t>D</w:t>
      </w:r>
      <w:r w:rsidRPr="003A4983">
        <w:rPr>
          <w:rFonts w:cs="Times New Roman"/>
          <w:color w:val="000000" w:themeColor="text1"/>
          <w:szCs w:val="22"/>
        </w:rPr>
        <w:t xml:space="preserve">íla </w:t>
      </w:r>
      <w:r>
        <w:rPr>
          <w:rFonts w:cs="Times New Roman"/>
          <w:color w:val="000000" w:themeColor="text1"/>
          <w:szCs w:val="22"/>
        </w:rPr>
        <w:t>nebo</w:t>
      </w:r>
      <w:r w:rsidRPr="003A4983">
        <w:rPr>
          <w:rFonts w:cs="Times New Roman"/>
          <w:color w:val="000000" w:themeColor="text1"/>
          <w:szCs w:val="22"/>
        </w:rPr>
        <w:t xml:space="preserve"> existence vady </w:t>
      </w:r>
      <w:r>
        <w:rPr>
          <w:rFonts w:cs="Times New Roman"/>
          <w:color w:val="000000" w:themeColor="text1"/>
          <w:szCs w:val="22"/>
        </w:rPr>
        <w:t>D</w:t>
      </w:r>
      <w:r w:rsidRPr="003A4983">
        <w:rPr>
          <w:rFonts w:cs="Times New Roman"/>
          <w:color w:val="000000" w:themeColor="text1"/>
          <w:szCs w:val="22"/>
        </w:rPr>
        <w:t>íla bránící naplnění účelu Smlouvy</w:t>
      </w:r>
      <w:r>
        <w:rPr>
          <w:rFonts w:cs="Times New Roman"/>
          <w:color w:val="000000" w:themeColor="text1"/>
          <w:szCs w:val="22"/>
        </w:rPr>
        <w:t>,</w:t>
      </w:r>
    </w:p>
    <w:p w:rsidR="00512E41" w:rsidRPr="003A4983" w:rsidRDefault="00512E41" w:rsidP="00512E41">
      <w:pPr>
        <w:pStyle w:val="Clanek11"/>
        <w:numPr>
          <w:ilvl w:val="2"/>
          <w:numId w:val="3"/>
        </w:numPr>
        <w:rPr>
          <w:rFonts w:cs="Times New Roman"/>
          <w:color w:val="000000" w:themeColor="text1"/>
          <w:szCs w:val="22"/>
        </w:rPr>
      </w:pPr>
      <w:r w:rsidRPr="003A4983">
        <w:rPr>
          <w:rFonts w:cs="Times New Roman"/>
          <w:color w:val="000000" w:themeColor="text1"/>
          <w:szCs w:val="22"/>
        </w:rPr>
        <w:t xml:space="preserve">porušení kterékoliv </w:t>
      </w:r>
      <w:r>
        <w:rPr>
          <w:rFonts w:cs="Times New Roman"/>
          <w:color w:val="000000" w:themeColor="text1"/>
          <w:szCs w:val="22"/>
        </w:rPr>
        <w:t>ustanovení</w:t>
      </w:r>
      <w:r w:rsidRPr="003A4983">
        <w:rPr>
          <w:rFonts w:cs="Times New Roman"/>
          <w:color w:val="000000" w:themeColor="text1"/>
          <w:szCs w:val="22"/>
        </w:rPr>
        <w:t xml:space="preserve"> </w:t>
      </w:r>
      <w:r>
        <w:rPr>
          <w:rFonts w:cs="Times New Roman"/>
          <w:color w:val="000000" w:themeColor="text1"/>
          <w:szCs w:val="22"/>
        </w:rPr>
        <w:t xml:space="preserve">Zpracovatelské smlouvy uzavřené mezi Stranami souběžně </w:t>
      </w:r>
      <w:r>
        <w:rPr>
          <w:rFonts w:cs="Times New Roman"/>
          <w:color w:val="000000" w:themeColor="text1"/>
          <w:szCs w:val="22"/>
        </w:rPr>
        <w:lastRenderedPageBreak/>
        <w:t>s touto Smlouvou ze strany Poskytovatele,</w:t>
      </w:r>
    </w:p>
    <w:p w:rsidR="00512E41" w:rsidRPr="003A4983" w:rsidRDefault="00512E41" w:rsidP="00512E41">
      <w:pPr>
        <w:pStyle w:val="Clanek11"/>
        <w:numPr>
          <w:ilvl w:val="2"/>
          <w:numId w:val="3"/>
        </w:numPr>
        <w:rPr>
          <w:rFonts w:cs="Times New Roman"/>
          <w:color w:val="000000" w:themeColor="text1"/>
          <w:szCs w:val="22"/>
        </w:rPr>
      </w:pPr>
      <w:r w:rsidRPr="003A4983">
        <w:rPr>
          <w:rFonts w:cs="Times New Roman"/>
          <w:color w:val="000000" w:themeColor="text1"/>
          <w:szCs w:val="22"/>
        </w:rPr>
        <w:t xml:space="preserve">prodlení Objednatele s uhrazením ceny za plnění dle vystavené faktury v souladu s čl. 3.6 této Smlouvy o více než 30 dnů. </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Stanoví-li oprávněná Strana druhé Straně pro splnění jejího závazku náhradní (dodatečnou) lhůtu, vzniká jí právo odstoupit od Smlouvy až po marném uplynutí této lhůty. To neplatí, jestliže druhá Strana prohlásí, že svůj závazek nesplní. </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Objednatel je dále oprávněn odstoupit od této Smlouvy v případě, že bude proti Poskytovateli zahájeno insolvenční řízení, Poskytovatel vstoupí do likvidace, dostane se do platební neschopnosti nebo bude na jeho majetek nařízena exekuce či výkon rozhodnutí nebo bude vydaný pravomocný rozsudek, kterým je Poskytovatel nebo osoba jednající ve shodě s Poskytovatelem odsouzen pro úmyslný trestný čin. </w:t>
      </w:r>
    </w:p>
    <w:p w:rsidR="00512E41" w:rsidRDefault="00512E41" w:rsidP="00512E41">
      <w:pPr>
        <w:pStyle w:val="Clanek11"/>
        <w:numPr>
          <w:ilvl w:val="1"/>
          <w:numId w:val="3"/>
        </w:numPr>
        <w:rPr>
          <w:rFonts w:cs="Times New Roman"/>
          <w:color w:val="000000" w:themeColor="text1"/>
          <w:szCs w:val="22"/>
        </w:rPr>
      </w:pPr>
      <w:r w:rsidRPr="003A4983">
        <w:rPr>
          <w:rFonts w:cs="Times New Roman"/>
          <w:color w:val="000000" w:themeColor="text1"/>
          <w:szCs w:val="22"/>
        </w:rPr>
        <w:t xml:space="preserve">Namísto odstoupení od Smlouvy může Objednatel dočasně přerušit plnění svých povinností dle Smlouvy do doby, než dojde k nápravě u Poskytovatele, aniž by toto přerušení pro něj mělo jakékoliv negativní </w:t>
      </w:r>
      <w:proofErr w:type="gramStart"/>
      <w:r w:rsidRPr="003A4983">
        <w:rPr>
          <w:rFonts w:cs="Times New Roman"/>
          <w:color w:val="000000" w:themeColor="text1"/>
          <w:szCs w:val="22"/>
        </w:rPr>
        <w:t>následky</w:t>
      </w:r>
      <w:proofErr w:type="gramEnd"/>
      <w:r>
        <w:rPr>
          <w:rFonts w:cs="Times New Roman"/>
          <w:color w:val="000000" w:themeColor="text1"/>
          <w:szCs w:val="22"/>
        </w:rPr>
        <w:t xml:space="preserve"> </w:t>
      </w:r>
      <w:r w:rsidRPr="003A4983">
        <w:rPr>
          <w:rFonts w:cs="Times New Roman"/>
          <w:color w:val="000000" w:themeColor="text1"/>
          <w:szCs w:val="22"/>
        </w:rPr>
        <w:t>a aniž by byl povinen Poskytovateli hradit jakoukoliv náhradu škody</w:t>
      </w:r>
      <w:r>
        <w:rPr>
          <w:rFonts w:cs="Times New Roman"/>
          <w:color w:val="000000" w:themeColor="text1"/>
          <w:szCs w:val="22"/>
        </w:rPr>
        <w:t>.</w:t>
      </w:r>
    </w:p>
    <w:p w:rsidR="00512E41" w:rsidRDefault="00512E41" w:rsidP="00512E41">
      <w:pPr>
        <w:pStyle w:val="Clanek11"/>
        <w:numPr>
          <w:ilvl w:val="1"/>
          <w:numId w:val="3"/>
        </w:numPr>
        <w:rPr>
          <w:rFonts w:cs="Times New Roman"/>
          <w:color w:val="000000" w:themeColor="text1"/>
          <w:szCs w:val="22"/>
        </w:rPr>
      </w:pPr>
      <w:r w:rsidRPr="003A4983">
        <w:rPr>
          <w:rFonts w:cs="Times New Roman"/>
          <w:color w:val="000000" w:themeColor="text1"/>
          <w:szCs w:val="22"/>
        </w:rPr>
        <w:t>V případě odstoupení Objednatele je Objednatel oprávněn odstoupit od Smlouvy podle svého uvážení buď v celém jejím rozsahu nebo pouze v části týkající se Služeb, které nebyly ke dni odstoupení od Smlouvy poskytnuty nebo jejichž výsledek nebyl předán, nebo u kterých nebyly odstraněny všechny vady a má právo na náhradu škody tím vzniklé. Objednatel je rovněž oprávněn zvolit, zda od Smlouvy odstupuje s účinky od počátku nebo k jinému okamžiku, který Poskytovateli v odstoupení sdělí</w:t>
      </w:r>
      <w:r>
        <w:rPr>
          <w:rFonts w:cs="Times New Roman"/>
          <w:color w:val="000000" w:themeColor="text1"/>
          <w:szCs w:val="22"/>
        </w:rPr>
        <w:t>.</w:t>
      </w:r>
    </w:p>
    <w:p w:rsidR="00512E41" w:rsidRPr="005B440C" w:rsidRDefault="00512E41" w:rsidP="00512E41">
      <w:pPr>
        <w:pStyle w:val="Clanek11"/>
        <w:numPr>
          <w:ilvl w:val="1"/>
          <w:numId w:val="3"/>
        </w:numPr>
        <w:rPr>
          <w:rFonts w:cs="Times New Roman"/>
          <w:color w:val="000000" w:themeColor="text1"/>
          <w:szCs w:val="22"/>
        </w:rPr>
      </w:pPr>
      <w:r w:rsidRPr="003A4983">
        <w:rPr>
          <w:rFonts w:cs="Times New Roman"/>
          <w:color w:val="000000" w:themeColor="text1"/>
          <w:szCs w:val="22"/>
        </w:rPr>
        <w:t>V případě odstoupení Objednatele od Smlouvy nemá Poskytovatel nárok na cenu, která se váže k dosud nedokončeným či neposkytnutým Službám dle této Smlouvy nebo takovým plněním, které jsou důvodem odstoupení Objednatele od Smlouvy. V případě, že k odstoupení Objednatele dojde po zaplacení ceny, je Poskytovatel povinen vrátit Objednateli její část, která se váže k části Služeb, která je důvodem odstoupení</w:t>
      </w:r>
      <w:r>
        <w:rPr>
          <w:rFonts w:cs="Times New Roman"/>
          <w:color w:val="000000" w:themeColor="text1"/>
          <w:szCs w:val="22"/>
        </w:rPr>
        <w:t>.</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Odstoupení od Smlouvy i výpověď Smlouvy musí být provedeny písemně prostřednictvím zprávy zaslané do datové schránky druhé smluvní Strany nebo dopisem zaslaným prostřednictvím poskytovatele poštovních služeb na adresu sídla druhé smluvní Strany. </w:t>
      </w:r>
    </w:p>
    <w:p w:rsidR="00512E41" w:rsidRDefault="00512E41" w:rsidP="00512E41">
      <w:pPr>
        <w:pStyle w:val="Nadpis1"/>
        <w:numPr>
          <w:ilvl w:val="0"/>
          <w:numId w:val="3"/>
        </w:numPr>
        <w:rPr>
          <w:rFonts w:cs="Times New Roman"/>
          <w:color w:val="000000" w:themeColor="text1"/>
          <w:szCs w:val="22"/>
        </w:rPr>
      </w:pPr>
      <w:r>
        <w:rPr>
          <w:rFonts w:cs="Times New Roman"/>
          <w:color w:val="000000" w:themeColor="text1"/>
          <w:szCs w:val="22"/>
        </w:rPr>
        <w:t>smluvní pokuty</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Poskytovatel je v případě prodlení s dokončením Rozvoje dle odsouhlaseného harmonogramu v souladu s čl. 2.3 této Smlouvy povinen Objednateli poskytnout slevu ve výši 0,1 procenta ze sjednané ceny za Rozvoj za každý započatý den trvání prodlení s dokončením Rozvoje. </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V případě, že Poskytovatel poruší povinnost stanovenou v čl. 2.3 této Smlouvy vyrozumět ve sjednaném termínu Objednatele o předpokládané ceně a harmonogramu (počtu hodin), které budou potřebné pro Rozvoj, je Poskytovatel povinen zaplatit Objednateli </w:t>
      </w:r>
      <w:r w:rsidRPr="00883B32">
        <w:rPr>
          <w:rFonts w:cs="Times New Roman"/>
          <w:color w:val="000000" w:themeColor="text1"/>
          <w:szCs w:val="22"/>
        </w:rPr>
        <w:t xml:space="preserve">smluvní pokutu </w:t>
      </w:r>
      <w:r>
        <w:rPr>
          <w:rFonts w:cs="Times New Roman"/>
          <w:color w:val="000000" w:themeColor="text1"/>
          <w:szCs w:val="22"/>
        </w:rPr>
        <w:t>ve výši 5.000 Kč za každé takové porušení.</w:t>
      </w:r>
    </w:p>
    <w:p w:rsidR="00512E41" w:rsidRPr="004076FE" w:rsidRDefault="00512E41" w:rsidP="00512E41">
      <w:pPr>
        <w:pStyle w:val="Clanek11"/>
        <w:numPr>
          <w:ilvl w:val="1"/>
          <w:numId w:val="3"/>
        </w:numPr>
      </w:pPr>
      <w:r>
        <w:t xml:space="preserve">Poskytovatel se zavazuje uhradit Objednateli smluvní pokutu v případě prodlení Objednatele s odstraněním vad či nedodělků dle </w:t>
      </w:r>
      <w:r w:rsidRPr="00791442">
        <w:t>čl. 2.5 této</w:t>
      </w:r>
      <w:r>
        <w:t xml:space="preserve"> Smlouvy nebo vyřešením Incidentu dle čl. 2.1 písm. i) této Smlouvy ve výši 1.000 Kč za každý i započatý den prodlení. </w:t>
      </w:r>
    </w:p>
    <w:p w:rsidR="00512E41" w:rsidRPr="002F080A" w:rsidRDefault="00512E41" w:rsidP="00512E41">
      <w:pPr>
        <w:pStyle w:val="Clanek11"/>
        <w:numPr>
          <w:ilvl w:val="1"/>
          <w:numId w:val="3"/>
        </w:numPr>
      </w:pPr>
      <w:r w:rsidRPr="00114EDD">
        <w:t>Poskytovatel se zavazuje uhradit Objednateli smluvní pokutu v případě</w:t>
      </w:r>
      <w:r w:rsidRPr="004B7C33">
        <w:t xml:space="preserve"> nedodržení sjednané </w:t>
      </w:r>
      <w:r>
        <w:t>úrovně</w:t>
      </w:r>
      <w:r w:rsidRPr="004B7C33">
        <w:t xml:space="preserve"> dostupnosti dle </w:t>
      </w:r>
      <w:r>
        <w:t>čl</w:t>
      </w:r>
      <w:r w:rsidRPr="004B7C33">
        <w:t>. 2.</w:t>
      </w:r>
      <w:r>
        <w:t>1 písm. i) nebo k)</w:t>
      </w:r>
      <w:r w:rsidRPr="004B7C33">
        <w:t xml:space="preserve"> této Smlouvy ve </w:t>
      </w:r>
      <w:r w:rsidRPr="002F080A">
        <w:t>výši 10.000 Kč za každý kalendářní měsíc, ve kterém byla nebyla sjednaná úroveň dostupnosti dodržena.</w:t>
      </w:r>
    </w:p>
    <w:p w:rsidR="00512E41" w:rsidRPr="002F080A" w:rsidRDefault="00512E41" w:rsidP="00512E41">
      <w:pPr>
        <w:pStyle w:val="Clanek11"/>
        <w:numPr>
          <w:ilvl w:val="1"/>
          <w:numId w:val="3"/>
        </w:numPr>
      </w:pPr>
      <w:r w:rsidRPr="002F080A">
        <w:t>V případě porušení kteréhokoliv ustanovení licenčních ujednání dle čl. 5 této Smlouvy, kdy toto porušení samostatně, nebo ve spojení s jinými znemožní Objednateli užívat Dílo zamýšleným způsobem, Dílo upravovat, opravovat, měnit, spojovat s jiným, je Poskytovatel povinen zaplatit Objednateli smluvní pokutu ve výši 50.000 Kč za každý jednotlivý případ porušení.</w:t>
      </w:r>
    </w:p>
    <w:p w:rsidR="00512E41" w:rsidRDefault="00512E41" w:rsidP="00512E41">
      <w:pPr>
        <w:pStyle w:val="Clanek11"/>
        <w:numPr>
          <w:ilvl w:val="1"/>
          <w:numId w:val="3"/>
        </w:numPr>
      </w:pPr>
      <w:r w:rsidRPr="002F080A">
        <w:t>Poskytovatel se zavazuje uhradit Objednateli smluvní pokutu ve výši 10.000 Kč za každý</w:t>
      </w:r>
      <w:r w:rsidRPr="00307AB3">
        <w:t xml:space="preserve"> </w:t>
      </w:r>
      <w:r w:rsidRPr="00307AB3">
        <w:lastRenderedPageBreak/>
        <w:t>jednotlivý den, po který porušuje povinnost</w:t>
      </w:r>
      <w:r>
        <w:t xml:space="preserve"> poskytnout Exit dle čl. 8 této Smlouvy.</w:t>
      </w:r>
    </w:p>
    <w:p w:rsidR="00512E41" w:rsidRPr="00FC2777" w:rsidRDefault="00512E41" w:rsidP="00512E41">
      <w:pPr>
        <w:pStyle w:val="Clanek11"/>
        <w:numPr>
          <w:ilvl w:val="1"/>
          <w:numId w:val="3"/>
        </w:numPr>
      </w:pPr>
      <w:r>
        <w:t xml:space="preserve">Všechny </w:t>
      </w:r>
      <w:r>
        <w:rPr>
          <w:rFonts w:cs="Times New Roman"/>
          <w:color w:val="000000" w:themeColor="text1"/>
          <w:szCs w:val="22"/>
        </w:rPr>
        <w:t>s</w:t>
      </w:r>
      <w:r w:rsidRPr="003A4983">
        <w:rPr>
          <w:rFonts w:cs="Times New Roman"/>
          <w:color w:val="000000" w:themeColor="text1"/>
          <w:szCs w:val="22"/>
        </w:rPr>
        <w:t>mluvní pokut</w:t>
      </w:r>
      <w:r>
        <w:rPr>
          <w:rFonts w:cs="Times New Roman"/>
          <w:color w:val="000000" w:themeColor="text1"/>
          <w:szCs w:val="22"/>
        </w:rPr>
        <w:t>y</w:t>
      </w:r>
      <w:r w:rsidRPr="003A4983">
        <w:rPr>
          <w:rFonts w:cs="Times New Roman"/>
          <w:color w:val="000000" w:themeColor="text1"/>
          <w:szCs w:val="22"/>
        </w:rPr>
        <w:t xml:space="preserve"> </w:t>
      </w:r>
      <w:r>
        <w:rPr>
          <w:rFonts w:cs="Times New Roman"/>
          <w:color w:val="000000" w:themeColor="text1"/>
          <w:szCs w:val="22"/>
        </w:rPr>
        <w:t>jsou</w:t>
      </w:r>
      <w:r w:rsidRPr="003A4983">
        <w:rPr>
          <w:rFonts w:cs="Times New Roman"/>
          <w:color w:val="000000" w:themeColor="text1"/>
          <w:szCs w:val="22"/>
        </w:rPr>
        <w:t xml:space="preserve"> splatné </w:t>
      </w:r>
      <w:r>
        <w:rPr>
          <w:rFonts w:cs="Times New Roman"/>
          <w:color w:val="000000" w:themeColor="text1"/>
          <w:szCs w:val="22"/>
        </w:rPr>
        <w:t>do 14 kalendářních dnů od data doručení výzvy k jejich úhradě Poskytovateli Objednatelem. Dnem úhrady smluvní pokuty se rozumí den, kdy je částka odpovídající její výši připsána ve prospěch účtu Objednatele.</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Uplatněním nároku na zaplacení smluvní pokuty nebo poskytnutí slevy z ceny ani jejím skutečným uhrazením nebo poskytnutím nezaniká povinnost Poskytovatele splnit povinnost, jejíž plnění bylo zajištěno. Úhradou smluvní pokuty nebo poskytnutím slevy není dotčeno ani právo Objednatele na náhradu škody způsobené porušením povinnosti Poskytovatele, na kterou se smluvní pokuta nebo sleva z ceny vztahuje, a to v plné výši.</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Poskytovatel je odpovědný za veškerou škodu způsobenou Objednateli případným porušením svých povinností. Poskytovatel se zavazuje zejména uhradit veškerou škodu vzniklou Objednateli v důsledku porušení povinností Poskytovatele dle této Smlouvy nebo prováděcích smluv nebo v důsledku porušení práv z duševního vlastnictví třetích osob užíváním Díla nebo jiného výsledku plnění Poskytovatele. </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Vznese-li kterákoliv osoba vůči Objednateli nárok na náhradu škody či jiné újmy vzniklé v souvislosti s plněním povinností Poskytovatele dle této Smlouvy, nebo učiní-li kterýkoliv orgán veřejné moci z uvedeného důvodu kroky směřující k zahájení správního či jiného řízení či uložení sankce, je Poskytovatel povinen poskytnout Objednateli veškerou možnou součinnost při obraně Objednatele v takovém řízení. Poskytovatel je povinen Objednateli nahradit veškeré náklady vynaložené v souvislosti s takovým řízením, a to včetně náhrady nákladů právního zastoupení.</w:t>
      </w:r>
    </w:p>
    <w:p w:rsidR="00512E41" w:rsidRPr="003A4983" w:rsidRDefault="00512E41" w:rsidP="00512E41">
      <w:pPr>
        <w:pStyle w:val="Nadpis1"/>
        <w:numPr>
          <w:ilvl w:val="0"/>
          <w:numId w:val="3"/>
        </w:numPr>
        <w:rPr>
          <w:rFonts w:cs="Times New Roman"/>
          <w:color w:val="000000" w:themeColor="text1"/>
          <w:szCs w:val="22"/>
        </w:rPr>
      </w:pPr>
      <w:r>
        <w:rPr>
          <w:rFonts w:cs="Times New Roman"/>
          <w:color w:val="000000" w:themeColor="text1"/>
          <w:szCs w:val="22"/>
        </w:rPr>
        <w:t xml:space="preserve">Zveřejnění Díla pod open-source licencí a </w:t>
      </w:r>
      <w:r w:rsidRPr="003A4983">
        <w:rPr>
          <w:rFonts w:cs="Times New Roman"/>
          <w:color w:val="000000" w:themeColor="text1"/>
          <w:szCs w:val="22"/>
        </w:rPr>
        <w:t>Exit</w:t>
      </w:r>
    </w:p>
    <w:p w:rsidR="00512E41" w:rsidRPr="00F15604" w:rsidRDefault="00512E41" w:rsidP="00512E41">
      <w:pPr>
        <w:pStyle w:val="Clanek11"/>
        <w:numPr>
          <w:ilvl w:val="1"/>
          <w:numId w:val="3"/>
        </w:numPr>
        <w:rPr>
          <w:rFonts w:cs="Times New Roman"/>
          <w:color w:val="000000" w:themeColor="text1"/>
          <w:szCs w:val="22"/>
        </w:rPr>
      </w:pPr>
      <w:r w:rsidRPr="004076FE">
        <w:rPr>
          <w:rFonts w:cs="Times New Roman"/>
          <w:color w:val="000000" w:themeColor="text1"/>
          <w:szCs w:val="22"/>
        </w:rPr>
        <w:t>Poskytovatel se zavazuje poskytnout Objednateli veškerou součinnost při zveřejňování Díla pod free and open-source software licenc</w:t>
      </w:r>
      <w:r>
        <w:rPr>
          <w:rFonts w:cs="Times New Roman"/>
          <w:color w:val="000000" w:themeColor="text1"/>
          <w:szCs w:val="22"/>
        </w:rPr>
        <w:t>í</w:t>
      </w:r>
      <w:r w:rsidRPr="004076FE">
        <w:rPr>
          <w:rFonts w:cs="Times New Roman"/>
          <w:color w:val="000000" w:themeColor="text1"/>
          <w:szCs w:val="22"/>
        </w:rPr>
        <w:t xml:space="preserve"> nebo jinou formu veřejných licencí, kterou zvolí Objednatel, včetně součinnosti při zveřejnění zdrojových kódů. </w:t>
      </w:r>
    </w:p>
    <w:p w:rsidR="00512E41" w:rsidRPr="003A4983" w:rsidRDefault="00512E41" w:rsidP="00512E41">
      <w:pPr>
        <w:pStyle w:val="Clanek11"/>
        <w:numPr>
          <w:ilvl w:val="1"/>
          <w:numId w:val="3"/>
        </w:numPr>
        <w:rPr>
          <w:rFonts w:cs="Times New Roman"/>
          <w:color w:val="000000" w:themeColor="text1"/>
          <w:szCs w:val="22"/>
        </w:rPr>
      </w:pPr>
      <w:r w:rsidRPr="003A4983">
        <w:rPr>
          <w:rFonts w:cs="Times New Roman"/>
          <w:color w:val="000000" w:themeColor="text1"/>
          <w:szCs w:val="22"/>
        </w:rPr>
        <w:t xml:space="preserve">Na žádost Objednatele učiněnou v období trvání </w:t>
      </w:r>
      <w:r>
        <w:rPr>
          <w:rFonts w:cs="Times New Roman"/>
          <w:color w:val="000000" w:themeColor="text1"/>
          <w:szCs w:val="22"/>
        </w:rPr>
        <w:t xml:space="preserve">této </w:t>
      </w:r>
      <w:r w:rsidRPr="003A4983">
        <w:rPr>
          <w:rFonts w:cs="Times New Roman"/>
          <w:color w:val="000000" w:themeColor="text1"/>
          <w:szCs w:val="22"/>
        </w:rPr>
        <w:t xml:space="preserve">Smlouvy a až tři měsíce ode dne skončení této Smlouvy poskytne Poskytovatel Objednateli veškerou nezbytnou součinnost, informace, dokumentaci, data týkající se Díla a bude se účastnit všech jednání s Objednatelem a třetími osobami určenými Objednatelem, to vše za účelem hladkého převodu všech činností Poskytovatele spojených poskytováním </w:t>
      </w:r>
      <w:r>
        <w:rPr>
          <w:rFonts w:cs="Times New Roman"/>
          <w:color w:val="000000" w:themeColor="text1"/>
          <w:szCs w:val="22"/>
        </w:rPr>
        <w:t>S</w:t>
      </w:r>
      <w:r w:rsidRPr="003A4983">
        <w:rPr>
          <w:rFonts w:cs="Times New Roman"/>
          <w:color w:val="000000" w:themeColor="text1"/>
          <w:szCs w:val="22"/>
        </w:rPr>
        <w:t>lužeb na Objednatele či třetí osobu určenou Objednatelem, a takový převod zajistí (dále jen „</w:t>
      </w:r>
      <w:r w:rsidRPr="005B440C">
        <w:rPr>
          <w:rFonts w:cs="Times New Roman"/>
          <w:b/>
          <w:bCs w:val="0"/>
          <w:color w:val="000000" w:themeColor="text1"/>
          <w:szCs w:val="22"/>
        </w:rPr>
        <w:t>Exit</w:t>
      </w:r>
      <w:r w:rsidRPr="003A4983">
        <w:rPr>
          <w:rFonts w:cs="Times New Roman"/>
          <w:color w:val="000000" w:themeColor="text1"/>
          <w:szCs w:val="22"/>
        </w:rPr>
        <w:t>“)</w:t>
      </w:r>
      <w:r>
        <w:rPr>
          <w:rFonts w:cs="Times New Roman"/>
          <w:color w:val="000000" w:themeColor="text1"/>
          <w:szCs w:val="22"/>
        </w:rPr>
        <w:t>.</w:t>
      </w:r>
    </w:p>
    <w:p w:rsidR="00512E41" w:rsidRDefault="00512E41" w:rsidP="00512E41">
      <w:pPr>
        <w:pStyle w:val="Clanek11"/>
        <w:numPr>
          <w:ilvl w:val="1"/>
          <w:numId w:val="3"/>
        </w:numPr>
        <w:rPr>
          <w:rFonts w:cs="Times New Roman"/>
          <w:color w:val="000000" w:themeColor="text1"/>
          <w:szCs w:val="22"/>
        </w:rPr>
      </w:pPr>
      <w:r w:rsidRPr="003A4983">
        <w:rPr>
          <w:rFonts w:cs="Times New Roman"/>
          <w:color w:val="000000" w:themeColor="text1"/>
          <w:szCs w:val="22"/>
        </w:rPr>
        <w:t>Součástí Exitu bude poskytnutí odborného školení osobám určeným Objednatelem v rozsahu nejméně 20 hodin, na kterém Poskytovatel určeným osobám zejména (i) předá přístup do všech administrátorských rozhraní Díla a vysvětlí, k čemu slouží a jaké mají funkce, (</w:t>
      </w:r>
      <w:proofErr w:type="spellStart"/>
      <w:r w:rsidRPr="003A4983">
        <w:rPr>
          <w:rFonts w:cs="Times New Roman"/>
          <w:color w:val="000000" w:themeColor="text1"/>
          <w:szCs w:val="22"/>
        </w:rPr>
        <w:t>ii</w:t>
      </w:r>
      <w:proofErr w:type="spellEnd"/>
      <w:r w:rsidRPr="003A4983">
        <w:rPr>
          <w:rFonts w:cs="Times New Roman"/>
          <w:color w:val="000000" w:themeColor="text1"/>
          <w:szCs w:val="22"/>
        </w:rPr>
        <w:t>) popíše obsah veškeré písemné dokumentace, vzniklé v souvislosti s prováděním Díla a poskytováním služeb a</w:t>
      </w:r>
      <w:r>
        <w:rPr>
          <w:rFonts w:cs="Times New Roman"/>
          <w:color w:val="000000" w:themeColor="text1"/>
          <w:szCs w:val="22"/>
        </w:rPr>
        <w:t> </w:t>
      </w:r>
      <w:r w:rsidRPr="003A4983">
        <w:rPr>
          <w:rFonts w:cs="Times New Roman"/>
          <w:color w:val="000000" w:themeColor="text1"/>
          <w:szCs w:val="22"/>
        </w:rPr>
        <w:t>vysvětlí, k čemu slouží a jak s ní dále pracovat, (</w:t>
      </w:r>
      <w:proofErr w:type="spellStart"/>
      <w:r w:rsidRPr="003A4983">
        <w:rPr>
          <w:rFonts w:cs="Times New Roman"/>
          <w:color w:val="000000" w:themeColor="text1"/>
          <w:szCs w:val="22"/>
        </w:rPr>
        <w:t>i</w:t>
      </w:r>
      <w:r>
        <w:rPr>
          <w:rFonts w:cs="Times New Roman"/>
          <w:color w:val="000000" w:themeColor="text1"/>
          <w:szCs w:val="22"/>
        </w:rPr>
        <w:t>ii</w:t>
      </w:r>
      <w:proofErr w:type="spellEnd"/>
      <w:r w:rsidRPr="003A4983">
        <w:rPr>
          <w:rFonts w:cs="Times New Roman"/>
          <w:color w:val="000000" w:themeColor="text1"/>
          <w:szCs w:val="22"/>
        </w:rPr>
        <w:t>) popíše architekturu počítačových programů tvořících Dílo a vysvětlí vazby mezi jejich částmi, (</w:t>
      </w:r>
      <w:proofErr w:type="spellStart"/>
      <w:r>
        <w:rPr>
          <w:rFonts w:cs="Times New Roman"/>
          <w:color w:val="000000" w:themeColor="text1"/>
          <w:szCs w:val="22"/>
        </w:rPr>
        <w:t>i</w:t>
      </w:r>
      <w:r w:rsidRPr="003A4983">
        <w:rPr>
          <w:rFonts w:cs="Times New Roman"/>
          <w:color w:val="000000" w:themeColor="text1"/>
          <w:szCs w:val="22"/>
        </w:rPr>
        <w:t>v</w:t>
      </w:r>
      <w:proofErr w:type="spellEnd"/>
      <w:r w:rsidRPr="003A4983">
        <w:rPr>
          <w:rFonts w:cs="Times New Roman"/>
          <w:color w:val="000000" w:themeColor="text1"/>
          <w:szCs w:val="22"/>
        </w:rPr>
        <w:t>) pomůže navázat na jakoukoliv nedokončenou službu (nebyla-li provedena) tím, že zdokumentuje její aktuální stav</w:t>
      </w:r>
      <w:r>
        <w:rPr>
          <w:rFonts w:cs="Times New Roman"/>
          <w:color w:val="000000" w:themeColor="text1"/>
          <w:szCs w:val="22"/>
        </w:rPr>
        <w:t>, (v) předá Objednateli veškeré zálohy Díla a pomůže Objednateli s migrací kompletního Díla na novou infrastrukturu</w:t>
      </w:r>
      <w:r w:rsidRPr="003A4983">
        <w:rPr>
          <w:rFonts w:cs="Times New Roman"/>
          <w:color w:val="000000" w:themeColor="text1"/>
          <w:szCs w:val="22"/>
        </w:rPr>
        <w:t xml:space="preserve">. </w:t>
      </w:r>
    </w:p>
    <w:p w:rsidR="00512E41" w:rsidRPr="00277276"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Cena za poskytnutí služeb Exitu v rozsahu dle článku 8.3. </w:t>
      </w:r>
      <w:r>
        <w:rPr>
          <w:rFonts w:cs="Times New Roman"/>
          <w:bCs w:val="0"/>
          <w:iCs w:val="0"/>
          <w:color w:val="000000" w:themeColor="text1"/>
          <w:szCs w:val="22"/>
        </w:rPr>
        <w:t xml:space="preserve">této </w:t>
      </w:r>
      <w:r w:rsidRPr="005B440C">
        <w:rPr>
          <w:rFonts w:cs="Times New Roman"/>
          <w:bCs w:val="0"/>
          <w:iCs w:val="0"/>
          <w:color w:val="000000" w:themeColor="text1"/>
          <w:szCs w:val="22"/>
        </w:rPr>
        <w:t>Smlouvy</w:t>
      </w:r>
      <w:r>
        <w:rPr>
          <w:rFonts w:cs="Times New Roman"/>
          <w:bCs w:val="0"/>
          <w:iCs w:val="0"/>
          <w:color w:val="000000" w:themeColor="text1"/>
          <w:szCs w:val="22"/>
        </w:rPr>
        <w:t xml:space="preserve"> činí </w:t>
      </w:r>
      <w:r w:rsidRPr="00973B73">
        <w:rPr>
          <w:rFonts w:cs="Times New Roman"/>
          <w:b/>
          <w:iCs w:val="0"/>
          <w:color w:val="000000" w:themeColor="text1"/>
          <w:szCs w:val="22"/>
        </w:rPr>
        <w:t>36.000 Kč bez DPH</w:t>
      </w:r>
      <w:r>
        <w:rPr>
          <w:rFonts w:cs="Times New Roman"/>
          <w:bCs w:val="0"/>
          <w:iCs w:val="0"/>
          <w:color w:val="000000" w:themeColor="text1"/>
          <w:szCs w:val="22"/>
        </w:rPr>
        <w:t>.</w:t>
      </w:r>
      <w:r w:rsidRPr="00973B73">
        <w:rPr>
          <w:rFonts w:cs="Times New Roman"/>
          <w:color w:val="000000" w:themeColor="text1"/>
          <w:szCs w:val="22"/>
          <w:lang w:eastAsia="en-GB"/>
        </w:rPr>
        <w:t xml:space="preserve"> </w:t>
      </w:r>
      <w:r w:rsidRPr="003D2766">
        <w:rPr>
          <w:rFonts w:cs="Times New Roman"/>
          <w:color w:val="000000" w:themeColor="text1"/>
          <w:szCs w:val="22"/>
          <w:lang w:eastAsia="en-GB"/>
        </w:rPr>
        <w:t xml:space="preserve">Cena </w:t>
      </w:r>
      <w:r>
        <w:rPr>
          <w:rFonts w:cs="Times New Roman"/>
          <w:color w:val="000000" w:themeColor="text1"/>
          <w:szCs w:val="22"/>
          <w:lang w:eastAsia="en-GB"/>
        </w:rPr>
        <w:t>bude hrazena</w:t>
      </w:r>
      <w:r w:rsidRPr="003D2766">
        <w:rPr>
          <w:rFonts w:cs="Times New Roman"/>
          <w:color w:val="000000" w:themeColor="text1"/>
          <w:szCs w:val="22"/>
          <w:lang w:eastAsia="en-GB"/>
        </w:rPr>
        <w:t xml:space="preserve"> </w:t>
      </w:r>
      <w:r>
        <w:rPr>
          <w:rFonts w:cs="Times New Roman"/>
          <w:color w:val="000000" w:themeColor="text1"/>
          <w:szCs w:val="22"/>
          <w:lang w:eastAsia="en-GB"/>
        </w:rPr>
        <w:t xml:space="preserve">na </w:t>
      </w:r>
      <w:r>
        <w:rPr>
          <w:rFonts w:cs="Times New Roman"/>
          <w:color w:val="000000" w:themeColor="text1"/>
          <w:szCs w:val="22"/>
        </w:rPr>
        <w:t>základě faktury vystavené Poskytovatelem</w:t>
      </w:r>
      <w:r w:rsidRPr="003D2766">
        <w:rPr>
          <w:rFonts w:cs="Times New Roman"/>
          <w:color w:val="000000" w:themeColor="text1"/>
          <w:szCs w:val="22"/>
          <w:lang w:eastAsia="en-GB"/>
        </w:rPr>
        <w:t xml:space="preserve"> po poskytnutí </w:t>
      </w:r>
      <w:r>
        <w:rPr>
          <w:rFonts w:cs="Times New Roman"/>
          <w:color w:val="000000" w:themeColor="text1"/>
          <w:szCs w:val="22"/>
        </w:rPr>
        <w:t xml:space="preserve">všech služeb v rozsahu dle článku 8.3. </w:t>
      </w:r>
      <w:r>
        <w:rPr>
          <w:rFonts w:cs="Times New Roman"/>
          <w:bCs w:val="0"/>
          <w:iCs w:val="0"/>
          <w:color w:val="000000" w:themeColor="text1"/>
          <w:szCs w:val="22"/>
        </w:rPr>
        <w:t xml:space="preserve">této </w:t>
      </w:r>
      <w:r w:rsidRPr="005B440C">
        <w:rPr>
          <w:rFonts w:cs="Times New Roman"/>
          <w:bCs w:val="0"/>
          <w:iCs w:val="0"/>
          <w:color w:val="000000" w:themeColor="text1"/>
          <w:szCs w:val="22"/>
        </w:rPr>
        <w:t>Smlouvy</w:t>
      </w:r>
      <w:r>
        <w:rPr>
          <w:rFonts w:cs="Times New Roman"/>
          <w:bCs w:val="0"/>
          <w:iCs w:val="0"/>
          <w:color w:val="000000" w:themeColor="text1"/>
          <w:szCs w:val="22"/>
        </w:rPr>
        <w:t xml:space="preserve"> </w:t>
      </w:r>
      <w:r>
        <w:rPr>
          <w:rFonts w:cs="Times New Roman"/>
          <w:color w:val="000000" w:themeColor="text1"/>
          <w:szCs w:val="22"/>
          <w:lang w:eastAsia="en-GB"/>
        </w:rPr>
        <w:t xml:space="preserve">a potvrzení jejich řádného poskytnutí Objednatelem. </w:t>
      </w:r>
    </w:p>
    <w:p w:rsidR="00512E41" w:rsidRPr="00277276"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Poskytovatel se zavazuje poskytovat Objednateli další písemně vyžádané služby Exitu nad rámec rozsahu sjednaného v článku 8.3. </w:t>
      </w:r>
      <w:r>
        <w:rPr>
          <w:rFonts w:cs="Times New Roman"/>
          <w:bCs w:val="0"/>
          <w:iCs w:val="0"/>
          <w:color w:val="000000" w:themeColor="text1"/>
          <w:szCs w:val="22"/>
        </w:rPr>
        <w:t xml:space="preserve">této </w:t>
      </w:r>
      <w:r w:rsidRPr="005B440C">
        <w:rPr>
          <w:rFonts w:cs="Times New Roman"/>
          <w:bCs w:val="0"/>
          <w:iCs w:val="0"/>
          <w:color w:val="000000" w:themeColor="text1"/>
          <w:szCs w:val="22"/>
        </w:rPr>
        <w:t>Smlouvy</w:t>
      </w:r>
      <w:r>
        <w:rPr>
          <w:rFonts w:cs="Times New Roman"/>
          <w:color w:val="000000" w:themeColor="text1"/>
          <w:szCs w:val="22"/>
        </w:rPr>
        <w:t xml:space="preserve">. Cena za poskytnutí těchto dalších služeb Exitu </w:t>
      </w:r>
      <w:r w:rsidRPr="00277276">
        <w:rPr>
          <w:rFonts w:cs="Times New Roman"/>
          <w:color w:val="000000" w:themeColor="text1"/>
          <w:szCs w:val="22"/>
          <w:lang w:eastAsia="en-GB"/>
        </w:rPr>
        <w:t xml:space="preserve">bude určena jako součin počtu skutečně odpracovaných člověkohodin na </w:t>
      </w:r>
      <w:r>
        <w:rPr>
          <w:rFonts w:cs="Times New Roman"/>
          <w:color w:val="000000" w:themeColor="text1"/>
          <w:szCs w:val="22"/>
        </w:rPr>
        <w:t xml:space="preserve">poskytnutí těchto dalších služeb Exitu </w:t>
      </w:r>
      <w:r w:rsidRPr="00277276">
        <w:rPr>
          <w:rFonts w:cs="Times New Roman"/>
          <w:color w:val="000000" w:themeColor="text1"/>
          <w:szCs w:val="22"/>
          <w:lang w:eastAsia="en-GB"/>
        </w:rPr>
        <w:t xml:space="preserve">a hodinové sazby Poskytovatele ve výši </w:t>
      </w:r>
      <w:r w:rsidRPr="00277276">
        <w:rPr>
          <w:rFonts w:cs="Times New Roman"/>
          <w:b/>
          <w:bCs w:val="0"/>
          <w:color w:val="000000" w:themeColor="text1"/>
          <w:szCs w:val="22"/>
          <w:lang w:eastAsia="en-GB"/>
        </w:rPr>
        <w:t>1.</w:t>
      </w:r>
      <w:r>
        <w:rPr>
          <w:rFonts w:cs="Times New Roman"/>
          <w:b/>
          <w:bCs w:val="0"/>
          <w:color w:val="000000" w:themeColor="text1"/>
          <w:szCs w:val="22"/>
          <w:lang w:eastAsia="en-GB"/>
        </w:rPr>
        <w:t>8</w:t>
      </w:r>
      <w:r w:rsidRPr="00277276">
        <w:rPr>
          <w:rFonts w:cs="Times New Roman"/>
          <w:b/>
          <w:bCs w:val="0"/>
          <w:color w:val="000000" w:themeColor="text1"/>
          <w:szCs w:val="22"/>
          <w:lang w:eastAsia="en-GB"/>
        </w:rPr>
        <w:t>00 Kč</w:t>
      </w:r>
      <w:r>
        <w:rPr>
          <w:rFonts w:cs="Times New Roman"/>
          <w:b/>
          <w:bCs w:val="0"/>
          <w:color w:val="000000" w:themeColor="text1"/>
          <w:szCs w:val="22"/>
          <w:lang w:eastAsia="en-GB"/>
        </w:rPr>
        <w:t xml:space="preserve"> bez DPH. </w:t>
      </w:r>
      <w:r w:rsidRPr="003D2766">
        <w:rPr>
          <w:rFonts w:cs="Times New Roman"/>
          <w:color w:val="000000" w:themeColor="text1"/>
          <w:szCs w:val="22"/>
          <w:lang w:eastAsia="en-GB"/>
        </w:rPr>
        <w:t xml:space="preserve">Cena </w:t>
      </w:r>
      <w:r>
        <w:rPr>
          <w:rFonts w:cs="Times New Roman"/>
          <w:color w:val="000000" w:themeColor="text1"/>
          <w:szCs w:val="22"/>
          <w:lang w:eastAsia="en-GB"/>
        </w:rPr>
        <w:t>bude hrazena</w:t>
      </w:r>
      <w:r w:rsidRPr="003D2766">
        <w:rPr>
          <w:rFonts w:cs="Times New Roman"/>
          <w:color w:val="000000" w:themeColor="text1"/>
          <w:szCs w:val="22"/>
          <w:lang w:eastAsia="en-GB"/>
        </w:rPr>
        <w:t xml:space="preserve"> </w:t>
      </w:r>
      <w:r>
        <w:rPr>
          <w:rFonts w:cs="Times New Roman"/>
          <w:color w:val="000000" w:themeColor="text1"/>
          <w:szCs w:val="22"/>
          <w:lang w:eastAsia="en-GB"/>
        </w:rPr>
        <w:t xml:space="preserve">na </w:t>
      </w:r>
      <w:r>
        <w:rPr>
          <w:rFonts w:cs="Times New Roman"/>
          <w:color w:val="000000" w:themeColor="text1"/>
          <w:szCs w:val="22"/>
        </w:rPr>
        <w:t>základě faktury vystavené Poskytovatelem</w:t>
      </w:r>
      <w:r w:rsidRPr="003D2766">
        <w:rPr>
          <w:rFonts w:cs="Times New Roman"/>
          <w:color w:val="000000" w:themeColor="text1"/>
          <w:szCs w:val="22"/>
          <w:lang w:eastAsia="en-GB"/>
        </w:rPr>
        <w:t xml:space="preserve"> po poskytnutí </w:t>
      </w:r>
      <w:r>
        <w:rPr>
          <w:rFonts w:cs="Times New Roman"/>
          <w:color w:val="000000" w:themeColor="text1"/>
          <w:szCs w:val="22"/>
        </w:rPr>
        <w:t>všech dalších služeb Exitu</w:t>
      </w:r>
      <w:r>
        <w:rPr>
          <w:rFonts w:cs="Times New Roman"/>
          <w:bCs w:val="0"/>
          <w:iCs w:val="0"/>
          <w:color w:val="000000" w:themeColor="text1"/>
          <w:szCs w:val="22"/>
        </w:rPr>
        <w:t xml:space="preserve"> </w:t>
      </w:r>
      <w:r>
        <w:rPr>
          <w:rFonts w:cs="Times New Roman"/>
          <w:color w:val="000000" w:themeColor="text1"/>
          <w:szCs w:val="22"/>
          <w:lang w:eastAsia="en-GB"/>
        </w:rPr>
        <w:lastRenderedPageBreak/>
        <w:t>a potvrzení jejich řádného dokončení Objednatelem.</w:t>
      </w:r>
    </w:p>
    <w:p w:rsidR="00512E41" w:rsidRDefault="00512E41" w:rsidP="00512E41">
      <w:pPr>
        <w:pStyle w:val="Nadpis1"/>
        <w:numPr>
          <w:ilvl w:val="0"/>
          <w:numId w:val="3"/>
        </w:numPr>
        <w:rPr>
          <w:rFonts w:cs="Times New Roman"/>
          <w:color w:val="000000" w:themeColor="text1"/>
          <w:szCs w:val="22"/>
        </w:rPr>
      </w:pPr>
      <w:r>
        <w:rPr>
          <w:rFonts w:cs="Times New Roman"/>
          <w:color w:val="000000" w:themeColor="text1"/>
          <w:szCs w:val="22"/>
        </w:rPr>
        <w:t>závěrečné ustanovení</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Tato Smlouva a práva a povinnosti z ní vyplývající se řídí českým právním řádem. </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Strany bezvýhradně souhlasí s uveřejněním této smlouvy, případně dodatků uzavřených k této Smlouvě, jakož i se zveřejněním dalších aspektů tohoto smluvního vztahu, tj. zejména prováděcích smluv (objednávek), v souladu se zákonem </w:t>
      </w:r>
      <w:r>
        <w:rPr>
          <w:color w:val="000000" w:themeColor="text1"/>
          <w:szCs w:val="22"/>
        </w:rPr>
        <w:t>o registru smluv</w:t>
      </w:r>
      <w:r>
        <w:rPr>
          <w:rFonts w:cs="Times New Roman"/>
          <w:color w:val="000000" w:themeColor="text1"/>
          <w:szCs w:val="22"/>
        </w:rPr>
        <w:t>. Uveřejnění, včetně anonymizace smluv a dodatků, zajišťuje Objednatel.</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Jestliže se ukáže jakékoliv ustanovení této Smlouvy jako neplatné, nevymahatelné nebo neúčinné, nedotýká se tato neplatnost, nevymahatelnost nebo neúčinnost ostatních ustanovení této smlouvy. Strany se zavazují nahradit do 30 pracovních dnů od doručení výzvy jedné Strany druhé Straně neplatné, neúčinné nebo nevymahatelné ustanovení ustanovením platným, účinným a vymahatelným se stejným nebo obdobným obchodním a právním smyslem, případně uzavřít smlouvu novou. </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Strany prohlašují, že jsou oprávněny tuto Smlouvu uzavřít a vykonávat práva a plnit povinnost z ní vyplývající.</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 xml:space="preserve">Tato Smlouva je vyhotovena v listinné podobě ve třech vyhotoveních, z nichž dvě obdrží Objednatel a jedno Poskytovatel. </w:t>
      </w:r>
    </w:p>
    <w:p w:rsidR="00512E41" w:rsidRDefault="00512E41" w:rsidP="00512E41">
      <w:pPr>
        <w:pStyle w:val="Clanek11"/>
        <w:numPr>
          <w:ilvl w:val="1"/>
          <w:numId w:val="3"/>
        </w:numPr>
        <w:rPr>
          <w:rFonts w:cs="Times New Roman"/>
          <w:color w:val="000000" w:themeColor="text1"/>
          <w:szCs w:val="22"/>
        </w:rPr>
      </w:pPr>
      <w:r>
        <w:rPr>
          <w:rFonts w:cs="Times New Roman"/>
          <w:color w:val="000000" w:themeColor="text1"/>
          <w:szCs w:val="22"/>
        </w:rPr>
        <w:t>Tato Smlouva vzniká dnem podpisu oprávněnými zástupci obou Stran a nabývá účinnosti dnem zveřejnění smlouvy v registru smluv.</w:t>
      </w:r>
      <w:r w:rsidRPr="00AB4957">
        <w:rPr>
          <w:rFonts w:cs="Times New Roman"/>
          <w:color w:val="000000" w:themeColor="text1"/>
          <w:szCs w:val="22"/>
        </w:rPr>
        <w:t xml:space="preserve"> </w:t>
      </w:r>
      <w:r w:rsidRPr="003A4983">
        <w:rPr>
          <w:rFonts w:cs="Times New Roman"/>
          <w:color w:val="000000" w:themeColor="text1"/>
          <w:szCs w:val="22"/>
        </w:rPr>
        <w:t xml:space="preserve">Strany prohlašují, že se podmínkami této Smlouvy na základě vzájemné dohody řídily již od okamžiku </w:t>
      </w:r>
      <w:r w:rsidRPr="00004712">
        <w:rPr>
          <w:rFonts w:cs="Times New Roman"/>
          <w:color w:val="000000" w:themeColor="text1"/>
          <w:szCs w:val="22"/>
        </w:rPr>
        <w:t xml:space="preserve">podpisu </w:t>
      </w:r>
      <w:r w:rsidRPr="003A4983">
        <w:rPr>
          <w:rFonts w:cs="Times New Roman"/>
          <w:color w:val="000000" w:themeColor="text1"/>
          <w:szCs w:val="22"/>
        </w:rPr>
        <w:t xml:space="preserve">této Smlouvy </w:t>
      </w:r>
      <w:r>
        <w:rPr>
          <w:rFonts w:cs="Times New Roman"/>
          <w:color w:val="000000" w:themeColor="text1"/>
          <w:szCs w:val="22"/>
        </w:rPr>
        <w:t xml:space="preserve">oběma Stranami </w:t>
      </w:r>
      <w:r w:rsidRPr="003A4983">
        <w:rPr>
          <w:rFonts w:cs="Times New Roman"/>
          <w:color w:val="000000" w:themeColor="text1"/>
          <w:szCs w:val="22"/>
        </w:rPr>
        <w:t xml:space="preserve">a veškerá svá vzájemná plnění poskytnutá mezi </w:t>
      </w:r>
      <w:r w:rsidRPr="00004712">
        <w:rPr>
          <w:rFonts w:cs="Times New Roman"/>
          <w:color w:val="000000" w:themeColor="text1"/>
          <w:szCs w:val="22"/>
        </w:rPr>
        <w:t>podpis</w:t>
      </w:r>
      <w:r>
        <w:rPr>
          <w:rFonts w:cs="Times New Roman"/>
          <w:color w:val="000000" w:themeColor="text1"/>
          <w:szCs w:val="22"/>
        </w:rPr>
        <w:t>em</w:t>
      </w:r>
      <w:r w:rsidRPr="00004712">
        <w:rPr>
          <w:rFonts w:cs="Times New Roman"/>
          <w:color w:val="000000" w:themeColor="text1"/>
          <w:szCs w:val="22"/>
        </w:rPr>
        <w:t xml:space="preserve"> </w:t>
      </w:r>
      <w:r w:rsidRPr="003A4983">
        <w:rPr>
          <w:rFonts w:cs="Times New Roman"/>
          <w:color w:val="000000" w:themeColor="text1"/>
          <w:szCs w:val="22"/>
        </w:rPr>
        <w:t>této Smlouvy</w:t>
      </w:r>
      <w:r>
        <w:rPr>
          <w:rFonts w:cs="Times New Roman"/>
          <w:color w:val="000000" w:themeColor="text1"/>
          <w:szCs w:val="22"/>
        </w:rPr>
        <w:t xml:space="preserve"> oběma Stranami</w:t>
      </w:r>
      <w:r w:rsidRPr="003A4983">
        <w:rPr>
          <w:rFonts w:cs="Times New Roman"/>
          <w:color w:val="000000" w:themeColor="text1"/>
          <w:szCs w:val="22"/>
        </w:rPr>
        <w:t xml:space="preserve"> a dnem nabytí účinnosti této Smlouvy považují za plnění poskytnutá podle této Smlouvy.</w:t>
      </w:r>
    </w:p>
    <w:p w:rsidR="00512E41" w:rsidRDefault="00512E41" w:rsidP="00512E41">
      <w:pPr>
        <w:pStyle w:val="Clanek11"/>
        <w:numPr>
          <w:ilvl w:val="1"/>
          <w:numId w:val="3"/>
        </w:numPr>
        <w:jc w:val="left"/>
      </w:pPr>
      <w:r>
        <w:rPr>
          <w:rFonts w:cs="Times New Roman"/>
          <w:color w:val="000000" w:themeColor="text1"/>
          <w:szCs w:val="22"/>
        </w:rPr>
        <w:t xml:space="preserve">Kontaktní elektronická adresa Poskytovatele je </w:t>
      </w:r>
      <w:r>
        <w:t>XXXXXXXXXXXXXXXXXX.</w:t>
      </w:r>
      <w:r>
        <w:rPr>
          <w:rFonts w:cs="Times New Roman"/>
          <w:color w:val="000000" w:themeColor="text1"/>
          <w:szCs w:val="22"/>
          <w:lang w:val="de-DE"/>
        </w:rPr>
        <w:t xml:space="preserve"> </w:t>
      </w:r>
    </w:p>
    <w:p w:rsidR="00512E41" w:rsidRDefault="00512E41" w:rsidP="00512E41">
      <w:pPr>
        <w:pStyle w:val="Clanek11"/>
        <w:numPr>
          <w:ilvl w:val="1"/>
          <w:numId w:val="3"/>
        </w:numPr>
        <w:jc w:val="left"/>
      </w:pPr>
      <w:r>
        <w:rPr>
          <w:rFonts w:cs="Times New Roman"/>
          <w:color w:val="000000" w:themeColor="text1"/>
          <w:szCs w:val="22"/>
        </w:rPr>
        <w:t xml:space="preserve">Kontaktní elektronická adresa Objednatele je </w:t>
      </w:r>
      <w:r>
        <w:t>XXXXXXXXXXXXXXX.</w:t>
      </w:r>
      <w:r>
        <w:rPr>
          <w:rFonts w:cs="Times New Roman"/>
          <w:color w:val="000000" w:themeColor="text1"/>
          <w:szCs w:val="22"/>
        </w:rPr>
        <w:t xml:space="preserve"> </w:t>
      </w:r>
      <w:r>
        <w:rPr>
          <w:rFonts w:cs="Times New Roman"/>
          <w:szCs w:val="22"/>
        </w:rPr>
        <w:t xml:space="preserve"> </w:t>
      </w:r>
    </w:p>
    <w:p w:rsidR="00512E41" w:rsidRDefault="00512E41" w:rsidP="00512E41">
      <w:pPr>
        <w:pStyle w:val="Clanek11"/>
        <w:ind w:left="567"/>
        <w:jc w:val="left"/>
        <w:rPr>
          <w:rFonts w:cs="Times New Roman"/>
          <w:color w:val="000000" w:themeColor="text1"/>
          <w:szCs w:val="22"/>
        </w:rPr>
      </w:pPr>
    </w:p>
    <w:tbl>
      <w:tblPr>
        <w:tblStyle w:val="Mkatabulky"/>
        <w:tblW w:w="9010" w:type="dxa"/>
        <w:tblLook w:val="04A0" w:firstRow="1" w:lastRow="0" w:firstColumn="1" w:lastColumn="0" w:noHBand="0" w:noVBand="1"/>
      </w:tblPr>
      <w:tblGrid>
        <w:gridCol w:w="4506"/>
        <w:gridCol w:w="4504"/>
      </w:tblGrid>
      <w:tr w:rsidR="00512E41" w:rsidTr="00CA08D4">
        <w:tc>
          <w:tcPr>
            <w:tcW w:w="4505" w:type="dxa"/>
            <w:shd w:val="clear" w:color="auto" w:fill="auto"/>
            <w:tcMar>
              <w:left w:w="108" w:type="dxa"/>
            </w:tcMar>
          </w:tcPr>
          <w:p w:rsidR="00512E41" w:rsidRDefault="00512E41" w:rsidP="00CA08D4">
            <w:pPr>
              <w:widowControl w:val="0"/>
              <w:spacing w:before="120" w:after="120"/>
              <w:jc w:val="center"/>
              <w:rPr>
                <w:rFonts w:ascii="Times New Roman" w:hAnsi="Times New Roman" w:cs="Times New Roman"/>
                <w:sz w:val="22"/>
                <w:szCs w:val="22"/>
              </w:rPr>
            </w:pPr>
            <w:proofErr w:type="spellStart"/>
            <w:r>
              <w:rPr>
                <w:rFonts w:ascii="Times New Roman" w:hAnsi="Times New Roman" w:cs="Times New Roman"/>
                <w:sz w:val="22"/>
                <w:szCs w:val="22"/>
              </w:rPr>
              <w:t>Poskytovatel</w:t>
            </w:r>
            <w:proofErr w:type="spellEnd"/>
          </w:p>
          <w:p w:rsidR="00512E41" w:rsidRDefault="00512E41" w:rsidP="00CA08D4">
            <w:pPr>
              <w:widowControl w:val="0"/>
              <w:spacing w:before="120" w:after="120"/>
              <w:jc w:val="center"/>
              <w:rPr>
                <w:rFonts w:ascii="Times New Roman" w:hAnsi="Times New Roman" w:cs="Times New Roman"/>
                <w:sz w:val="22"/>
                <w:szCs w:val="22"/>
              </w:rPr>
            </w:pPr>
          </w:p>
          <w:p w:rsidR="00512E41" w:rsidRDefault="00512E41" w:rsidP="00CA08D4">
            <w:pPr>
              <w:widowControl w:val="0"/>
              <w:spacing w:before="120" w:after="120"/>
              <w:jc w:val="center"/>
              <w:rPr>
                <w:rFonts w:ascii="Times New Roman" w:hAnsi="Times New Roman" w:cs="Times New Roman"/>
                <w:sz w:val="22"/>
                <w:szCs w:val="22"/>
              </w:rPr>
            </w:pPr>
            <w:r>
              <w:rPr>
                <w:rFonts w:ascii="Times New Roman" w:hAnsi="Times New Roman" w:cs="Times New Roman"/>
                <w:sz w:val="22"/>
                <w:szCs w:val="22"/>
              </w:rPr>
              <w:t>………….……………….</w:t>
            </w:r>
          </w:p>
          <w:p w:rsidR="00512E41" w:rsidRDefault="00512E41" w:rsidP="00CA08D4">
            <w:pPr>
              <w:widowControl w:val="0"/>
              <w:spacing w:before="60" w:after="60"/>
              <w:jc w:val="center"/>
              <w:rPr>
                <w:rFonts w:ascii="Times New Roman" w:hAnsi="Times New Roman" w:cs="Times New Roman"/>
                <w:sz w:val="22"/>
                <w:szCs w:val="22"/>
              </w:rPr>
            </w:pPr>
            <w:r>
              <w:rPr>
                <w:rFonts w:ascii="Times New Roman" w:hAnsi="Times New Roman" w:cs="Times New Roman"/>
                <w:sz w:val="22"/>
                <w:szCs w:val="22"/>
              </w:rPr>
              <w:t xml:space="preserve">Ing. Milan </w:t>
            </w:r>
            <w:proofErr w:type="spellStart"/>
            <w:r>
              <w:rPr>
                <w:rFonts w:ascii="Times New Roman" w:hAnsi="Times New Roman" w:cs="Times New Roman"/>
                <w:sz w:val="22"/>
                <w:szCs w:val="22"/>
              </w:rPr>
              <w:t>Doubek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v.r.</w:t>
            </w:r>
            <w:proofErr w:type="spellEnd"/>
          </w:p>
          <w:p w:rsidR="00512E41" w:rsidRDefault="00512E41" w:rsidP="00CA08D4">
            <w:pPr>
              <w:widowControl w:val="0"/>
              <w:spacing w:before="60" w:after="60"/>
              <w:jc w:val="center"/>
              <w:rPr>
                <w:rFonts w:ascii="Times New Roman" w:hAnsi="Times New Roman" w:cs="Times New Roman"/>
                <w:sz w:val="22"/>
                <w:szCs w:val="22"/>
              </w:rPr>
            </w:pPr>
            <w:proofErr w:type="spellStart"/>
            <w:r>
              <w:rPr>
                <w:rFonts w:ascii="Times New Roman" w:hAnsi="Times New Roman" w:cs="Times New Roman"/>
                <w:sz w:val="22"/>
                <w:szCs w:val="22"/>
              </w:rPr>
              <w:t>Jednatel</w:t>
            </w:r>
            <w:proofErr w:type="spellEnd"/>
          </w:p>
          <w:p w:rsidR="00512E41" w:rsidRDefault="00512E41" w:rsidP="00CA08D4">
            <w:pPr>
              <w:widowControl w:val="0"/>
              <w:spacing w:before="60" w:after="60"/>
              <w:jc w:val="center"/>
              <w:rPr>
                <w:rFonts w:ascii="Times New Roman" w:hAnsi="Times New Roman" w:cs="Times New Roman"/>
                <w:sz w:val="22"/>
                <w:szCs w:val="22"/>
              </w:rPr>
            </w:pPr>
            <w:r>
              <w:rPr>
                <w:rFonts w:ascii="Times New Roman" w:hAnsi="Times New Roman" w:cs="Times New Roman"/>
                <w:sz w:val="22"/>
                <w:szCs w:val="22"/>
              </w:rPr>
              <w:t xml:space="preserve">Dactyl Group </w:t>
            </w:r>
            <w:proofErr w:type="spellStart"/>
            <w:r>
              <w:rPr>
                <w:rFonts w:ascii="Times New Roman" w:hAnsi="Times New Roman" w:cs="Times New Roman"/>
                <w:sz w:val="22"/>
                <w:szCs w:val="22"/>
              </w:rPr>
              <w:t>s.r.o.</w:t>
            </w:r>
            <w:proofErr w:type="spellEnd"/>
          </w:p>
          <w:p w:rsidR="00512E41" w:rsidRDefault="00512E41" w:rsidP="00CA08D4">
            <w:pPr>
              <w:widowControl w:val="0"/>
              <w:spacing w:before="120" w:after="120"/>
              <w:jc w:val="center"/>
              <w:rPr>
                <w:rFonts w:ascii="Times New Roman" w:hAnsi="Times New Roman" w:cs="Times New Roman"/>
                <w:sz w:val="22"/>
                <w:szCs w:val="22"/>
              </w:rPr>
            </w:pPr>
          </w:p>
          <w:p w:rsidR="00512E41" w:rsidRDefault="00512E41" w:rsidP="00CA08D4">
            <w:pPr>
              <w:widowControl w:val="0"/>
              <w:spacing w:after="200"/>
              <w:jc w:val="center"/>
              <w:rPr>
                <w:rFonts w:ascii="Times New Roman" w:hAnsi="Times New Roman" w:cs="Times New Roman"/>
                <w:sz w:val="22"/>
                <w:szCs w:val="22"/>
              </w:rPr>
            </w:pPr>
            <w:r>
              <w:rPr>
                <w:rFonts w:ascii="Times New Roman" w:hAnsi="Times New Roman" w:cs="Times New Roman"/>
                <w:sz w:val="22"/>
                <w:szCs w:val="22"/>
              </w:rPr>
              <w:t>V </w:t>
            </w:r>
            <w:proofErr w:type="spellStart"/>
            <w:r>
              <w:rPr>
                <w:rFonts w:ascii="Times New Roman" w:hAnsi="Times New Roman" w:cs="Times New Roman"/>
                <w:sz w:val="22"/>
                <w:szCs w:val="22"/>
              </w:rPr>
              <w:t>Brně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dne</w:t>
            </w:r>
            <w:proofErr w:type="spellEnd"/>
            <w:r>
              <w:rPr>
                <w:rFonts w:ascii="Times New Roman" w:hAnsi="Times New Roman" w:cs="Times New Roman"/>
                <w:sz w:val="22"/>
                <w:szCs w:val="22"/>
              </w:rPr>
              <w:t xml:space="preserve"> </w:t>
            </w:r>
            <w:r>
              <w:rPr>
                <w:rFonts w:ascii="Times New Roman" w:hAnsi="Times New Roman" w:cs="Times New Roman"/>
                <w:sz w:val="22"/>
                <w:szCs w:val="22"/>
              </w:rPr>
              <w:t xml:space="preserve">1. </w:t>
            </w:r>
            <w:proofErr w:type="spellStart"/>
            <w:r>
              <w:rPr>
                <w:rFonts w:ascii="Times New Roman" w:hAnsi="Times New Roman" w:cs="Times New Roman"/>
                <w:sz w:val="22"/>
                <w:szCs w:val="22"/>
              </w:rPr>
              <w:t>dubna</w:t>
            </w:r>
            <w:proofErr w:type="spellEnd"/>
            <w:r>
              <w:rPr>
                <w:rFonts w:ascii="Times New Roman" w:hAnsi="Times New Roman" w:cs="Times New Roman"/>
                <w:sz w:val="22"/>
                <w:szCs w:val="22"/>
              </w:rPr>
              <w:t xml:space="preserve"> 2021</w:t>
            </w:r>
          </w:p>
        </w:tc>
        <w:tc>
          <w:tcPr>
            <w:tcW w:w="4504" w:type="dxa"/>
            <w:shd w:val="clear" w:color="auto" w:fill="auto"/>
            <w:tcMar>
              <w:left w:w="108" w:type="dxa"/>
            </w:tcMar>
          </w:tcPr>
          <w:p w:rsidR="00512E41" w:rsidRDefault="00512E41" w:rsidP="00CA08D4">
            <w:pPr>
              <w:widowControl w:val="0"/>
              <w:spacing w:before="120" w:after="120"/>
              <w:jc w:val="center"/>
              <w:rPr>
                <w:rFonts w:ascii="Times New Roman" w:hAnsi="Times New Roman" w:cs="Times New Roman"/>
                <w:sz w:val="22"/>
                <w:szCs w:val="22"/>
              </w:rPr>
            </w:pPr>
            <w:proofErr w:type="spellStart"/>
            <w:r>
              <w:rPr>
                <w:rFonts w:ascii="Times New Roman" w:hAnsi="Times New Roman" w:cs="Times New Roman"/>
                <w:sz w:val="22"/>
                <w:szCs w:val="22"/>
              </w:rPr>
              <w:t>Objednatel</w:t>
            </w:r>
            <w:proofErr w:type="spellEnd"/>
          </w:p>
          <w:p w:rsidR="00512E41" w:rsidRDefault="00512E41" w:rsidP="00CA08D4">
            <w:pPr>
              <w:widowControl w:val="0"/>
              <w:spacing w:before="120" w:after="120"/>
              <w:jc w:val="center"/>
              <w:rPr>
                <w:rFonts w:ascii="Times New Roman" w:hAnsi="Times New Roman" w:cs="Times New Roman"/>
                <w:sz w:val="22"/>
                <w:szCs w:val="22"/>
              </w:rPr>
            </w:pPr>
          </w:p>
          <w:p w:rsidR="00512E41" w:rsidRDefault="00512E41" w:rsidP="00CA08D4">
            <w:pPr>
              <w:widowControl w:val="0"/>
              <w:spacing w:before="120" w:after="120"/>
              <w:jc w:val="center"/>
              <w:rPr>
                <w:rFonts w:ascii="Times New Roman" w:hAnsi="Times New Roman" w:cs="Times New Roman"/>
                <w:sz w:val="22"/>
                <w:szCs w:val="22"/>
              </w:rPr>
            </w:pPr>
            <w:r>
              <w:rPr>
                <w:rFonts w:ascii="Times New Roman" w:hAnsi="Times New Roman" w:cs="Times New Roman"/>
                <w:sz w:val="22"/>
                <w:szCs w:val="22"/>
              </w:rPr>
              <w:t>……………………..……..</w:t>
            </w:r>
          </w:p>
          <w:p w:rsidR="00512E41" w:rsidRDefault="00512E41" w:rsidP="00CA08D4">
            <w:pPr>
              <w:widowControl w:val="0"/>
              <w:spacing w:before="60" w:after="60"/>
              <w:jc w:val="center"/>
              <w:rPr>
                <w:rFonts w:ascii="Times New Roman" w:hAnsi="Times New Roman" w:cs="Times New Roman"/>
                <w:sz w:val="22"/>
                <w:szCs w:val="22"/>
              </w:rPr>
            </w:pPr>
            <w:r>
              <w:rPr>
                <w:rFonts w:ascii="Times New Roman" w:hAnsi="Times New Roman" w:cs="Times New Roman"/>
                <w:sz w:val="22"/>
                <w:szCs w:val="22"/>
              </w:rPr>
              <w:t xml:space="preserve">Mgr. Ing. Hana </w:t>
            </w:r>
            <w:proofErr w:type="spellStart"/>
            <w:r>
              <w:rPr>
                <w:rFonts w:ascii="Times New Roman" w:hAnsi="Times New Roman" w:cs="Times New Roman"/>
                <w:sz w:val="22"/>
                <w:szCs w:val="22"/>
              </w:rPr>
              <w:t>Továrková</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v.r.</w:t>
            </w:r>
            <w:proofErr w:type="spellEnd"/>
          </w:p>
          <w:p w:rsidR="00512E41" w:rsidRDefault="00512E41" w:rsidP="00CA08D4">
            <w:pPr>
              <w:widowControl w:val="0"/>
              <w:spacing w:before="60" w:after="60"/>
              <w:jc w:val="center"/>
              <w:rPr>
                <w:rFonts w:ascii="Times New Roman" w:hAnsi="Times New Roman" w:cs="Times New Roman"/>
                <w:sz w:val="22"/>
                <w:szCs w:val="22"/>
              </w:rPr>
            </w:pPr>
            <w:proofErr w:type="spellStart"/>
            <w:r>
              <w:rPr>
                <w:rFonts w:ascii="Times New Roman" w:hAnsi="Times New Roman" w:cs="Times New Roman"/>
                <w:sz w:val="22"/>
                <w:szCs w:val="22"/>
              </w:rPr>
              <w:t>Předsedkyně</w:t>
            </w:r>
            <w:proofErr w:type="spellEnd"/>
            <w:r>
              <w:rPr>
                <w:rFonts w:ascii="Times New Roman" w:hAnsi="Times New Roman" w:cs="Times New Roman"/>
                <w:sz w:val="22"/>
                <w:szCs w:val="22"/>
              </w:rPr>
              <w:t xml:space="preserve"> Rady</w:t>
            </w:r>
          </w:p>
          <w:p w:rsidR="00512E41" w:rsidRDefault="00512E41" w:rsidP="00CA08D4">
            <w:pPr>
              <w:widowControl w:val="0"/>
              <w:spacing w:before="60" w:after="60"/>
              <w:jc w:val="center"/>
              <w:rPr>
                <w:rFonts w:ascii="Times New Roman" w:hAnsi="Times New Roman" w:cs="Times New Roman"/>
                <w:sz w:val="22"/>
                <w:szCs w:val="22"/>
              </w:rPr>
            </w:pPr>
            <w:proofErr w:type="spellStart"/>
            <w:r>
              <w:rPr>
                <w:rFonts w:ascii="Times New Roman" w:hAnsi="Times New Roman" w:cs="Times New Roman"/>
                <w:sz w:val="22"/>
                <w:szCs w:val="22"/>
              </w:rPr>
              <w:t>Českého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telekomunikačního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úřadu</w:t>
            </w:r>
            <w:proofErr w:type="spellEnd"/>
          </w:p>
          <w:p w:rsidR="00512E41" w:rsidRDefault="00512E41" w:rsidP="00CA08D4">
            <w:pPr>
              <w:widowControl w:val="0"/>
              <w:spacing w:before="120" w:after="120"/>
              <w:jc w:val="center"/>
              <w:rPr>
                <w:rFonts w:ascii="Times New Roman" w:hAnsi="Times New Roman" w:cs="Times New Roman"/>
                <w:sz w:val="22"/>
                <w:szCs w:val="22"/>
              </w:rPr>
            </w:pPr>
          </w:p>
          <w:p w:rsidR="00512E41" w:rsidRDefault="00512E41" w:rsidP="00CA08D4">
            <w:pPr>
              <w:widowControl w:val="0"/>
              <w:spacing w:after="200"/>
              <w:jc w:val="center"/>
              <w:rPr>
                <w:rFonts w:ascii="Times New Roman" w:hAnsi="Times New Roman" w:cs="Times New Roman"/>
                <w:sz w:val="22"/>
                <w:szCs w:val="22"/>
              </w:rPr>
            </w:pPr>
            <w:r>
              <w:rPr>
                <w:rFonts w:ascii="Times New Roman" w:hAnsi="Times New Roman" w:cs="Times New Roman"/>
                <w:sz w:val="22"/>
                <w:szCs w:val="22"/>
              </w:rPr>
              <w:t>V </w:t>
            </w:r>
            <w:proofErr w:type="spellStart"/>
            <w:r>
              <w:rPr>
                <w:rFonts w:ascii="Times New Roman" w:hAnsi="Times New Roman" w:cs="Times New Roman"/>
                <w:sz w:val="22"/>
                <w:szCs w:val="22"/>
              </w:rPr>
              <w:t>Praze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dne</w:t>
            </w:r>
            <w:proofErr w:type="spellEnd"/>
            <w:r>
              <w:rPr>
                <w:rFonts w:ascii="Times New Roman" w:hAnsi="Times New Roman" w:cs="Times New Roman"/>
                <w:sz w:val="22"/>
                <w:szCs w:val="22"/>
              </w:rPr>
              <w:t xml:space="preserve"> </w:t>
            </w:r>
            <w:r>
              <w:rPr>
                <w:rFonts w:ascii="Times New Roman" w:hAnsi="Times New Roman" w:cs="Times New Roman"/>
                <w:sz w:val="22"/>
                <w:szCs w:val="22"/>
              </w:rPr>
              <w:t xml:space="preserve">1. </w:t>
            </w:r>
            <w:proofErr w:type="spellStart"/>
            <w:r>
              <w:rPr>
                <w:rFonts w:ascii="Times New Roman" w:hAnsi="Times New Roman" w:cs="Times New Roman"/>
                <w:sz w:val="22"/>
                <w:szCs w:val="22"/>
              </w:rPr>
              <w:t>dubna</w:t>
            </w:r>
            <w:proofErr w:type="spellEnd"/>
            <w:r>
              <w:rPr>
                <w:rFonts w:ascii="Times New Roman" w:hAnsi="Times New Roman" w:cs="Times New Roman"/>
                <w:sz w:val="22"/>
                <w:szCs w:val="22"/>
              </w:rPr>
              <w:t xml:space="preserve"> 2021</w:t>
            </w:r>
          </w:p>
        </w:tc>
      </w:tr>
    </w:tbl>
    <w:p w:rsidR="00512E41" w:rsidRDefault="00512E41" w:rsidP="00512E41">
      <w:pPr>
        <w:rPr>
          <w:rFonts w:ascii="Times New Roman" w:hAnsi="Times New Roman"/>
          <w:b/>
          <w:bCs/>
          <w:color w:val="000000" w:themeColor="text1"/>
          <w:sz w:val="22"/>
        </w:rPr>
      </w:pPr>
    </w:p>
    <w:p w:rsidR="00512E41" w:rsidRDefault="00512E41" w:rsidP="00512E41">
      <w:pPr>
        <w:rPr>
          <w:rFonts w:ascii="Times New Roman" w:hAnsi="Times New Roman"/>
          <w:b/>
          <w:bCs/>
          <w:color w:val="000000" w:themeColor="text1"/>
          <w:sz w:val="22"/>
        </w:rPr>
      </w:pPr>
    </w:p>
    <w:p w:rsidR="00512E41" w:rsidRDefault="00512E41" w:rsidP="00512E41">
      <w:pPr>
        <w:pStyle w:val="Clanek11"/>
      </w:pPr>
    </w:p>
    <w:p w:rsidR="00903114" w:rsidRDefault="00903114"/>
    <w:sectPr w:rsidR="00903114">
      <w:headerReference w:type="default" r:id="rId7"/>
      <w:footerReference w:type="default" r:id="rId8"/>
      <w:pgSz w:w="11906" w:h="16838"/>
      <w:pgMar w:top="1440" w:right="1440" w:bottom="1440" w:left="144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729294"/>
      <w:docPartObj>
        <w:docPartGallery w:val="Page Numbers (Bottom of Page)"/>
        <w:docPartUnique/>
      </w:docPartObj>
    </w:sdtPr>
    <w:sdtEndPr/>
    <w:sdtContent>
      <w:p w:rsidR="00336C00" w:rsidRDefault="001D66AD">
        <w:pPr>
          <w:pStyle w:val="Zpat"/>
          <w:jc w:val="center"/>
        </w:pPr>
        <w:r>
          <w:fldChar w:fldCharType="begin"/>
        </w:r>
        <w:r>
          <w:instrText>PAGE</w:instrText>
        </w:r>
        <w:r>
          <w:fldChar w:fldCharType="separate"/>
        </w:r>
        <w:r>
          <w:t>6</w:t>
        </w:r>
        <w:r>
          <w:fldChar w:fldCharType="end"/>
        </w:r>
      </w:p>
    </w:sdtContent>
  </w:sdt>
  <w:p w:rsidR="00336C00" w:rsidRDefault="001D66AD">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C00" w:rsidRDefault="001D66AD">
    <w:pPr>
      <w:pStyle w:val="Zhlav"/>
    </w:pPr>
  </w:p>
  <w:p w:rsidR="00336C00" w:rsidRDefault="001D66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863CC"/>
    <w:multiLevelType w:val="multilevel"/>
    <w:tmpl w:val="CBECDC5E"/>
    <w:lvl w:ilvl="0">
      <w:start w:val="1"/>
      <w:numFmt w:val="decimal"/>
      <w:pStyle w:val="Nadpis1"/>
      <w:lvlText w:val="%1."/>
      <w:lvlJc w:val="left"/>
      <w:pPr>
        <w:ind w:left="567" w:hanging="567"/>
      </w:pPr>
      <w:rPr>
        <w:b/>
        <w:i w:val="0"/>
        <w:sz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F5C0A9F"/>
    <w:multiLevelType w:val="multilevel"/>
    <w:tmpl w:val="4DBED744"/>
    <w:lvl w:ilvl="0">
      <w:start w:val="1"/>
      <w:numFmt w:val="decimal"/>
      <w:lvlText w:val="(%1)"/>
      <w:lvlJc w:val="left"/>
      <w:pPr>
        <w:ind w:left="360" w:hanging="360"/>
      </w:pPr>
      <w:rPr>
        <w:rFonts w:ascii="Times New Roman" w:hAnsi="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1605F49"/>
    <w:multiLevelType w:val="multilevel"/>
    <w:tmpl w:val="54523E84"/>
    <w:lvl w:ilvl="0">
      <w:start w:val="1"/>
      <w:numFmt w:val="decimal"/>
      <w:lvlText w:val="%1."/>
      <w:lvlJc w:val="left"/>
      <w:pPr>
        <w:tabs>
          <w:tab w:val="num" w:pos="567"/>
        </w:tabs>
        <w:ind w:left="567" w:hanging="567"/>
      </w:pPr>
      <w:rPr>
        <w:b/>
        <w:i w:val="0"/>
        <w:sz w:val="22"/>
      </w:rPr>
    </w:lvl>
    <w:lvl w:ilvl="1">
      <w:start w:val="1"/>
      <w:numFmt w:val="decimal"/>
      <w:lvlText w:val="%1.%2"/>
      <w:lvlJc w:val="left"/>
      <w:pPr>
        <w:ind w:left="567" w:hanging="567"/>
      </w:pPr>
      <w:rPr>
        <w:b/>
        <w:i w:val="0"/>
        <w:strike w:val="0"/>
        <w:dstrike w:val="0"/>
        <w:sz w:val="22"/>
      </w:rPr>
    </w:lvl>
    <w:lvl w:ilvl="2">
      <w:start w:val="1"/>
      <w:numFmt w:val="lowerLetter"/>
      <w:lvlText w:val="%3)"/>
      <w:lvlJc w:val="left"/>
      <w:pPr>
        <w:tabs>
          <w:tab w:val="num" w:pos="992"/>
        </w:tabs>
        <w:ind w:left="992" w:hanging="425"/>
      </w:pPr>
      <w:rPr>
        <w:strike w:val="0"/>
        <w:dstrike w:val="0"/>
      </w:rPr>
    </w:lvl>
    <w:lvl w:ilvl="3">
      <w:start w:val="1"/>
      <w:numFmt w:val="lowerRoman"/>
      <w:lvlText w:val="(%4)"/>
      <w:lvlJc w:val="left"/>
      <w:pPr>
        <w:tabs>
          <w:tab w:val="num" w:pos="1418"/>
        </w:tabs>
        <w:ind w:left="1418" w:hanging="426"/>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68F5107"/>
    <w:multiLevelType w:val="multilevel"/>
    <w:tmpl w:val="CC76601A"/>
    <w:lvl w:ilvl="0">
      <w:start w:val="1"/>
      <w:numFmt w:val="decimal"/>
      <w:lvlText w:val="%1."/>
      <w:lvlJc w:val="left"/>
      <w:pPr>
        <w:tabs>
          <w:tab w:val="num" w:pos="567"/>
        </w:tabs>
        <w:ind w:left="567" w:hanging="567"/>
      </w:pPr>
      <w:rPr>
        <w:b/>
        <w:i w:val="0"/>
        <w:sz w:val="22"/>
      </w:rPr>
    </w:lvl>
    <w:lvl w:ilvl="1">
      <w:start w:val="1"/>
      <w:numFmt w:val="decimal"/>
      <w:lvlText w:val="%1.%2"/>
      <w:lvlJc w:val="left"/>
      <w:pPr>
        <w:ind w:left="567" w:hanging="567"/>
      </w:pPr>
      <w:rPr>
        <w:b/>
        <w:i w:val="0"/>
        <w:strike w:val="0"/>
        <w:dstrike w:val="0"/>
        <w:sz w:val="22"/>
      </w:rPr>
    </w:lvl>
    <w:lvl w:ilvl="2">
      <w:start w:val="1"/>
      <w:numFmt w:val="lowerLetter"/>
      <w:lvlText w:val="%3)"/>
      <w:lvlJc w:val="left"/>
      <w:pPr>
        <w:tabs>
          <w:tab w:val="num" w:pos="992"/>
        </w:tabs>
        <w:ind w:left="992" w:hanging="425"/>
      </w:pPr>
      <w:rPr>
        <w:strike w:val="0"/>
        <w:dstrike w:val="0"/>
      </w:rPr>
    </w:lvl>
    <w:lvl w:ilvl="3">
      <w:start w:val="1"/>
      <w:numFmt w:val="lowerLetter"/>
      <w:lvlText w:val="%4."/>
      <w:lvlJc w:val="left"/>
      <w:pPr>
        <w:tabs>
          <w:tab w:val="num" w:pos="1418"/>
        </w:tabs>
        <w:ind w:left="1418" w:hanging="426"/>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7C76353"/>
    <w:multiLevelType w:val="multilevel"/>
    <w:tmpl w:val="689A630C"/>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41"/>
    <w:rsid w:val="001D66AD"/>
    <w:rsid w:val="00512E41"/>
    <w:rsid w:val="00903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EEF2"/>
  <w15:chartTrackingRefBased/>
  <w15:docId w15:val="{7D0ADB2D-8FEC-49A3-86D0-6623FFBB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2E41"/>
    <w:pPr>
      <w:spacing w:after="0" w:line="240" w:lineRule="auto"/>
    </w:pPr>
    <w:rPr>
      <w:sz w:val="24"/>
      <w:szCs w:val="24"/>
    </w:rPr>
  </w:style>
  <w:style w:type="paragraph" w:styleId="Nadpis1">
    <w:name w:val="heading 1"/>
    <w:aliases w:val="Hoofdstukkop,Section Heading,H1,h1,Základní kapitola,Článek,_Nadpis 1,ASAPHeading 1,Kapitola,section,1,Nadpis 1T,V_Head1,Záhlaví 1,Char Char,Char Char Char Char Char,Char Char Char Char Char Char Char Char,Char Char Char Char Char Char,RI"/>
    <w:basedOn w:val="Normln"/>
    <w:link w:val="Nadpis1Char"/>
    <w:qFormat/>
    <w:rsid w:val="00512E41"/>
    <w:pPr>
      <w:keepNext/>
      <w:numPr>
        <w:numId w:val="1"/>
      </w:numPr>
      <w:spacing w:before="240"/>
      <w:jc w:val="both"/>
      <w:outlineLvl w:val="0"/>
    </w:pPr>
    <w:rPr>
      <w:rFonts w:ascii="Times New Roman" w:eastAsia="Times New Roman" w:hAnsi="Times New Roman" w:cs="Arial"/>
      <w:b/>
      <w:bCs/>
      <w:caps/>
      <w:kern w:val="2"/>
      <w:sz w:val="22"/>
      <w:szCs w:val="32"/>
    </w:rPr>
  </w:style>
  <w:style w:type="paragraph" w:styleId="Nadpis2">
    <w:name w:val="heading 2"/>
    <w:basedOn w:val="Normln"/>
    <w:next w:val="Normln"/>
    <w:link w:val="Nadpis2Char"/>
    <w:uiPriority w:val="9"/>
    <w:semiHidden/>
    <w:unhideWhenUsed/>
    <w:qFormat/>
    <w:rsid w:val="00512E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h1 Char,Základní kapitola Char,Článek Char,_Nadpis 1 Char,ASAPHeading 1 Char,Kapitola Char,section Char,1 Char,Nadpis 1T Char,V_Head1 Char,Záhlaví 1 Char,Char Char Char,RI Char"/>
    <w:basedOn w:val="Standardnpsmoodstavce"/>
    <w:link w:val="Nadpis1"/>
    <w:qFormat/>
    <w:rsid w:val="00512E41"/>
    <w:rPr>
      <w:rFonts w:ascii="Times New Roman" w:eastAsia="Times New Roman" w:hAnsi="Times New Roman" w:cs="Arial"/>
      <w:b/>
      <w:bCs/>
      <w:caps/>
      <w:kern w:val="2"/>
      <w:szCs w:val="32"/>
    </w:rPr>
  </w:style>
  <w:style w:type="character" w:customStyle="1" w:styleId="Clanek11Char">
    <w:name w:val="Clanek 1.1 Char"/>
    <w:basedOn w:val="Standardnpsmoodstavce"/>
    <w:link w:val="Clanek11"/>
    <w:qFormat/>
    <w:locked/>
    <w:rsid w:val="00512E41"/>
    <w:rPr>
      <w:rFonts w:ascii="Times New Roman" w:eastAsia="Times New Roman" w:hAnsi="Times New Roman" w:cs="Arial"/>
      <w:bCs/>
      <w:iCs/>
      <w:szCs w:val="28"/>
    </w:rPr>
  </w:style>
  <w:style w:type="character" w:customStyle="1" w:styleId="OdstavecseseznamemChar">
    <w:name w:val="Odstavec se seznamem Char"/>
    <w:link w:val="Odstavecseseznamem"/>
    <w:uiPriority w:val="99"/>
    <w:qFormat/>
    <w:locked/>
    <w:rsid w:val="00512E41"/>
  </w:style>
  <w:style w:type="character" w:customStyle="1" w:styleId="Internetovodkaz">
    <w:name w:val="Internetový odkaz"/>
    <w:basedOn w:val="Standardnpsmoodstavce"/>
    <w:uiPriority w:val="99"/>
    <w:unhideWhenUsed/>
    <w:rsid w:val="00512E41"/>
    <w:rPr>
      <w:color w:val="0000FF"/>
      <w:u w:val="single"/>
    </w:rPr>
  </w:style>
  <w:style w:type="character" w:customStyle="1" w:styleId="ZhlavChar">
    <w:name w:val="Záhlaví Char"/>
    <w:basedOn w:val="Standardnpsmoodstavce"/>
    <w:link w:val="Zhlav"/>
    <w:uiPriority w:val="99"/>
    <w:qFormat/>
    <w:rsid w:val="00512E41"/>
  </w:style>
  <w:style w:type="character" w:customStyle="1" w:styleId="ZpatChar">
    <w:name w:val="Zápatí Char"/>
    <w:basedOn w:val="Standardnpsmoodstavce"/>
    <w:link w:val="Zpat"/>
    <w:uiPriority w:val="99"/>
    <w:qFormat/>
    <w:rsid w:val="00512E41"/>
  </w:style>
  <w:style w:type="paragraph" w:customStyle="1" w:styleId="Clanek11">
    <w:name w:val="Clanek 1.1"/>
    <w:basedOn w:val="Nadpis2"/>
    <w:link w:val="Clanek11Char"/>
    <w:qFormat/>
    <w:rsid w:val="00512E41"/>
    <w:pPr>
      <w:keepLines w:val="0"/>
      <w:widowControl w:val="0"/>
      <w:spacing w:before="120" w:after="120"/>
      <w:jc w:val="both"/>
    </w:pPr>
    <w:rPr>
      <w:rFonts w:ascii="Times New Roman" w:eastAsia="Times New Roman" w:hAnsi="Times New Roman" w:cs="Arial"/>
      <w:bCs/>
      <w:iCs/>
      <w:color w:val="auto"/>
      <w:sz w:val="22"/>
      <w:szCs w:val="28"/>
    </w:rPr>
  </w:style>
  <w:style w:type="paragraph" w:styleId="Odstavecseseznamem">
    <w:name w:val="List Paragraph"/>
    <w:basedOn w:val="Normln"/>
    <w:link w:val="OdstavecseseznamemChar"/>
    <w:uiPriority w:val="99"/>
    <w:qFormat/>
    <w:rsid w:val="00512E41"/>
    <w:pPr>
      <w:spacing w:after="200" w:line="276" w:lineRule="auto"/>
      <w:ind w:left="720"/>
      <w:contextualSpacing/>
    </w:pPr>
    <w:rPr>
      <w:sz w:val="22"/>
      <w:szCs w:val="22"/>
    </w:rPr>
  </w:style>
  <w:style w:type="paragraph" w:customStyle="1" w:styleId="Text11">
    <w:name w:val="Text 1.1"/>
    <w:basedOn w:val="Normln"/>
    <w:qFormat/>
    <w:rsid w:val="00512E41"/>
    <w:pPr>
      <w:keepNext/>
      <w:spacing w:before="120" w:after="120"/>
      <w:ind w:left="561"/>
      <w:jc w:val="both"/>
    </w:pPr>
    <w:rPr>
      <w:rFonts w:ascii="Times New Roman" w:eastAsia="Times New Roman" w:hAnsi="Times New Roman" w:cs="Times New Roman"/>
      <w:sz w:val="22"/>
      <w:szCs w:val="20"/>
    </w:rPr>
  </w:style>
  <w:style w:type="paragraph" w:customStyle="1" w:styleId="Claneka">
    <w:name w:val="Clanek (a)"/>
    <w:basedOn w:val="Normln"/>
    <w:qFormat/>
    <w:rsid w:val="00512E41"/>
    <w:pPr>
      <w:keepLines/>
      <w:widowControl w:val="0"/>
      <w:spacing w:before="120" w:after="120"/>
      <w:jc w:val="both"/>
    </w:pPr>
    <w:rPr>
      <w:rFonts w:ascii="Times New Roman" w:eastAsia="Times New Roman" w:hAnsi="Times New Roman" w:cs="Times New Roman"/>
      <w:sz w:val="22"/>
    </w:rPr>
  </w:style>
  <w:style w:type="paragraph" w:styleId="Zhlav">
    <w:name w:val="header"/>
    <w:basedOn w:val="Normln"/>
    <w:link w:val="ZhlavChar"/>
    <w:uiPriority w:val="99"/>
    <w:unhideWhenUsed/>
    <w:rsid w:val="00512E41"/>
    <w:pPr>
      <w:tabs>
        <w:tab w:val="center" w:pos="4536"/>
        <w:tab w:val="right" w:pos="9072"/>
      </w:tabs>
    </w:pPr>
    <w:rPr>
      <w:sz w:val="22"/>
      <w:szCs w:val="22"/>
    </w:rPr>
  </w:style>
  <w:style w:type="character" w:customStyle="1" w:styleId="ZhlavChar1">
    <w:name w:val="Záhlaví Char1"/>
    <w:basedOn w:val="Standardnpsmoodstavce"/>
    <w:uiPriority w:val="99"/>
    <w:semiHidden/>
    <w:rsid w:val="00512E41"/>
    <w:rPr>
      <w:sz w:val="24"/>
      <w:szCs w:val="24"/>
    </w:rPr>
  </w:style>
  <w:style w:type="paragraph" w:styleId="Zpat">
    <w:name w:val="footer"/>
    <w:basedOn w:val="Normln"/>
    <w:link w:val="ZpatChar"/>
    <w:uiPriority w:val="99"/>
    <w:unhideWhenUsed/>
    <w:rsid w:val="00512E41"/>
    <w:pPr>
      <w:tabs>
        <w:tab w:val="center" w:pos="4536"/>
        <w:tab w:val="right" w:pos="9072"/>
      </w:tabs>
    </w:pPr>
    <w:rPr>
      <w:sz w:val="22"/>
      <w:szCs w:val="22"/>
    </w:rPr>
  </w:style>
  <w:style w:type="character" w:customStyle="1" w:styleId="ZpatChar1">
    <w:name w:val="Zápatí Char1"/>
    <w:basedOn w:val="Standardnpsmoodstavce"/>
    <w:uiPriority w:val="99"/>
    <w:semiHidden/>
    <w:rsid w:val="00512E41"/>
    <w:rPr>
      <w:sz w:val="24"/>
      <w:szCs w:val="24"/>
    </w:rPr>
  </w:style>
  <w:style w:type="table" w:styleId="Mkatabulky">
    <w:name w:val="Table Grid"/>
    <w:basedOn w:val="Normlntabulka"/>
    <w:uiPriority w:val="39"/>
    <w:rsid w:val="00512E41"/>
    <w:pPr>
      <w:spacing w:after="0" w:line="240" w:lineRule="auto"/>
    </w:pPr>
    <w:rPr>
      <w:sz w:val="24"/>
      <w:szCs w:val="24"/>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12E41"/>
    <w:rPr>
      <w:color w:val="0563C1" w:themeColor="hyperlink"/>
      <w:u w:val="single"/>
    </w:rPr>
  </w:style>
  <w:style w:type="character" w:customStyle="1" w:styleId="Nadpis2Char">
    <w:name w:val="Nadpis 2 Char"/>
    <w:basedOn w:val="Standardnpsmoodstavce"/>
    <w:link w:val="Nadpis2"/>
    <w:uiPriority w:val="9"/>
    <w:semiHidden/>
    <w:rsid w:val="00512E4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lan.dgrp.cz" TargetMode="External"/><Relationship Id="rId5" Type="http://schemas.openxmlformats.org/officeDocument/2006/relationships/hyperlink" Target="https://rlan.ctu.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4324</Words>
  <Characters>25517</Characters>
  <Application>Microsoft Office Word</Application>
  <DocSecurity>0</DocSecurity>
  <Lines>212</Lines>
  <Paragraphs>59</Paragraphs>
  <ScaleCrop>false</ScaleCrop>
  <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CHVALINOVÁ Kateřina</dc:creator>
  <cp:keywords/>
  <dc:description/>
  <cp:lastModifiedBy>CHVALINOVÁ Kateřina</cp:lastModifiedBy>
  <cp:revision>2</cp:revision>
  <dcterms:created xsi:type="dcterms:W3CDTF">2021-04-01T14:05:00Z</dcterms:created>
  <dcterms:modified xsi:type="dcterms:W3CDTF">2021-04-01T14:19:00Z</dcterms:modified>
</cp:coreProperties>
</file>