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E12" w:rsidRPr="00F72E49" w:rsidRDefault="005C6E12" w:rsidP="005C6E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část VZ 00</w:t>
      </w:r>
      <w:r w:rsidR="006F6087">
        <w:rPr>
          <w:rFonts w:ascii="Times New Roman" w:hAnsi="Times New Roman" w:cs="Times New Roman"/>
          <w:b/>
          <w:sz w:val="24"/>
          <w:szCs w:val="24"/>
        </w:rPr>
        <w:t>4</w:t>
      </w:r>
    </w:p>
    <w:p w:rsidR="005C6E12" w:rsidRPr="0092267D" w:rsidRDefault="005C6E12" w:rsidP="005C6E12">
      <w:pPr>
        <w:rPr>
          <w:rFonts w:ascii="Times New Roman" w:hAnsi="Times New Roman" w:cs="Times New Roman"/>
          <w:b/>
          <w:caps/>
          <w:sz w:val="24"/>
          <w:szCs w:val="24"/>
        </w:rPr>
      </w:pPr>
      <w:r w:rsidRPr="0092267D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92267D">
        <w:rPr>
          <w:rFonts w:ascii="Times New Roman" w:hAnsi="Times New Roman" w:cs="Times New Roman"/>
          <w:b/>
          <w:caps/>
          <w:sz w:val="24"/>
          <w:szCs w:val="24"/>
        </w:rPr>
        <w:t>oplocenk</w:t>
      </w:r>
      <w:r w:rsidR="0025357A">
        <w:rPr>
          <w:rFonts w:ascii="Times New Roman" w:hAnsi="Times New Roman" w:cs="Times New Roman"/>
          <w:b/>
          <w:caps/>
          <w:sz w:val="24"/>
          <w:szCs w:val="24"/>
        </w:rPr>
        <w:t>y -</w:t>
      </w:r>
      <w:r w:rsidR="0025357A" w:rsidRPr="0025357A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25357A" w:rsidRPr="0092267D">
        <w:rPr>
          <w:rFonts w:ascii="Times New Roman" w:hAnsi="Times New Roman" w:cs="Times New Roman"/>
          <w:b/>
          <w:caps/>
          <w:sz w:val="24"/>
          <w:szCs w:val="24"/>
        </w:rPr>
        <w:t>likvidace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5C6E12" w:rsidRPr="0092267D" w:rsidTr="004E214B">
        <w:tc>
          <w:tcPr>
            <w:tcW w:w="2830" w:type="dxa"/>
          </w:tcPr>
          <w:p w:rsidR="005C6E12" w:rsidRPr="0092267D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67D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5C6E12" w:rsidRPr="0092267D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67D">
              <w:rPr>
                <w:rFonts w:ascii="Times New Roman" w:hAnsi="Times New Roman" w:cs="Times New Roman"/>
                <w:sz w:val="24"/>
                <w:szCs w:val="24"/>
              </w:rPr>
              <w:t>Odstranění nefunkčního pletiva z dřevěných částí oplocenky,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</w:t>
            </w:r>
            <w:r w:rsidRPr="0092267D">
              <w:rPr>
                <w:rFonts w:ascii="Times New Roman" w:hAnsi="Times New Roman" w:cs="Times New Roman"/>
                <w:sz w:val="24"/>
                <w:szCs w:val="24"/>
              </w:rPr>
              <w:t>eškeré kovové a ostatní likvidované prvky nelze ponechat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7883">
              <w:rPr>
                <w:rFonts w:ascii="Times New Roman" w:hAnsi="Times New Roman" w:cs="Times New Roman"/>
                <w:sz w:val="24"/>
                <w:szCs w:val="24"/>
              </w:rPr>
              <w:t>v porostu</w:t>
            </w:r>
            <w:r w:rsidRPr="0092267D">
              <w:rPr>
                <w:rFonts w:ascii="Times New Roman" w:hAnsi="Times New Roman" w:cs="Times New Roman"/>
                <w:sz w:val="24"/>
                <w:szCs w:val="24"/>
              </w:rPr>
              <w:t>, musí být odvezeny a zlikvidovány dle platných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267D">
              <w:rPr>
                <w:rFonts w:ascii="Times New Roman" w:hAnsi="Times New Roman" w:cs="Times New Roman"/>
                <w:sz w:val="24"/>
                <w:szCs w:val="24"/>
              </w:rPr>
              <w:t>předpisů, dřevěné části jsou složeny na hromadě, kde mohou být bezpečně ponechány, hřebíky se odstraňují,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267D">
              <w:rPr>
                <w:rFonts w:ascii="Times New Roman" w:hAnsi="Times New Roman" w:cs="Times New Roman"/>
                <w:sz w:val="24"/>
                <w:szCs w:val="24"/>
              </w:rPr>
              <w:t>případně se bezpečně ohnou tak, aby bylo zamezeno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267D">
              <w:rPr>
                <w:rFonts w:ascii="Times New Roman" w:hAnsi="Times New Roman" w:cs="Times New Roman"/>
                <w:sz w:val="24"/>
                <w:szCs w:val="24"/>
              </w:rPr>
              <w:t>zranění, při likvidaci nesmí dojít k poškození dřevin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267D">
              <w:rPr>
                <w:rFonts w:ascii="Times New Roman" w:hAnsi="Times New Roman" w:cs="Times New Roman"/>
                <w:sz w:val="24"/>
                <w:szCs w:val="24"/>
              </w:rPr>
              <w:t>a kultur v</w:t>
            </w:r>
            <w:r w:rsidR="005E788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2267D">
              <w:rPr>
                <w:rFonts w:ascii="Times New Roman" w:hAnsi="Times New Roman" w:cs="Times New Roman"/>
                <w:sz w:val="24"/>
                <w:szCs w:val="24"/>
              </w:rPr>
              <w:t>porostu</w:t>
            </w:r>
            <w:r w:rsidR="005E788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2267D">
              <w:rPr>
                <w:rFonts w:ascii="Times New Roman" w:hAnsi="Times New Roman" w:cs="Times New Roman"/>
                <w:sz w:val="24"/>
                <w:szCs w:val="24"/>
              </w:rPr>
              <w:t xml:space="preserve"> dodržování předpisů BOZ pro pěstební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267D">
              <w:rPr>
                <w:rFonts w:ascii="Times New Roman" w:hAnsi="Times New Roman" w:cs="Times New Roman"/>
                <w:sz w:val="24"/>
                <w:szCs w:val="24"/>
              </w:rPr>
              <w:t>činnost</w:t>
            </w:r>
            <w:r w:rsidR="004710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6E12" w:rsidRPr="0092267D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E12" w:rsidRPr="0092267D" w:rsidTr="004E214B">
        <w:tc>
          <w:tcPr>
            <w:tcW w:w="2830" w:type="dxa"/>
          </w:tcPr>
          <w:p w:rsidR="005C6E12" w:rsidRPr="0092267D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67D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</w:tcPr>
          <w:p w:rsidR="005C6E12" w:rsidRPr="0092267D" w:rsidRDefault="005E7883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JMP, kladivo, kleště, buchar</w:t>
            </w:r>
          </w:p>
        </w:tc>
      </w:tr>
      <w:tr w:rsidR="005C6E12" w:rsidRPr="0092267D" w:rsidTr="004E214B">
        <w:tc>
          <w:tcPr>
            <w:tcW w:w="2830" w:type="dxa"/>
          </w:tcPr>
          <w:p w:rsidR="005C6E12" w:rsidRPr="0092267D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Materiál dodaný zadavatelem:</w:t>
            </w:r>
          </w:p>
        </w:tc>
        <w:tc>
          <w:tcPr>
            <w:tcW w:w="6232" w:type="dxa"/>
            <w:vAlign w:val="center"/>
          </w:tcPr>
          <w:p w:rsidR="005C6E12" w:rsidRPr="0092267D" w:rsidRDefault="005C6E12" w:rsidP="005E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E12" w:rsidRPr="0092267D" w:rsidTr="004E214B">
        <w:tc>
          <w:tcPr>
            <w:tcW w:w="2830" w:type="dxa"/>
          </w:tcPr>
          <w:p w:rsidR="005C6E12" w:rsidRPr="0092267D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67D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232" w:type="dxa"/>
          </w:tcPr>
          <w:p w:rsidR="005C6E12" w:rsidRPr="0092267D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67D">
              <w:rPr>
                <w:rFonts w:ascii="Times New Roman" w:hAnsi="Times New Roman" w:cs="Times New Roman"/>
                <w:sz w:val="24"/>
                <w:szCs w:val="24"/>
              </w:rPr>
              <w:t>lesní terén</w:t>
            </w:r>
          </w:p>
        </w:tc>
      </w:tr>
      <w:tr w:rsidR="005C6E12" w:rsidRPr="0092267D" w:rsidTr="004E214B">
        <w:tc>
          <w:tcPr>
            <w:tcW w:w="2830" w:type="dxa"/>
          </w:tcPr>
          <w:p w:rsidR="005C6E12" w:rsidRPr="0092267D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67D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</w:tcPr>
          <w:p w:rsidR="005C6E12" w:rsidRPr="0092267D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67D">
              <w:rPr>
                <w:rFonts w:ascii="Times New Roman" w:hAnsi="Times New Roman" w:cs="Times New Roman"/>
                <w:sz w:val="24"/>
                <w:szCs w:val="24"/>
              </w:rPr>
              <w:t>V průběhu celého kalendářního roku dle klimatických</w:t>
            </w:r>
          </w:p>
          <w:p w:rsidR="005C6E12" w:rsidRPr="0092267D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67D">
              <w:rPr>
                <w:rFonts w:ascii="Times New Roman" w:hAnsi="Times New Roman" w:cs="Times New Roman"/>
                <w:sz w:val="24"/>
                <w:szCs w:val="24"/>
              </w:rPr>
              <w:t>podmínek</w:t>
            </w:r>
          </w:p>
        </w:tc>
      </w:tr>
      <w:tr w:rsidR="005C6E12" w:rsidRPr="0092267D" w:rsidTr="004E214B">
        <w:tc>
          <w:tcPr>
            <w:tcW w:w="2830" w:type="dxa"/>
          </w:tcPr>
          <w:p w:rsidR="005C6E12" w:rsidRPr="0092267D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67D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5C6E12" w:rsidRPr="0092267D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Nestanoven</w:t>
            </w:r>
          </w:p>
        </w:tc>
      </w:tr>
      <w:tr w:rsidR="005C6E12" w:rsidRPr="0092267D" w:rsidTr="004E214B">
        <w:tc>
          <w:tcPr>
            <w:tcW w:w="2830" w:type="dxa"/>
          </w:tcPr>
          <w:p w:rsidR="005C6E12" w:rsidRPr="003F3DD5" w:rsidRDefault="005C6E12" w:rsidP="004E214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5C6E12" w:rsidRPr="0092267D" w:rsidRDefault="005C6E12" w:rsidP="00CD5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D5D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,- Kč/hod.</w:t>
            </w:r>
          </w:p>
        </w:tc>
      </w:tr>
      <w:tr w:rsidR="005C6E12" w:rsidRPr="0092267D" w:rsidTr="004E214B">
        <w:tc>
          <w:tcPr>
            <w:tcW w:w="2830" w:type="dxa"/>
          </w:tcPr>
          <w:p w:rsidR="005C6E12" w:rsidRPr="0092267D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67D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  <w:vAlign w:val="center"/>
          </w:tcPr>
          <w:p w:rsidR="005C6E12" w:rsidRPr="0092267D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92267D">
              <w:rPr>
                <w:rFonts w:ascii="Times New Roman" w:hAnsi="Times New Roman" w:cs="Times New Roman"/>
                <w:sz w:val="24"/>
                <w:szCs w:val="24"/>
              </w:rPr>
              <w:t>nalost pracovat s materiálem v lesním porostu</w:t>
            </w:r>
          </w:p>
        </w:tc>
      </w:tr>
    </w:tbl>
    <w:p w:rsidR="00186CE8" w:rsidRDefault="00186CE8" w:rsidP="005C6E12">
      <w:pPr>
        <w:rPr>
          <w:rFonts w:ascii="Times New Roman" w:hAnsi="Times New Roman" w:cs="Times New Roman"/>
          <w:b/>
          <w:sz w:val="24"/>
          <w:szCs w:val="24"/>
        </w:rPr>
      </w:pPr>
    </w:p>
    <w:p w:rsidR="005C6E12" w:rsidRDefault="005C6E12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146EDD" w:rsidRDefault="00146EDD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146EDD" w:rsidRDefault="00146EDD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146EDD" w:rsidRDefault="00146EDD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146EDD" w:rsidRDefault="00146EDD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146EDD" w:rsidRDefault="00146EDD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146EDD" w:rsidRDefault="00146EDD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146EDD" w:rsidRDefault="00146EDD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146EDD" w:rsidRDefault="00146EDD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146EDD" w:rsidRDefault="00146EDD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146EDD" w:rsidRDefault="00146EDD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146EDD" w:rsidRDefault="00146EDD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146EDD" w:rsidRDefault="00146EDD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5C6E12" w:rsidRPr="007245B0" w:rsidRDefault="005C6E12" w:rsidP="005C6E12">
      <w:pPr>
        <w:rPr>
          <w:rFonts w:ascii="Times New Roman" w:hAnsi="Times New Roman" w:cs="Times New Roman"/>
          <w:b/>
          <w:sz w:val="24"/>
          <w:szCs w:val="24"/>
        </w:rPr>
      </w:pPr>
      <w:r w:rsidRPr="007245B0">
        <w:rPr>
          <w:rFonts w:ascii="Times New Roman" w:hAnsi="Times New Roman" w:cs="Times New Roman"/>
          <w:b/>
          <w:sz w:val="24"/>
          <w:szCs w:val="24"/>
        </w:rPr>
        <w:lastRenderedPageBreak/>
        <w:t>část VZ 00</w:t>
      </w:r>
      <w:r w:rsidR="006F6087">
        <w:rPr>
          <w:rFonts w:ascii="Times New Roman" w:hAnsi="Times New Roman" w:cs="Times New Roman"/>
          <w:b/>
          <w:sz w:val="24"/>
          <w:szCs w:val="24"/>
        </w:rPr>
        <w:t>6</w:t>
      </w:r>
    </w:p>
    <w:p w:rsidR="005C6E12" w:rsidRPr="00F90720" w:rsidRDefault="005C6E12" w:rsidP="005C6E12">
      <w:pPr>
        <w:rPr>
          <w:rFonts w:ascii="Times New Roman" w:hAnsi="Times New Roman" w:cs="Times New Roman"/>
          <w:sz w:val="20"/>
          <w:szCs w:val="24"/>
        </w:rPr>
      </w:pPr>
      <w:r w:rsidRPr="00CD0003">
        <w:rPr>
          <w:rFonts w:ascii="Times New Roman" w:hAnsi="Times New Roman" w:cs="Times New Roman"/>
          <w:sz w:val="24"/>
          <w:szCs w:val="24"/>
        </w:rPr>
        <w:t xml:space="preserve">TECHNOLOGICKÝ LIST: 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Individuální ochrana pletivem </w:t>
      </w:r>
      <w:r w:rsidRPr="00F90720">
        <w:rPr>
          <w:rFonts w:ascii="Times New Roman" w:hAnsi="Times New Roman" w:cs="Times New Roman"/>
          <w:b/>
          <w:caps/>
          <w:sz w:val="20"/>
          <w:szCs w:val="24"/>
        </w:rPr>
        <w:t>(bez materiálu)</w:t>
      </w:r>
      <w:r w:rsidRPr="00F90720">
        <w:rPr>
          <w:rFonts w:ascii="Times New Roman" w:hAnsi="Times New Roman" w:cs="Times New Roman"/>
          <w:sz w:val="20"/>
          <w:szCs w:val="24"/>
        </w:rPr>
        <w:t xml:space="preserve"> </w:t>
      </w:r>
    </w:p>
    <w:tbl>
      <w:tblPr>
        <w:tblW w:w="9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468"/>
      </w:tblGrid>
      <w:tr w:rsidR="005C6E12" w:rsidRPr="00CD0003" w:rsidTr="004E214B">
        <w:tc>
          <w:tcPr>
            <w:tcW w:w="2830" w:type="dxa"/>
          </w:tcPr>
          <w:p w:rsidR="005C6E12" w:rsidRPr="00CD0003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003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468" w:type="dxa"/>
          </w:tcPr>
          <w:p w:rsidR="005C6E12" w:rsidRPr="00CD0003" w:rsidRDefault="005C6E12" w:rsidP="004767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Instalace pletiva se provádí upevněním tubusu na min. jeden DB/AK řezaný kůl o průřezu min. 5 x 3,5 cm nebo MD/BO řezaný kůl o průřezu min. 6 x 4 cm. Kůl je v zemi zapuštěn do hloubky min. 40 cm. K upevnění se může využít kulatina o patřičném profilu, zatlučená do země a odkorněná (min. 10 cm nad půdní povrch). Výška kůlu po instalaci může být nižší než tubus max. o 5 cm. Kůly musí být zatlučeny svisle a nelze s nimi pohybovat, nesmí být na horním konci rozštípnuté ani jinak poškozené. V pevném, kamenitém podloží jsou kůly upevněny do předem připraveného otvoru </w:t>
            </w:r>
            <w:r w:rsidR="0047672C">
              <w:rPr>
                <w:rFonts w:ascii="Times New Roman" w:hAnsi="Times New Roman" w:cs="Times New Roman"/>
                <w:sz w:val="24"/>
                <w:szCs w:val="24"/>
              </w:rPr>
              <w:t xml:space="preserve">v zemi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(špice) odpovídajících rozměrů, kůly budou před upevněním na dolním konci zašpičatělé. Vzniklá mezera mezi upevněným kůlem a ochranou je max. 2 cm. Pletivo musí být ke každému kůlu přichyceno vázacím drátem o min. průměru 1,0 mm</w:t>
            </w:r>
            <w:r w:rsidR="004767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to cca 20 cm nad povrchem půdy a cca 20 cm pod horním okrajem tubusu a ve střední části. Drátěný úvazek je proveden na dvě otočky, pevně utažen kolem kůlu, přesahující zbytek drátu je nutné ohnout (neuštipovat) tak, aby nepoškozovaly rostoucí stromek a minimalizovaly riziko. Oba přesahující konce úvazků musí zůstat min. 10 cm dlouhé.</w:t>
            </w:r>
          </w:p>
        </w:tc>
      </w:tr>
      <w:tr w:rsidR="005C6E12" w:rsidRPr="00CD0003" w:rsidTr="004E214B">
        <w:tc>
          <w:tcPr>
            <w:tcW w:w="2830" w:type="dxa"/>
          </w:tcPr>
          <w:p w:rsidR="005C6E12" w:rsidRPr="00CD0003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003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468" w:type="dxa"/>
          </w:tcPr>
          <w:p w:rsidR="005C6E12" w:rsidRPr="00CD0003" w:rsidRDefault="005C6E12" w:rsidP="00504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Kladivo, palice, kleště apod.</w:t>
            </w:r>
          </w:p>
        </w:tc>
      </w:tr>
      <w:tr w:rsidR="005C6E12" w:rsidRPr="00CD0003" w:rsidTr="004E214B">
        <w:tc>
          <w:tcPr>
            <w:tcW w:w="2830" w:type="dxa"/>
          </w:tcPr>
          <w:p w:rsidR="005C6E12" w:rsidRPr="00CD0003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Materiál dodaný zadavatelem:</w:t>
            </w:r>
          </w:p>
        </w:tc>
        <w:tc>
          <w:tcPr>
            <w:tcW w:w="6468" w:type="dxa"/>
            <w:vAlign w:val="center"/>
          </w:tcPr>
          <w:p w:rsidR="005C6E12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Pletivo, kůly, hřebíky</w:t>
            </w:r>
            <w:r w:rsidR="005042C0">
              <w:rPr>
                <w:rFonts w:ascii="Times New Roman" w:hAnsi="Times New Roman" w:cs="Times New Roman"/>
                <w:sz w:val="24"/>
                <w:szCs w:val="24"/>
              </w:rPr>
              <w:t>, drátek</w:t>
            </w:r>
          </w:p>
        </w:tc>
      </w:tr>
      <w:tr w:rsidR="005C6E12" w:rsidRPr="00CD0003" w:rsidTr="004E214B">
        <w:tc>
          <w:tcPr>
            <w:tcW w:w="2830" w:type="dxa"/>
          </w:tcPr>
          <w:p w:rsidR="005C6E12" w:rsidRPr="00CD0003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003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468" w:type="dxa"/>
          </w:tcPr>
          <w:p w:rsidR="005C6E12" w:rsidRPr="00CD0003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Lesní porosty</w:t>
            </w:r>
          </w:p>
        </w:tc>
      </w:tr>
      <w:tr w:rsidR="005C6E12" w:rsidRPr="00CD0003" w:rsidTr="004E214B">
        <w:tc>
          <w:tcPr>
            <w:tcW w:w="2830" w:type="dxa"/>
          </w:tcPr>
          <w:p w:rsidR="005C6E12" w:rsidRPr="00CD0003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003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468" w:type="dxa"/>
            <w:vAlign w:val="center"/>
          </w:tcPr>
          <w:p w:rsidR="005C6E12" w:rsidRPr="00CD0003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Červen - září</w:t>
            </w:r>
          </w:p>
        </w:tc>
      </w:tr>
      <w:tr w:rsidR="005C6E12" w:rsidRPr="00CD0003" w:rsidTr="004E214B">
        <w:tc>
          <w:tcPr>
            <w:tcW w:w="2830" w:type="dxa"/>
          </w:tcPr>
          <w:p w:rsidR="005C6E12" w:rsidRPr="00CD0003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003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468" w:type="dxa"/>
            <w:vAlign w:val="center"/>
          </w:tcPr>
          <w:p w:rsidR="005C6E12" w:rsidRPr="00CD0003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Nestanoven</w:t>
            </w:r>
          </w:p>
        </w:tc>
      </w:tr>
      <w:tr w:rsidR="005C6E12" w:rsidRPr="00CD0003" w:rsidTr="004E214B">
        <w:tc>
          <w:tcPr>
            <w:tcW w:w="2830" w:type="dxa"/>
          </w:tcPr>
          <w:p w:rsidR="005C6E12" w:rsidRPr="003F3DD5" w:rsidRDefault="005C6E12" w:rsidP="004E214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Maximální cena technologické jednotky (MCTJ):</w:t>
            </w:r>
          </w:p>
        </w:tc>
        <w:tc>
          <w:tcPr>
            <w:tcW w:w="6468" w:type="dxa"/>
            <w:vAlign w:val="center"/>
          </w:tcPr>
          <w:p w:rsidR="005C6E12" w:rsidRPr="00CD0003" w:rsidRDefault="005C6E12" w:rsidP="00CD5D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D5D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,- Kč/ks</w:t>
            </w:r>
          </w:p>
        </w:tc>
      </w:tr>
      <w:tr w:rsidR="005C6E12" w:rsidRPr="00CD0003" w:rsidTr="004E214B">
        <w:tc>
          <w:tcPr>
            <w:tcW w:w="2830" w:type="dxa"/>
          </w:tcPr>
          <w:p w:rsidR="005C6E12" w:rsidRPr="00CD0003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003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468" w:type="dxa"/>
          </w:tcPr>
          <w:p w:rsidR="005C6E12" w:rsidRPr="00CD0003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Proškolení</w:t>
            </w:r>
          </w:p>
        </w:tc>
      </w:tr>
    </w:tbl>
    <w:p w:rsidR="005C6E12" w:rsidRDefault="005C6E12" w:rsidP="005C6E12">
      <w:pPr>
        <w:rPr>
          <w:rFonts w:ascii="Times New Roman" w:hAnsi="Times New Roman" w:cs="Times New Roman"/>
          <w:sz w:val="24"/>
        </w:rPr>
      </w:pPr>
    </w:p>
    <w:p w:rsidR="005C6E12" w:rsidRDefault="005C6E12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A170B" w:rsidRPr="00F0122B" w:rsidRDefault="009A170B" w:rsidP="009A170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část VZ 01</w:t>
      </w:r>
      <w:r w:rsidR="006F6087">
        <w:rPr>
          <w:rFonts w:ascii="Times New Roman" w:hAnsi="Times New Roman" w:cs="Times New Roman"/>
          <w:b/>
          <w:sz w:val="24"/>
          <w:szCs w:val="24"/>
        </w:rPr>
        <w:t>5</w:t>
      </w:r>
    </w:p>
    <w:p w:rsidR="009A170B" w:rsidRPr="001B34ED" w:rsidRDefault="009A170B" w:rsidP="009A170B">
      <w:pPr>
        <w:rPr>
          <w:rFonts w:ascii="Times New Roman" w:hAnsi="Times New Roman" w:cs="Times New Roman"/>
          <w:b/>
          <w:caps/>
          <w:sz w:val="24"/>
          <w:szCs w:val="24"/>
        </w:rPr>
      </w:pPr>
      <w:r w:rsidRPr="001B34ED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1B34ED">
        <w:rPr>
          <w:rFonts w:ascii="Times New Roman" w:hAnsi="Times New Roman"/>
          <w:b/>
          <w:caps/>
          <w:sz w:val="24"/>
          <w:szCs w:val="24"/>
        </w:rPr>
        <w:t>P</w:t>
      </w:r>
      <w:r w:rsidRPr="001B34ED">
        <w:rPr>
          <w:rFonts w:ascii="Times New Roman" w:hAnsi="Times New Roman" w:cs="Times New Roman"/>
          <w:b/>
          <w:caps/>
          <w:sz w:val="24"/>
          <w:szCs w:val="24"/>
        </w:rPr>
        <w:t>rořezávky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9A170B" w:rsidRPr="001B34ED" w:rsidTr="004E214B">
        <w:tc>
          <w:tcPr>
            <w:tcW w:w="2830" w:type="dxa"/>
          </w:tcPr>
          <w:p w:rsidR="009A170B" w:rsidRPr="001B34ED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4ED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9A170B" w:rsidRPr="001B34ED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4ED">
              <w:rPr>
                <w:rFonts w:ascii="Times New Roman" w:hAnsi="Times New Roman" w:cs="Times New Roman"/>
                <w:sz w:val="24"/>
                <w:szCs w:val="24"/>
              </w:rPr>
              <w:t>Provedení prací pomocí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JMP, křovinořezu s biologicky</w:t>
            </w:r>
          </w:p>
          <w:p w:rsidR="009A170B" w:rsidRPr="001B34ED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FD6DB7">
              <w:rPr>
                <w:rFonts w:ascii="Times New Roman" w:hAnsi="Times New Roman" w:cs="Times New Roman"/>
                <w:sz w:val="24"/>
                <w:szCs w:val="24"/>
              </w:rPr>
              <w:t>dbouratelnými mazadly (oleji);</w:t>
            </w:r>
            <w:r w:rsidRPr="001B34ED">
              <w:rPr>
                <w:rFonts w:ascii="Times New Roman" w:hAnsi="Times New Roman" w:cs="Times New Roman"/>
                <w:sz w:val="24"/>
                <w:szCs w:val="24"/>
              </w:rPr>
              <w:t xml:space="preserve"> z plochy se odstraňují </w:t>
            </w:r>
          </w:p>
          <w:p w:rsidR="009A170B" w:rsidRPr="001B34ED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4ED">
              <w:rPr>
                <w:rFonts w:ascii="Times New Roman" w:hAnsi="Times New Roman" w:cs="Times New Roman"/>
                <w:sz w:val="24"/>
                <w:szCs w:val="24"/>
              </w:rPr>
              <w:t>vyznačení jedinci</w:t>
            </w:r>
            <w:r w:rsidR="00E02095">
              <w:rPr>
                <w:rFonts w:ascii="Times New Roman" w:hAnsi="Times New Roman" w:cs="Times New Roman"/>
                <w:sz w:val="24"/>
                <w:szCs w:val="24"/>
              </w:rPr>
              <w:t xml:space="preserve"> řezem</w:t>
            </w:r>
            <w:r w:rsidRPr="001B34ED">
              <w:rPr>
                <w:rFonts w:ascii="Times New Roman" w:hAnsi="Times New Roman" w:cs="Times New Roman"/>
                <w:sz w:val="24"/>
                <w:szCs w:val="24"/>
              </w:rPr>
              <w:t xml:space="preserve">, po provedené prořezávce je hmota </w:t>
            </w:r>
          </w:p>
          <w:p w:rsidR="00E02095" w:rsidRPr="001B34ED" w:rsidRDefault="00E02095" w:rsidP="00E02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stažena k zemi a rozřezána;</w:t>
            </w:r>
          </w:p>
          <w:p w:rsidR="009A170B" w:rsidRPr="001B34ED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4ED">
              <w:rPr>
                <w:rFonts w:ascii="Times New Roman" w:hAnsi="Times New Roman" w:cs="Times New Roman"/>
                <w:sz w:val="24"/>
                <w:szCs w:val="24"/>
              </w:rPr>
              <w:t>dodržování předpisů pro pěstební a těžební činnost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A170B" w:rsidRPr="001B34ED" w:rsidTr="004E214B">
        <w:tc>
          <w:tcPr>
            <w:tcW w:w="2830" w:type="dxa"/>
          </w:tcPr>
          <w:p w:rsidR="009A170B" w:rsidRPr="001B34ED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4ED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</w:tcPr>
          <w:p w:rsidR="009A170B" w:rsidRPr="001B34ED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4ED">
              <w:rPr>
                <w:rFonts w:ascii="Times New Roman" w:hAnsi="Times New Roman" w:cs="Times New Roman"/>
                <w:sz w:val="24"/>
                <w:szCs w:val="24"/>
              </w:rPr>
              <w:t>JMP</w:t>
            </w:r>
            <w:r w:rsidR="00E02095">
              <w:rPr>
                <w:rFonts w:ascii="Times New Roman" w:hAnsi="Times New Roman" w:cs="Times New Roman"/>
                <w:sz w:val="24"/>
                <w:szCs w:val="24"/>
              </w:rPr>
              <w:t>, křovinořez</w:t>
            </w:r>
          </w:p>
        </w:tc>
      </w:tr>
      <w:tr w:rsidR="009A170B" w:rsidRPr="001B34ED" w:rsidTr="004E214B">
        <w:tc>
          <w:tcPr>
            <w:tcW w:w="2830" w:type="dxa"/>
          </w:tcPr>
          <w:p w:rsidR="009A170B" w:rsidRPr="001B34ED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4ED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232" w:type="dxa"/>
          </w:tcPr>
          <w:p w:rsidR="009A170B" w:rsidRPr="001B34ED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4ED">
              <w:rPr>
                <w:rFonts w:ascii="Times New Roman" w:hAnsi="Times New Roman" w:cs="Times New Roman"/>
                <w:sz w:val="24"/>
                <w:szCs w:val="24"/>
              </w:rPr>
              <w:t>Lesní porost s vyznačením jedinců k</w:t>
            </w:r>
            <w:r w:rsidR="00E020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B34ED">
              <w:rPr>
                <w:rFonts w:ascii="Times New Roman" w:hAnsi="Times New Roman" w:cs="Times New Roman"/>
                <w:sz w:val="24"/>
                <w:szCs w:val="24"/>
              </w:rPr>
              <w:t>prořezání</w:t>
            </w:r>
            <w:r w:rsidR="00E02095">
              <w:rPr>
                <w:rFonts w:ascii="Times New Roman" w:hAnsi="Times New Roman" w:cs="Times New Roman"/>
                <w:sz w:val="24"/>
                <w:szCs w:val="24"/>
              </w:rPr>
              <w:t xml:space="preserve"> (zkusné plochy)</w:t>
            </w:r>
          </w:p>
        </w:tc>
      </w:tr>
      <w:tr w:rsidR="009A170B" w:rsidRPr="001B34ED" w:rsidTr="004E214B">
        <w:tc>
          <w:tcPr>
            <w:tcW w:w="2830" w:type="dxa"/>
          </w:tcPr>
          <w:p w:rsidR="009A170B" w:rsidRPr="001B34ED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4ED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</w:tcPr>
          <w:p w:rsidR="009A170B" w:rsidRPr="001B34ED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4ED">
              <w:rPr>
                <w:rFonts w:ascii="Times New Roman" w:hAnsi="Times New Roman" w:cs="Times New Roman"/>
                <w:sz w:val="24"/>
                <w:szCs w:val="24"/>
              </w:rPr>
              <w:t xml:space="preserve">V průběhu celého kalendářního roku, dle klimatických </w:t>
            </w:r>
          </w:p>
          <w:p w:rsidR="009A170B" w:rsidRPr="001B34ED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4ED">
              <w:rPr>
                <w:rFonts w:ascii="Times New Roman" w:hAnsi="Times New Roman" w:cs="Times New Roman"/>
                <w:sz w:val="24"/>
                <w:szCs w:val="24"/>
              </w:rPr>
              <w:t>podmínek</w:t>
            </w:r>
          </w:p>
        </w:tc>
      </w:tr>
      <w:tr w:rsidR="009A170B" w:rsidRPr="001B34ED" w:rsidTr="004E214B">
        <w:tc>
          <w:tcPr>
            <w:tcW w:w="2830" w:type="dxa"/>
          </w:tcPr>
          <w:p w:rsidR="009A170B" w:rsidRPr="001B34ED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4ED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9A170B" w:rsidRPr="001B34ED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Výkonové normy v lesním hospodářství, Nouza - Nouzová</w:t>
            </w:r>
          </w:p>
        </w:tc>
      </w:tr>
      <w:tr w:rsidR="009A170B" w:rsidRPr="001B34ED" w:rsidTr="004E214B">
        <w:tc>
          <w:tcPr>
            <w:tcW w:w="2830" w:type="dxa"/>
          </w:tcPr>
          <w:p w:rsidR="009A170B" w:rsidRPr="003F3DD5" w:rsidRDefault="009A170B" w:rsidP="004E214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9A170B" w:rsidRPr="001B34ED" w:rsidRDefault="00CD5DD6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A170B">
              <w:rPr>
                <w:rFonts w:ascii="Times New Roman" w:hAnsi="Times New Roman" w:cs="Times New Roman"/>
                <w:sz w:val="24"/>
                <w:szCs w:val="24"/>
              </w:rPr>
              <w:t>0,- Kč/</w:t>
            </w:r>
            <w:proofErr w:type="spellStart"/>
            <w:r w:rsidR="009A170B"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proofErr w:type="spellEnd"/>
          </w:p>
        </w:tc>
      </w:tr>
      <w:tr w:rsidR="009A170B" w:rsidRPr="001B34ED" w:rsidTr="004E214B">
        <w:tc>
          <w:tcPr>
            <w:tcW w:w="2830" w:type="dxa"/>
          </w:tcPr>
          <w:p w:rsidR="009A170B" w:rsidRPr="001B34ED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4ED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  <w:vAlign w:val="center"/>
          </w:tcPr>
          <w:p w:rsidR="009A170B" w:rsidRPr="001B34ED" w:rsidRDefault="00A67512" w:rsidP="00A67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Platné osvědčení o opakovaném školení a přezkoušení obsluhy</w:t>
            </w:r>
            <w:r w:rsidR="009A170B" w:rsidRPr="001B34ED">
              <w:rPr>
                <w:rFonts w:ascii="Times New Roman" w:hAnsi="Times New Roman" w:cs="Times New Roman"/>
                <w:sz w:val="24"/>
                <w:szCs w:val="24"/>
              </w:rPr>
              <w:t xml:space="preserve"> JMP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platné osvědčení o opakovaném školení a přezkoušení obsluhy</w:t>
            </w:r>
            <w:r w:rsidRPr="001B3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křovinořezu</w:t>
            </w:r>
          </w:p>
        </w:tc>
      </w:tr>
    </w:tbl>
    <w:p w:rsidR="00AB6CD0" w:rsidRDefault="00AB6CD0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AB6CD0" w:rsidSect="00790553">
      <w:pgSz w:w="11906" w:h="16838"/>
      <w:pgMar w:top="1276" w:right="1274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102A5"/>
    <w:multiLevelType w:val="hybridMultilevel"/>
    <w:tmpl w:val="A52E620A"/>
    <w:lvl w:ilvl="0" w:tplc="2AEAD5CC">
      <w:start w:val="4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E12"/>
    <w:rsid w:val="000855BB"/>
    <w:rsid w:val="000E0642"/>
    <w:rsid w:val="00102308"/>
    <w:rsid w:val="0010754C"/>
    <w:rsid w:val="00113AC8"/>
    <w:rsid w:val="00146EDD"/>
    <w:rsid w:val="001819AB"/>
    <w:rsid w:val="00186CE8"/>
    <w:rsid w:val="00201E4A"/>
    <w:rsid w:val="00214368"/>
    <w:rsid w:val="0025357A"/>
    <w:rsid w:val="00296543"/>
    <w:rsid w:val="00303669"/>
    <w:rsid w:val="0031193F"/>
    <w:rsid w:val="00312060"/>
    <w:rsid w:val="00344D4C"/>
    <w:rsid w:val="00347CC9"/>
    <w:rsid w:val="00374689"/>
    <w:rsid w:val="003A77DB"/>
    <w:rsid w:val="003C4E0F"/>
    <w:rsid w:val="003D1E71"/>
    <w:rsid w:val="003E5A57"/>
    <w:rsid w:val="00403CED"/>
    <w:rsid w:val="00434B04"/>
    <w:rsid w:val="00436163"/>
    <w:rsid w:val="00437AEF"/>
    <w:rsid w:val="004710DE"/>
    <w:rsid w:val="004743CA"/>
    <w:rsid w:val="0047672C"/>
    <w:rsid w:val="004A0DC1"/>
    <w:rsid w:val="004A1972"/>
    <w:rsid w:val="004A1DC5"/>
    <w:rsid w:val="004A43A6"/>
    <w:rsid w:val="004E214B"/>
    <w:rsid w:val="005042C0"/>
    <w:rsid w:val="00506257"/>
    <w:rsid w:val="005915CE"/>
    <w:rsid w:val="005A234F"/>
    <w:rsid w:val="005C3B9D"/>
    <w:rsid w:val="005C4F36"/>
    <w:rsid w:val="005C6E12"/>
    <w:rsid w:val="005E4465"/>
    <w:rsid w:val="005E7883"/>
    <w:rsid w:val="00641CE5"/>
    <w:rsid w:val="00664D97"/>
    <w:rsid w:val="006F6087"/>
    <w:rsid w:val="00790553"/>
    <w:rsid w:val="00807676"/>
    <w:rsid w:val="00813263"/>
    <w:rsid w:val="00840105"/>
    <w:rsid w:val="00864C3C"/>
    <w:rsid w:val="00904483"/>
    <w:rsid w:val="009272D5"/>
    <w:rsid w:val="00950B8D"/>
    <w:rsid w:val="0097552E"/>
    <w:rsid w:val="009A170B"/>
    <w:rsid w:val="009A4495"/>
    <w:rsid w:val="00A61B7A"/>
    <w:rsid w:val="00A67512"/>
    <w:rsid w:val="00AB6CD0"/>
    <w:rsid w:val="00B10172"/>
    <w:rsid w:val="00B1197D"/>
    <w:rsid w:val="00B16DC0"/>
    <w:rsid w:val="00B2566B"/>
    <w:rsid w:val="00B44E15"/>
    <w:rsid w:val="00B607EE"/>
    <w:rsid w:val="00B616A4"/>
    <w:rsid w:val="00B7599B"/>
    <w:rsid w:val="00B83B36"/>
    <w:rsid w:val="00BB09F7"/>
    <w:rsid w:val="00BD1A34"/>
    <w:rsid w:val="00CD16E5"/>
    <w:rsid w:val="00CD5DD6"/>
    <w:rsid w:val="00CF0740"/>
    <w:rsid w:val="00D31347"/>
    <w:rsid w:val="00D81545"/>
    <w:rsid w:val="00D8332E"/>
    <w:rsid w:val="00D84EB2"/>
    <w:rsid w:val="00DB0DD1"/>
    <w:rsid w:val="00E02095"/>
    <w:rsid w:val="00E2303F"/>
    <w:rsid w:val="00E24453"/>
    <w:rsid w:val="00E53862"/>
    <w:rsid w:val="00F114C6"/>
    <w:rsid w:val="00F1173A"/>
    <w:rsid w:val="00F52E63"/>
    <w:rsid w:val="00F94456"/>
    <w:rsid w:val="00FB24A2"/>
    <w:rsid w:val="00FD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6E12"/>
    <w:pPr>
      <w:spacing w:after="160" w:line="259" w:lineRule="auto"/>
    </w:pPr>
    <w:rPr>
      <w:rFonts w:eastAsiaTheme="minorHAns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C6E1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4A43A6"/>
    <w:pPr>
      <w:spacing w:after="0" w:line="240" w:lineRule="auto"/>
    </w:pPr>
    <w:rPr>
      <w:rFonts w:eastAsiaTheme="minorHAnsi"/>
      <w:lang w:eastAsia="en-US"/>
    </w:rPr>
  </w:style>
  <w:style w:type="paragraph" w:styleId="Odstavecseseznamem">
    <w:name w:val="List Paragraph"/>
    <w:basedOn w:val="Normln"/>
    <w:uiPriority w:val="34"/>
    <w:qFormat/>
    <w:rsid w:val="00CF074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11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173A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6E12"/>
    <w:pPr>
      <w:spacing w:after="160" w:line="259" w:lineRule="auto"/>
    </w:pPr>
    <w:rPr>
      <w:rFonts w:eastAsiaTheme="minorHAns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C6E1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4A43A6"/>
    <w:pPr>
      <w:spacing w:after="0" w:line="240" w:lineRule="auto"/>
    </w:pPr>
    <w:rPr>
      <w:rFonts w:eastAsiaTheme="minorHAnsi"/>
      <w:lang w:eastAsia="en-US"/>
    </w:rPr>
  </w:style>
  <w:style w:type="paragraph" w:styleId="Odstavecseseznamem">
    <w:name w:val="List Paragraph"/>
    <w:basedOn w:val="Normln"/>
    <w:uiPriority w:val="34"/>
    <w:qFormat/>
    <w:rsid w:val="00CF074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11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173A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477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3</cp:revision>
  <cp:lastPrinted>2016-04-28T09:22:00Z</cp:lastPrinted>
  <dcterms:created xsi:type="dcterms:W3CDTF">2016-10-24T08:48:00Z</dcterms:created>
  <dcterms:modified xsi:type="dcterms:W3CDTF">2016-10-24T08:52:00Z</dcterms:modified>
</cp:coreProperties>
</file>