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AE7644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AE7644">
        <w:rPr>
          <w:rFonts w:eastAsia="Arial Unicode MS" w:cs="Arial Unicode MS"/>
          <w:b/>
          <w:sz w:val="26"/>
          <w:szCs w:val="26"/>
          <w:lang w:val="cs-CZ"/>
        </w:rPr>
        <w:t>200393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E7644">
        <w:rPr>
          <w:rFonts w:asciiTheme="minorHAnsi" w:eastAsia="Arial Unicode MS" w:hAnsiTheme="minorHAnsi" w:cstheme="minorHAnsi"/>
          <w:sz w:val="20"/>
          <w:szCs w:val="20"/>
          <w:lang w:val="cs-CZ"/>
        </w:rPr>
        <w:t>14. základní škola Plzeň, Zábělská 25, příspěvková organizace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E7644">
        <w:rPr>
          <w:rFonts w:asciiTheme="minorHAnsi" w:eastAsia="Arial Unicode MS" w:hAnsiTheme="minorHAnsi" w:cstheme="minorHAnsi"/>
          <w:sz w:val="20"/>
          <w:szCs w:val="20"/>
          <w:lang w:val="cs-CZ"/>
        </w:rPr>
        <w:t>Zábělská 1220/25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E7644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E7644">
        <w:rPr>
          <w:rFonts w:asciiTheme="minorHAnsi" w:eastAsia="Arial Unicode MS" w:hAnsiTheme="minorHAnsi" w:cstheme="minorHAnsi"/>
          <w:sz w:val="20"/>
          <w:szCs w:val="20"/>
          <w:lang w:val="cs-CZ"/>
        </w:rPr>
        <w:t>312 00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E945BB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E945BB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E945BB"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E945BB">
        <w:rPr>
          <w:rFonts w:asciiTheme="minorHAnsi" w:eastAsia="Arial Unicode MS" w:hAnsiTheme="minorHAnsi" w:cstheme="minorHAnsi"/>
          <w:sz w:val="20"/>
          <w:szCs w:val="20"/>
          <w:lang w:val="cs-CZ"/>
        </w:rPr>
        <w:t>565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E7644">
        <w:rPr>
          <w:rFonts w:asciiTheme="minorHAnsi" w:eastAsia="Arial Unicode MS" w:hAnsiTheme="minorHAnsi" w:cstheme="minorHAnsi"/>
          <w:sz w:val="20"/>
          <w:szCs w:val="20"/>
          <w:lang w:val="cs-CZ"/>
        </w:rPr>
        <w:t>68784643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E7644">
        <w:rPr>
          <w:rFonts w:asciiTheme="minorHAnsi" w:eastAsia="Arial Unicode MS" w:hAnsiTheme="minorHAnsi" w:cstheme="minorHAnsi"/>
          <w:sz w:val="20"/>
          <w:szCs w:val="20"/>
          <w:lang w:val="cs-CZ"/>
        </w:rPr>
        <w:t>CZ68784643</w:t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509C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509C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945BB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Mgr. Helena Lišková, ředitelka 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E945BB" w:rsidRPr="005C4A09" w:rsidRDefault="006509CC" w:rsidP="00E945BB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lastRenderedPageBreak/>
        <w:t>xxx</w:t>
      </w:r>
      <w:bookmarkStart w:id="1" w:name="_GoBack"/>
      <w:bookmarkEnd w:id="1"/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Tato smlouva nabývá platnosti podpisem poslední ze smluvních stran a účinnosti dne</w:t>
      </w:r>
      <w:r w:rsidR="00E945B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1.9.2020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6509CC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31.8.2020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Default="00E945BB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:rsidR="00E945BB" w:rsidRPr="00A4255F" w:rsidRDefault="00E945BB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Otakar Horák</w:t>
            </w:r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AE7644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14. základní škola Plzeň, Zábělská 25, příspěvková organizace</w:t>
            </w:r>
          </w:p>
          <w:p w:rsidR="00E945BB" w:rsidRPr="00E945BB" w:rsidRDefault="00E945BB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E945BB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Mgr. Helena Lišková</w:t>
            </w:r>
          </w:p>
        </w:tc>
      </w:tr>
    </w:tbl>
    <w:p w:rsidR="00AB7D01" w:rsidRPr="005C4A09" w:rsidRDefault="00E255C4" w:rsidP="00E945BB">
      <w:pPr>
        <w:tabs>
          <w:tab w:val="center" w:pos="1418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B5340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6509CC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6509CC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55D6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509CC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E7644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945BB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0F13-9C26-43E9-BA90-A855BE49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2019-01-25T13:09:00Z</cp:lastPrinted>
  <dcterms:created xsi:type="dcterms:W3CDTF">2020-08-31T12:46:00Z</dcterms:created>
  <dcterms:modified xsi:type="dcterms:W3CDTF">2020-08-31T12:46:00Z</dcterms:modified>
</cp:coreProperties>
</file>