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621E9" w14:textId="77777777" w:rsidR="00390883" w:rsidRPr="00C50F77" w:rsidRDefault="00390883" w:rsidP="00560C44">
      <w:pPr>
        <w:pStyle w:val="Bezmezer"/>
        <w:spacing w:line="276" w:lineRule="auto"/>
        <w:jc w:val="center"/>
        <w:rPr>
          <w:rFonts w:ascii="Arial" w:hAnsi="Arial" w:cs="Arial"/>
          <w:b/>
          <w:sz w:val="32"/>
          <w:szCs w:val="32"/>
        </w:rPr>
      </w:pPr>
      <w:r w:rsidRPr="00C50F77">
        <w:rPr>
          <w:rFonts w:ascii="Arial" w:hAnsi="Arial" w:cs="Arial"/>
          <w:b/>
          <w:sz w:val="32"/>
          <w:szCs w:val="32"/>
        </w:rPr>
        <w:t>KUPNÍ SMLOUVA</w:t>
      </w:r>
    </w:p>
    <w:p w14:paraId="51F80811" w14:textId="77777777" w:rsidR="00C50F77" w:rsidRPr="009E7296" w:rsidRDefault="00C50F77" w:rsidP="00560C44">
      <w:pPr>
        <w:pStyle w:val="Bezmezer"/>
        <w:spacing w:line="276" w:lineRule="auto"/>
        <w:rPr>
          <w:rFonts w:ascii="Arial" w:hAnsi="Arial" w:cs="Arial"/>
          <w:b/>
          <w:sz w:val="20"/>
          <w:szCs w:val="20"/>
        </w:rPr>
      </w:pPr>
    </w:p>
    <w:p w14:paraId="335A4B3E" w14:textId="77777777" w:rsidR="00390883" w:rsidRPr="009E7296" w:rsidRDefault="00390883" w:rsidP="00560C44">
      <w:pPr>
        <w:pStyle w:val="Zkladntextodsazen31"/>
        <w:spacing w:line="276" w:lineRule="auto"/>
        <w:ind w:left="0"/>
        <w:rPr>
          <w:rFonts w:ascii="Arial" w:hAnsi="Arial" w:cs="Arial"/>
          <w:b/>
          <w:sz w:val="20"/>
        </w:rPr>
      </w:pPr>
      <w:r w:rsidRPr="009E7296">
        <w:rPr>
          <w:rFonts w:ascii="Arial" w:hAnsi="Arial" w:cs="Arial"/>
          <w:b/>
          <w:sz w:val="20"/>
        </w:rPr>
        <w:t xml:space="preserve">Zlínský kraj </w:t>
      </w:r>
    </w:p>
    <w:p w14:paraId="2A0565E9" w14:textId="77777777" w:rsidR="00390883" w:rsidRPr="009E7296" w:rsidRDefault="00390883" w:rsidP="00560C44">
      <w:pPr>
        <w:pStyle w:val="Zkladntextodsazen31"/>
        <w:spacing w:line="276" w:lineRule="auto"/>
        <w:ind w:left="0"/>
        <w:rPr>
          <w:rFonts w:ascii="Arial" w:hAnsi="Arial" w:cs="Arial"/>
          <w:sz w:val="20"/>
        </w:rPr>
      </w:pPr>
      <w:r w:rsidRPr="009E7296">
        <w:rPr>
          <w:rFonts w:ascii="Arial" w:hAnsi="Arial" w:cs="Arial"/>
          <w:sz w:val="20"/>
        </w:rPr>
        <w:t>se sídlem ve Zlíně, tř. T. Bati 21, 761 90 Zlín</w:t>
      </w:r>
    </w:p>
    <w:p w14:paraId="2C237410" w14:textId="77777777" w:rsidR="00390883" w:rsidRPr="009E7296" w:rsidRDefault="00390883" w:rsidP="00560C44">
      <w:pPr>
        <w:pStyle w:val="Zkladntextodsazen31"/>
        <w:spacing w:line="276" w:lineRule="auto"/>
        <w:ind w:left="0"/>
        <w:rPr>
          <w:rFonts w:ascii="Arial" w:hAnsi="Arial" w:cs="Arial"/>
          <w:sz w:val="20"/>
        </w:rPr>
      </w:pPr>
      <w:r w:rsidRPr="009E7296">
        <w:rPr>
          <w:rFonts w:ascii="Arial" w:hAnsi="Arial" w:cs="Arial"/>
          <w:sz w:val="20"/>
        </w:rPr>
        <w:t>IČ</w:t>
      </w:r>
      <w:r w:rsidR="00AC6AE3">
        <w:rPr>
          <w:rFonts w:ascii="Arial" w:hAnsi="Arial" w:cs="Arial"/>
          <w:sz w:val="20"/>
        </w:rPr>
        <w:t>O</w:t>
      </w:r>
      <w:r w:rsidRPr="009E7296">
        <w:rPr>
          <w:rFonts w:ascii="Arial" w:hAnsi="Arial" w:cs="Arial"/>
          <w:sz w:val="20"/>
        </w:rPr>
        <w:t xml:space="preserve">: 70891320  </w:t>
      </w:r>
    </w:p>
    <w:p w14:paraId="67284A2D" w14:textId="77777777" w:rsidR="00B16CA4" w:rsidRPr="009E7296" w:rsidRDefault="00390883" w:rsidP="00560C44">
      <w:pPr>
        <w:pStyle w:val="Zkladntextodsazen31"/>
        <w:spacing w:line="276" w:lineRule="auto"/>
        <w:ind w:left="0"/>
        <w:rPr>
          <w:rFonts w:ascii="Arial" w:hAnsi="Arial" w:cs="Arial"/>
          <w:sz w:val="20"/>
        </w:rPr>
      </w:pPr>
      <w:r w:rsidRPr="009E7296">
        <w:rPr>
          <w:rFonts w:ascii="Arial" w:hAnsi="Arial" w:cs="Arial"/>
          <w:sz w:val="20"/>
        </w:rPr>
        <w:t>zastoupený Jiřím Čunkem, hejtmanem</w:t>
      </w:r>
    </w:p>
    <w:p w14:paraId="0FB27B50" w14:textId="77777777" w:rsidR="00B16CA4" w:rsidRPr="009E7296" w:rsidRDefault="00B16CA4" w:rsidP="00560C44">
      <w:pPr>
        <w:pStyle w:val="Bezmezer"/>
        <w:spacing w:line="276" w:lineRule="auto"/>
        <w:rPr>
          <w:rFonts w:ascii="Arial" w:hAnsi="Arial" w:cs="Arial"/>
          <w:sz w:val="20"/>
          <w:szCs w:val="20"/>
        </w:rPr>
      </w:pPr>
      <w:r w:rsidRPr="009E7296">
        <w:rPr>
          <w:rFonts w:ascii="Arial" w:hAnsi="Arial" w:cs="Arial"/>
          <w:sz w:val="20"/>
          <w:szCs w:val="20"/>
        </w:rPr>
        <w:t xml:space="preserve">                                          (dále jen „</w:t>
      </w:r>
      <w:r w:rsidRPr="009E7296">
        <w:rPr>
          <w:rFonts w:ascii="Arial" w:hAnsi="Arial" w:cs="Arial"/>
          <w:b/>
          <w:sz w:val="20"/>
          <w:szCs w:val="20"/>
        </w:rPr>
        <w:t>kupující</w:t>
      </w:r>
      <w:r w:rsidRPr="009E7296">
        <w:rPr>
          <w:rFonts w:ascii="Arial" w:hAnsi="Arial" w:cs="Arial"/>
          <w:sz w:val="20"/>
          <w:szCs w:val="20"/>
        </w:rPr>
        <w:t>“)</w:t>
      </w:r>
    </w:p>
    <w:p w14:paraId="4D31732B" w14:textId="77777777" w:rsidR="00B16CA4" w:rsidRPr="009E7296" w:rsidRDefault="00B16CA4" w:rsidP="00560C44">
      <w:pPr>
        <w:pStyle w:val="Bezmezer"/>
        <w:spacing w:line="276" w:lineRule="auto"/>
        <w:rPr>
          <w:rFonts w:ascii="Arial" w:hAnsi="Arial" w:cs="Arial"/>
          <w:b/>
          <w:sz w:val="20"/>
          <w:szCs w:val="20"/>
        </w:rPr>
      </w:pPr>
    </w:p>
    <w:p w14:paraId="7D1C20EB" w14:textId="77777777" w:rsidR="00B16CA4" w:rsidRPr="009E7296" w:rsidRDefault="00B16CA4" w:rsidP="00560C44">
      <w:pPr>
        <w:pStyle w:val="Bezmezer"/>
        <w:spacing w:line="276" w:lineRule="auto"/>
        <w:rPr>
          <w:rFonts w:ascii="Arial" w:hAnsi="Arial" w:cs="Arial"/>
          <w:b/>
          <w:sz w:val="20"/>
          <w:szCs w:val="20"/>
        </w:rPr>
      </w:pPr>
      <w:r w:rsidRPr="009E7296">
        <w:rPr>
          <w:rFonts w:ascii="Arial" w:hAnsi="Arial" w:cs="Arial"/>
          <w:b/>
          <w:sz w:val="20"/>
          <w:szCs w:val="20"/>
        </w:rPr>
        <w:t>a</w:t>
      </w:r>
    </w:p>
    <w:p w14:paraId="3B27D194" w14:textId="77777777" w:rsidR="00B16CA4" w:rsidRPr="009E7296" w:rsidRDefault="00B16CA4" w:rsidP="00560C44">
      <w:pPr>
        <w:pStyle w:val="Bezmezer"/>
        <w:spacing w:line="276" w:lineRule="auto"/>
        <w:rPr>
          <w:rFonts w:ascii="Arial" w:hAnsi="Arial" w:cs="Arial"/>
          <w:sz w:val="20"/>
          <w:szCs w:val="20"/>
        </w:rPr>
      </w:pPr>
    </w:p>
    <w:p w14:paraId="019FFE80" w14:textId="77777777" w:rsidR="00B16CA4" w:rsidRPr="009E7296" w:rsidRDefault="00B16CA4" w:rsidP="00560C44">
      <w:pPr>
        <w:spacing w:line="276" w:lineRule="auto"/>
        <w:rPr>
          <w:rFonts w:ascii="Arial" w:hAnsi="Arial" w:cs="Arial"/>
          <w:b/>
          <w:sz w:val="20"/>
          <w:szCs w:val="20"/>
        </w:rPr>
      </w:pPr>
      <w:r w:rsidRPr="009E7296">
        <w:rPr>
          <w:rFonts w:ascii="Arial" w:hAnsi="Arial" w:cs="Arial"/>
          <w:b/>
          <w:sz w:val="20"/>
          <w:szCs w:val="20"/>
        </w:rPr>
        <w:t>UNIMEX GROUP, a.s.</w:t>
      </w:r>
    </w:p>
    <w:p w14:paraId="71F31EE8" w14:textId="77777777" w:rsidR="00B16CA4" w:rsidRPr="009E7296" w:rsidRDefault="00B16CA4" w:rsidP="00560C44">
      <w:pPr>
        <w:pStyle w:val="Zkladntextodsazen31"/>
        <w:spacing w:line="276" w:lineRule="auto"/>
        <w:ind w:left="0"/>
        <w:rPr>
          <w:rFonts w:ascii="Arial" w:hAnsi="Arial" w:cs="Arial"/>
          <w:sz w:val="20"/>
        </w:rPr>
      </w:pPr>
      <w:r w:rsidRPr="009E7296">
        <w:rPr>
          <w:rFonts w:ascii="Arial" w:hAnsi="Arial" w:cs="Arial"/>
          <w:sz w:val="20"/>
        </w:rPr>
        <w:t xml:space="preserve">se sídlem: Václavské nám. 815/53, </w:t>
      </w:r>
      <w:r w:rsidR="005D2C1C" w:rsidRPr="009E7296">
        <w:rPr>
          <w:rFonts w:ascii="Arial" w:hAnsi="Arial" w:cs="Arial"/>
          <w:sz w:val="20"/>
        </w:rPr>
        <w:t xml:space="preserve">Nové Město, 110 00 </w:t>
      </w:r>
      <w:r w:rsidRPr="009E7296">
        <w:rPr>
          <w:rFonts w:ascii="Arial" w:hAnsi="Arial" w:cs="Arial"/>
          <w:sz w:val="20"/>
        </w:rPr>
        <w:t xml:space="preserve">Praha 1, </w:t>
      </w:r>
    </w:p>
    <w:p w14:paraId="16F5A325" w14:textId="77777777" w:rsidR="00B16CA4" w:rsidRPr="009E7296" w:rsidRDefault="00B16CA4" w:rsidP="00560C44">
      <w:pPr>
        <w:pStyle w:val="Zkladntextodsazen31"/>
        <w:spacing w:line="276" w:lineRule="auto"/>
        <w:ind w:left="0"/>
        <w:rPr>
          <w:rFonts w:ascii="Arial" w:hAnsi="Arial" w:cs="Arial"/>
          <w:sz w:val="20"/>
        </w:rPr>
      </w:pPr>
      <w:r w:rsidRPr="009E7296">
        <w:rPr>
          <w:rFonts w:ascii="Arial" w:hAnsi="Arial" w:cs="Arial"/>
          <w:sz w:val="20"/>
        </w:rPr>
        <w:t>IČ</w:t>
      </w:r>
      <w:r w:rsidR="00AC6AE3">
        <w:rPr>
          <w:rFonts w:ascii="Arial" w:hAnsi="Arial" w:cs="Arial"/>
          <w:sz w:val="20"/>
        </w:rPr>
        <w:t>O</w:t>
      </w:r>
      <w:r w:rsidRPr="009E7296">
        <w:rPr>
          <w:rFonts w:ascii="Arial" w:hAnsi="Arial" w:cs="Arial"/>
          <w:sz w:val="20"/>
        </w:rPr>
        <w:t xml:space="preserve">: </w:t>
      </w:r>
      <w:r w:rsidR="005D2C1C" w:rsidRPr="009E7296">
        <w:rPr>
          <w:rFonts w:ascii="Arial" w:hAnsi="Arial" w:cs="Arial"/>
          <w:sz w:val="20"/>
        </w:rPr>
        <w:t>41693540</w:t>
      </w:r>
    </w:p>
    <w:p w14:paraId="68808101" w14:textId="77777777" w:rsidR="005D2C1C" w:rsidRPr="009E7296" w:rsidRDefault="005D2C1C" w:rsidP="005D2C1C">
      <w:pPr>
        <w:pStyle w:val="Bezmezer"/>
        <w:spacing w:line="276" w:lineRule="auto"/>
        <w:rPr>
          <w:rFonts w:ascii="Arial" w:hAnsi="Arial" w:cs="Arial"/>
          <w:sz w:val="20"/>
          <w:szCs w:val="20"/>
          <w:lang w:eastAsia="cs-CZ"/>
        </w:rPr>
      </w:pPr>
      <w:r w:rsidRPr="009E7296">
        <w:rPr>
          <w:rFonts w:ascii="Arial" w:hAnsi="Arial" w:cs="Arial"/>
          <w:sz w:val="20"/>
          <w:szCs w:val="20"/>
          <w:lang w:eastAsia="cs-CZ"/>
        </w:rPr>
        <w:t>zapsaná v OR vedeném u Městského soudu v Praze, spisová značka B 7982</w:t>
      </w:r>
    </w:p>
    <w:p w14:paraId="24E1F6E8" w14:textId="77777777" w:rsidR="005D2C1C" w:rsidRPr="009E7296" w:rsidRDefault="005D2C1C" w:rsidP="005D2C1C">
      <w:pPr>
        <w:pStyle w:val="Bezmezer"/>
        <w:spacing w:line="276" w:lineRule="auto"/>
        <w:rPr>
          <w:rFonts w:ascii="Arial" w:eastAsia="Times New Roman" w:hAnsi="Arial" w:cs="Arial"/>
          <w:sz w:val="20"/>
          <w:szCs w:val="20"/>
          <w:lang w:eastAsia="cs-CZ"/>
        </w:rPr>
      </w:pPr>
      <w:r w:rsidRPr="009E7296">
        <w:rPr>
          <w:rFonts w:ascii="Arial" w:eastAsia="Times New Roman" w:hAnsi="Arial" w:cs="Arial"/>
          <w:sz w:val="20"/>
          <w:szCs w:val="20"/>
          <w:lang w:eastAsia="cs-CZ"/>
        </w:rPr>
        <w:t>zastoupená JUDr. Jiřím Šimáněm, předsedou představenstva</w:t>
      </w:r>
    </w:p>
    <w:p w14:paraId="0BC9D935" w14:textId="77777777" w:rsidR="00B16CA4" w:rsidRPr="009E7296" w:rsidRDefault="00B16CA4" w:rsidP="005D2C1C">
      <w:pPr>
        <w:pStyle w:val="Bezmezer"/>
        <w:spacing w:line="276" w:lineRule="auto"/>
        <w:rPr>
          <w:rFonts w:ascii="Arial" w:hAnsi="Arial" w:cs="Arial"/>
          <w:sz w:val="20"/>
          <w:szCs w:val="20"/>
        </w:rPr>
      </w:pPr>
      <w:r w:rsidRPr="009E7296">
        <w:rPr>
          <w:rFonts w:ascii="Arial" w:hAnsi="Arial" w:cs="Arial"/>
          <w:sz w:val="20"/>
          <w:szCs w:val="20"/>
        </w:rPr>
        <w:t xml:space="preserve">                                         </w:t>
      </w:r>
      <w:bookmarkStart w:id="0" w:name="_GoBack"/>
      <w:bookmarkEnd w:id="0"/>
      <w:r w:rsidRPr="009E7296">
        <w:rPr>
          <w:rFonts w:ascii="Arial" w:hAnsi="Arial" w:cs="Arial"/>
          <w:sz w:val="20"/>
          <w:szCs w:val="20"/>
        </w:rPr>
        <w:t xml:space="preserve">   (dále jen „</w:t>
      </w:r>
      <w:r w:rsidRPr="009E7296">
        <w:rPr>
          <w:rFonts w:ascii="Arial" w:hAnsi="Arial" w:cs="Arial"/>
          <w:b/>
          <w:sz w:val="20"/>
          <w:szCs w:val="20"/>
        </w:rPr>
        <w:t>prodávající</w:t>
      </w:r>
      <w:r w:rsidRPr="009E7296">
        <w:rPr>
          <w:rFonts w:ascii="Arial" w:hAnsi="Arial" w:cs="Arial"/>
          <w:sz w:val="20"/>
          <w:szCs w:val="20"/>
        </w:rPr>
        <w:t>“)</w:t>
      </w:r>
    </w:p>
    <w:p w14:paraId="599E7F33" w14:textId="77777777" w:rsidR="00B16CA4" w:rsidRPr="009E7296" w:rsidRDefault="00B16CA4" w:rsidP="00560C44">
      <w:pPr>
        <w:pStyle w:val="Bezmezer"/>
        <w:spacing w:line="276" w:lineRule="auto"/>
        <w:rPr>
          <w:rFonts w:ascii="Arial" w:hAnsi="Arial" w:cs="Arial"/>
          <w:sz w:val="20"/>
          <w:szCs w:val="20"/>
        </w:rPr>
      </w:pPr>
    </w:p>
    <w:p w14:paraId="3082A32A" w14:textId="77777777" w:rsidR="00390883" w:rsidRPr="009E7296" w:rsidRDefault="00390883" w:rsidP="00560C44">
      <w:pPr>
        <w:pStyle w:val="Bezmezer"/>
        <w:spacing w:line="276" w:lineRule="auto"/>
        <w:jc w:val="center"/>
        <w:rPr>
          <w:rFonts w:ascii="Arial" w:hAnsi="Arial" w:cs="Arial"/>
          <w:b/>
          <w:sz w:val="20"/>
          <w:szCs w:val="20"/>
        </w:rPr>
      </w:pPr>
      <w:proofErr w:type="gramStart"/>
      <w:r w:rsidRPr="009E7296">
        <w:rPr>
          <w:rFonts w:ascii="Arial" w:hAnsi="Arial" w:cs="Arial"/>
          <w:b/>
          <w:sz w:val="20"/>
          <w:szCs w:val="20"/>
        </w:rPr>
        <w:t>se</w:t>
      </w:r>
      <w:proofErr w:type="gramEnd"/>
      <w:r w:rsidRPr="009E7296">
        <w:rPr>
          <w:rFonts w:ascii="Arial" w:hAnsi="Arial" w:cs="Arial"/>
          <w:b/>
          <w:sz w:val="20"/>
          <w:szCs w:val="20"/>
        </w:rPr>
        <w:t xml:space="preserve"> v souladu s </w:t>
      </w:r>
      <w:proofErr w:type="spellStart"/>
      <w:r w:rsidRPr="009E7296">
        <w:rPr>
          <w:rFonts w:ascii="Arial" w:hAnsi="Arial" w:cs="Arial"/>
          <w:b/>
          <w:sz w:val="20"/>
          <w:szCs w:val="20"/>
        </w:rPr>
        <w:t>ust</w:t>
      </w:r>
      <w:proofErr w:type="spellEnd"/>
      <w:r w:rsidRPr="009E7296">
        <w:rPr>
          <w:rFonts w:ascii="Arial" w:hAnsi="Arial" w:cs="Arial"/>
          <w:b/>
          <w:sz w:val="20"/>
          <w:szCs w:val="20"/>
        </w:rPr>
        <w:t xml:space="preserve">. § 2079 a násl. zák. č. 89/2012 Sb., občanského zákoníku </w:t>
      </w:r>
    </w:p>
    <w:p w14:paraId="1EBA61B8" w14:textId="77777777" w:rsidR="00390883" w:rsidRPr="009E7296" w:rsidRDefault="00390883" w:rsidP="00560C44">
      <w:pPr>
        <w:pStyle w:val="Bezmezer"/>
        <w:spacing w:line="276" w:lineRule="auto"/>
        <w:jc w:val="center"/>
        <w:rPr>
          <w:rFonts w:ascii="Arial" w:hAnsi="Arial" w:cs="Arial"/>
          <w:b/>
          <w:sz w:val="20"/>
          <w:szCs w:val="20"/>
        </w:rPr>
      </w:pPr>
      <w:r w:rsidRPr="009E7296">
        <w:rPr>
          <w:rFonts w:ascii="Arial" w:hAnsi="Arial" w:cs="Arial"/>
          <w:b/>
          <w:sz w:val="20"/>
          <w:szCs w:val="20"/>
        </w:rPr>
        <w:t>dnešního dne dohodly takto:</w:t>
      </w:r>
    </w:p>
    <w:p w14:paraId="6F43930D" w14:textId="77777777" w:rsidR="00B16CA4" w:rsidRPr="009E7296" w:rsidRDefault="00B16CA4" w:rsidP="00560C44">
      <w:pPr>
        <w:pStyle w:val="Bezmezer"/>
        <w:spacing w:line="276" w:lineRule="auto"/>
        <w:jc w:val="center"/>
        <w:rPr>
          <w:rFonts w:ascii="Arial" w:hAnsi="Arial" w:cs="Arial"/>
          <w:b/>
          <w:sz w:val="20"/>
          <w:szCs w:val="20"/>
        </w:rPr>
      </w:pPr>
    </w:p>
    <w:p w14:paraId="0E6D574E" w14:textId="77777777" w:rsidR="00B16CA4" w:rsidRPr="009E7296" w:rsidRDefault="00B16CA4" w:rsidP="00560C44">
      <w:pPr>
        <w:pStyle w:val="Bezmezer"/>
        <w:spacing w:line="276" w:lineRule="auto"/>
        <w:jc w:val="center"/>
        <w:rPr>
          <w:rFonts w:ascii="Arial" w:hAnsi="Arial" w:cs="Arial"/>
          <w:b/>
          <w:sz w:val="20"/>
          <w:szCs w:val="20"/>
        </w:rPr>
      </w:pPr>
      <w:r w:rsidRPr="009E7296">
        <w:rPr>
          <w:rFonts w:ascii="Arial" w:hAnsi="Arial" w:cs="Arial"/>
          <w:b/>
          <w:sz w:val="20"/>
          <w:szCs w:val="20"/>
        </w:rPr>
        <w:t>I.</w:t>
      </w:r>
    </w:p>
    <w:p w14:paraId="13BB0F4D" w14:textId="77777777" w:rsidR="00B16CA4" w:rsidRPr="009E7296" w:rsidRDefault="00B16CA4" w:rsidP="00560C44">
      <w:pPr>
        <w:pStyle w:val="Bezmezer"/>
        <w:spacing w:line="276" w:lineRule="auto"/>
        <w:jc w:val="center"/>
        <w:rPr>
          <w:rFonts w:ascii="Arial" w:hAnsi="Arial" w:cs="Arial"/>
          <w:b/>
          <w:sz w:val="20"/>
          <w:szCs w:val="20"/>
          <w:u w:val="single"/>
        </w:rPr>
      </w:pPr>
      <w:r w:rsidRPr="009E7296">
        <w:rPr>
          <w:rFonts w:ascii="Arial" w:hAnsi="Arial" w:cs="Arial"/>
          <w:b/>
          <w:sz w:val="20"/>
          <w:szCs w:val="20"/>
          <w:u w:val="single"/>
        </w:rPr>
        <w:t>Předmět smlouvy</w:t>
      </w:r>
    </w:p>
    <w:p w14:paraId="0A46A6C9" w14:textId="77777777" w:rsidR="00B16CA4" w:rsidRPr="009E7296" w:rsidRDefault="00B16CA4" w:rsidP="00560C44">
      <w:pPr>
        <w:pStyle w:val="Bezmezer"/>
        <w:spacing w:line="276" w:lineRule="auto"/>
        <w:ind w:left="1080"/>
        <w:rPr>
          <w:rFonts w:ascii="Arial" w:hAnsi="Arial" w:cs="Arial"/>
          <w:b/>
          <w:sz w:val="20"/>
          <w:szCs w:val="20"/>
          <w:u w:val="single"/>
        </w:rPr>
      </w:pPr>
    </w:p>
    <w:p w14:paraId="53792E22" w14:textId="77777777" w:rsidR="00B16CA4" w:rsidRPr="009E7296" w:rsidRDefault="00B16CA4" w:rsidP="009E7296">
      <w:pPr>
        <w:pStyle w:val="Textodstavceslovan"/>
        <w:numPr>
          <w:ilvl w:val="0"/>
          <w:numId w:val="6"/>
        </w:numPr>
        <w:spacing w:line="276" w:lineRule="auto"/>
        <w:rPr>
          <w:szCs w:val="20"/>
        </w:rPr>
      </w:pPr>
      <w:r w:rsidRPr="009E7296">
        <w:rPr>
          <w:szCs w:val="20"/>
        </w:rPr>
        <w:t xml:space="preserve">Prodávající je vlastníkem </w:t>
      </w:r>
      <w:r w:rsidR="00440AC4" w:rsidRPr="009E7296">
        <w:rPr>
          <w:szCs w:val="20"/>
        </w:rPr>
        <w:t xml:space="preserve">pozemku </w:t>
      </w:r>
      <w:proofErr w:type="spellStart"/>
      <w:r w:rsidR="00440AC4" w:rsidRPr="009E7296">
        <w:rPr>
          <w:szCs w:val="20"/>
        </w:rPr>
        <w:t>parc</w:t>
      </w:r>
      <w:proofErr w:type="spellEnd"/>
      <w:r w:rsidR="00440AC4" w:rsidRPr="009E7296">
        <w:rPr>
          <w:szCs w:val="20"/>
        </w:rPr>
        <w:t xml:space="preserve">. </w:t>
      </w:r>
      <w:proofErr w:type="gramStart"/>
      <w:r w:rsidR="00440AC4" w:rsidRPr="009E7296">
        <w:rPr>
          <w:szCs w:val="20"/>
        </w:rPr>
        <w:t>č.</w:t>
      </w:r>
      <w:proofErr w:type="gramEnd"/>
      <w:r w:rsidR="00440AC4" w:rsidRPr="009E7296">
        <w:rPr>
          <w:szCs w:val="20"/>
        </w:rPr>
        <w:t xml:space="preserve"> 2081/15 o výměře 942 m</w:t>
      </w:r>
      <w:r w:rsidR="00440AC4" w:rsidRPr="009E7296">
        <w:rPr>
          <w:szCs w:val="20"/>
          <w:vertAlign w:val="superscript"/>
        </w:rPr>
        <w:t>2</w:t>
      </w:r>
      <w:r w:rsidR="00440AC4" w:rsidRPr="009E7296">
        <w:rPr>
          <w:szCs w:val="20"/>
        </w:rPr>
        <w:t>, zaps</w:t>
      </w:r>
      <w:r w:rsidR="005C0721">
        <w:rPr>
          <w:szCs w:val="20"/>
        </w:rPr>
        <w:t>aného</w:t>
      </w:r>
      <w:r w:rsidR="00440AC4" w:rsidRPr="009E7296">
        <w:rPr>
          <w:szCs w:val="20"/>
        </w:rPr>
        <w:t xml:space="preserve"> u Katastrálního úřadu pro Zlínský kraj, Katastrální pracoviště Zlín </w:t>
      </w:r>
      <w:r w:rsidR="005C0721" w:rsidRPr="009E7296">
        <w:rPr>
          <w:szCs w:val="20"/>
        </w:rPr>
        <w:t>na LV č. 2544</w:t>
      </w:r>
      <w:r w:rsidR="005C0721">
        <w:rPr>
          <w:szCs w:val="20"/>
        </w:rPr>
        <w:t xml:space="preserve"> pro obec Zlín a </w:t>
      </w:r>
      <w:r w:rsidR="005C0721" w:rsidRPr="009E7296">
        <w:rPr>
          <w:szCs w:val="20"/>
        </w:rPr>
        <w:t xml:space="preserve">k. </w:t>
      </w:r>
      <w:proofErr w:type="spellStart"/>
      <w:r w:rsidR="005C0721">
        <w:rPr>
          <w:szCs w:val="20"/>
        </w:rPr>
        <w:t>ú.</w:t>
      </w:r>
      <w:proofErr w:type="spellEnd"/>
      <w:r w:rsidR="005C0721">
        <w:rPr>
          <w:szCs w:val="20"/>
        </w:rPr>
        <w:t xml:space="preserve"> Malenovice u </w:t>
      </w:r>
      <w:r w:rsidR="005C0721" w:rsidRPr="009E7296">
        <w:rPr>
          <w:szCs w:val="20"/>
        </w:rPr>
        <w:t xml:space="preserve">Zlína </w:t>
      </w:r>
      <w:r w:rsidR="00440AC4" w:rsidRPr="009E7296">
        <w:rPr>
          <w:szCs w:val="20"/>
        </w:rPr>
        <w:t xml:space="preserve">(pozemek </w:t>
      </w:r>
      <w:proofErr w:type="spellStart"/>
      <w:r w:rsidR="00440AC4" w:rsidRPr="009E7296">
        <w:rPr>
          <w:szCs w:val="20"/>
        </w:rPr>
        <w:t>parc</w:t>
      </w:r>
      <w:proofErr w:type="spellEnd"/>
      <w:r w:rsidR="00440AC4" w:rsidRPr="009E7296">
        <w:rPr>
          <w:szCs w:val="20"/>
        </w:rPr>
        <w:t xml:space="preserve">. </w:t>
      </w:r>
      <w:proofErr w:type="gramStart"/>
      <w:r w:rsidR="00440AC4" w:rsidRPr="009E7296">
        <w:rPr>
          <w:szCs w:val="20"/>
        </w:rPr>
        <w:t>č.</w:t>
      </w:r>
      <w:proofErr w:type="gramEnd"/>
      <w:r w:rsidR="00440AC4" w:rsidRPr="009E7296">
        <w:rPr>
          <w:szCs w:val="20"/>
        </w:rPr>
        <w:t xml:space="preserve"> 2081/15 dále jen </w:t>
      </w:r>
      <w:r w:rsidR="00440AC4" w:rsidRPr="009E7296">
        <w:rPr>
          <w:b/>
          <w:szCs w:val="20"/>
        </w:rPr>
        <w:t>„převáděná nemovitost“</w:t>
      </w:r>
      <w:r w:rsidR="00440AC4" w:rsidRPr="009E7296">
        <w:rPr>
          <w:szCs w:val="20"/>
        </w:rPr>
        <w:t>)</w:t>
      </w:r>
      <w:r w:rsidRPr="009E7296">
        <w:rPr>
          <w:szCs w:val="20"/>
        </w:rPr>
        <w:t>.</w:t>
      </w:r>
    </w:p>
    <w:p w14:paraId="6AEBA245" w14:textId="77777777" w:rsidR="00390883" w:rsidRPr="009E7296" w:rsidRDefault="00390883" w:rsidP="009E7296">
      <w:pPr>
        <w:pStyle w:val="Textodstavceslovan"/>
        <w:numPr>
          <w:ilvl w:val="0"/>
          <w:numId w:val="0"/>
        </w:numPr>
        <w:spacing w:line="276" w:lineRule="auto"/>
        <w:ind w:left="340" w:hanging="340"/>
        <w:rPr>
          <w:szCs w:val="20"/>
        </w:rPr>
      </w:pPr>
    </w:p>
    <w:p w14:paraId="6CBD1BB0" w14:textId="0F01FDDE" w:rsidR="00390883" w:rsidRPr="009E7296" w:rsidRDefault="00390883" w:rsidP="009E7296">
      <w:pPr>
        <w:pStyle w:val="Textodstavceslovan"/>
        <w:numPr>
          <w:ilvl w:val="0"/>
          <w:numId w:val="6"/>
        </w:numPr>
        <w:spacing w:line="276" w:lineRule="auto"/>
        <w:rPr>
          <w:szCs w:val="20"/>
        </w:rPr>
      </w:pPr>
      <w:r w:rsidRPr="009E7296">
        <w:rPr>
          <w:szCs w:val="20"/>
        </w:rPr>
        <w:t>Kupující deklaruje svůj záměr v k.</w:t>
      </w:r>
      <w:r w:rsidR="009C02EE" w:rsidRPr="009E7296">
        <w:rPr>
          <w:szCs w:val="20"/>
        </w:rPr>
        <w:t xml:space="preserve"> </w:t>
      </w:r>
      <w:proofErr w:type="spellStart"/>
      <w:r w:rsidRPr="009E7296">
        <w:rPr>
          <w:szCs w:val="20"/>
        </w:rPr>
        <w:t>ú.</w:t>
      </w:r>
      <w:proofErr w:type="spellEnd"/>
      <w:r w:rsidRPr="009E7296">
        <w:rPr>
          <w:szCs w:val="20"/>
        </w:rPr>
        <w:t xml:space="preserve"> Malenovice u Zlína vystavět novou nemocnici</w:t>
      </w:r>
      <w:r w:rsidR="00C50F77" w:rsidRPr="009E7296">
        <w:rPr>
          <w:szCs w:val="20"/>
        </w:rPr>
        <w:t xml:space="preserve"> </w:t>
      </w:r>
      <w:r w:rsidR="00F179C3">
        <w:rPr>
          <w:szCs w:val="20"/>
        </w:rPr>
        <w:t xml:space="preserve">a související infrastrukturu </w:t>
      </w:r>
      <w:r w:rsidR="00C50F77" w:rsidRPr="009E7296">
        <w:rPr>
          <w:szCs w:val="20"/>
        </w:rPr>
        <w:t>(dále jen „</w:t>
      </w:r>
      <w:r w:rsidR="000428C1">
        <w:rPr>
          <w:szCs w:val="20"/>
        </w:rPr>
        <w:t>nemocnice</w:t>
      </w:r>
      <w:r w:rsidR="00C50F77" w:rsidRPr="009E7296">
        <w:rPr>
          <w:szCs w:val="20"/>
        </w:rPr>
        <w:t>“), kterou bude</w:t>
      </w:r>
      <w:r w:rsidRPr="009E7296">
        <w:rPr>
          <w:szCs w:val="20"/>
        </w:rPr>
        <w:t xml:space="preserve"> dotčena</w:t>
      </w:r>
      <w:r w:rsidR="00C50F77" w:rsidRPr="009E7296">
        <w:rPr>
          <w:szCs w:val="20"/>
        </w:rPr>
        <w:t xml:space="preserve"> mj.</w:t>
      </w:r>
      <w:r w:rsidRPr="009E7296">
        <w:rPr>
          <w:szCs w:val="20"/>
        </w:rPr>
        <w:t xml:space="preserve"> i převáděná nemovitost. </w:t>
      </w:r>
      <w:r w:rsidR="000428C1">
        <w:rPr>
          <w:szCs w:val="20"/>
        </w:rPr>
        <w:t xml:space="preserve">Kupující </w:t>
      </w:r>
      <w:r w:rsidR="00881BE0">
        <w:rPr>
          <w:szCs w:val="20"/>
        </w:rPr>
        <w:t xml:space="preserve">vzhledem ke svému záměru </w:t>
      </w:r>
      <w:r w:rsidR="000428C1">
        <w:rPr>
          <w:szCs w:val="20"/>
        </w:rPr>
        <w:t xml:space="preserve">oslovil prodávajícího s žádostí o odprodej převáděné nemovitosti. Prodávající má zájem prodat převáděnou nemovitost kupujícímu výhradně </w:t>
      </w:r>
      <w:r w:rsidR="00AE5225">
        <w:rPr>
          <w:szCs w:val="20"/>
        </w:rPr>
        <w:t xml:space="preserve">a pouze </w:t>
      </w:r>
      <w:r w:rsidR="000428C1">
        <w:rPr>
          <w:szCs w:val="20"/>
        </w:rPr>
        <w:t xml:space="preserve">za účelem </w:t>
      </w:r>
      <w:r w:rsidR="00E3694D">
        <w:rPr>
          <w:szCs w:val="20"/>
        </w:rPr>
        <w:t xml:space="preserve">využití v souvislosti </w:t>
      </w:r>
      <w:r w:rsidR="0066664F">
        <w:rPr>
          <w:szCs w:val="20"/>
        </w:rPr>
        <w:t xml:space="preserve">s </w:t>
      </w:r>
      <w:r w:rsidR="000428C1">
        <w:rPr>
          <w:szCs w:val="20"/>
        </w:rPr>
        <w:t>výstavb</w:t>
      </w:r>
      <w:r w:rsidR="00E3694D">
        <w:rPr>
          <w:szCs w:val="20"/>
        </w:rPr>
        <w:t>ou</w:t>
      </w:r>
      <w:r w:rsidR="000428C1">
        <w:rPr>
          <w:szCs w:val="20"/>
        </w:rPr>
        <w:t xml:space="preserve"> nemocnice. </w:t>
      </w:r>
    </w:p>
    <w:p w14:paraId="2DDC1B0F" w14:textId="77777777" w:rsidR="00B16CA4" w:rsidRPr="009E7296" w:rsidRDefault="00B16CA4" w:rsidP="009E7296">
      <w:pPr>
        <w:pStyle w:val="Textodstavceslovan"/>
        <w:numPr>
          <w:ilvl w:val="0"/>
          <w:numId w:val="0"/>
        </w:numPr>
        <w:tabs>
          <w:tab w:val="left" w:pos="708"/>
        </w:tabs>
        <w:spacing w:line="276" w:lineRule="auto"/>
        <w:ind w:left="340" w:hanging="340"/>
        <w:rPr>
          <w:szCs w:val="20"/>
        </w:rPr>
      </w:pPr>
    </w:p>
    <w:p w14:paraId="7006EC7B" w14:textId="77777777" w:rsidR="00B16CA4" w:rsidRPr="009E7296" w:rsidRDefault="00B16CA4" w:rsidP="009E7296">
      <w:pPr>
        <w:pStyle w:val="Textodstavceslovan"/>
        <w:numPr>
          <w:ilvl w:val="0"/>
          <w:numId w:val="6"/>
        </w:numPr>
        <w:spacing w:line="276" w:lineRule="auto"/>
        <w:rPr>
          <w:szCs w:val="20"/>
        </w:rPr>
      </w:pPr>
      <w:r w:rsidRPr="009E7296">
        <w:rPr>
          <w:szCs w:val="20"/>
        </w:rPr>
        <w:t>Prodávající tímto prodává převáděn</w:t>
      </w:r>
      <w:r w:rsidR="00440AC4" w:rsidRPr="009E7296">
        <w:rPr>
          <w:szCs w:val="20"/>
        </w:rPr>
        <w:t>ou</w:t>
      </w:r>
      <w:r w:rsidRPr="009E7296">
        <w:rPr>
          <w:szCs w:val="20"/>
        </w:rPr>
        <w:t xml:space="preserve"> nemovitost včetně všech součástí a veškerého příslušenství za kupní cenu uvedenou v čl. I</w:t>
      </w:r>
      <w:r w:rsidR="00440AC4" w:rsidRPr="009E7296">
        <w:rPr>
          <w:szCs w:val="20"/>
        </w:rPr>
        <w:t>I</w:t>
      </w:r>
      <w:r w:rsidRPr="009E7296">
        <w:rPr>
          <w:szCs w:val="20"/>
        </w:rPr>
        <w:t>I této smlouvy kupujícímu a zavazuje se na kupujícího převést vlastnické právo k</w:t>
      </w:r>
      <w:r w:rsidR="00440AC4" w:rsidRPr="009E7296">
        <w:rPr>
          <w:szCs w:val="20"/>
        </w:rPr>
        <w:t> </w:t>
      </w:r>
      <w:r w:rsidRPr="009E7296">
        <w:rPr>
          <w:szCs w:val="20"/>
        </w:rPr>
        <w:t>převáděn</w:t>
      </w:r>
      <w:r w:rsidR="00440AC4" w:rsidRPr="009E7296">
        <w:rPr>
          <w:szCs w:val="20"/>
        </w:rPr>
        <w:t>é nemovitosti</w:t>
      </w:r>
      <w:r w:rsidRPr="009E7296">
        <w:rPr>
          <w:szCs w:val="20"/>
        </w:rPr>
        <w:t>.</w:t>
      </w:r>
      <w:r w:rsidR="000428C1">
        <w:rPr>
          <w:szCs w:val="20"/>
        </w:rPr>
        <w:t xml:space="preserve"> Kupující se zavazuje použít převáděnou nemovitost</w:t>
      </w:r>
      <w:r w:rsidR="00AE5225">
        <w:rPr>
          <w:szCs w:val="20"/>
        </w:rPr>
        <w:t xml:space="preserve"> pouze a jen</w:t>
      </w:r>
      <w:r w:rsidR="000428C1">
        <w:rPr>
          <w:szCs w:val="20"/>
        </w:rPr>
        <w:t xml:space="preserve"> k účelu popsanému v odst. 2.</w:t>
      </w:r>
    </w:p>
    <w:p w14:paraId="54AB2950" w14:textId="77777777" w:rsidR="00440AC4" w:rsidRPr="009E7296" w:rsidRDefault="00440AC4" w:rsidP="009E7296">
      <w:pPr>
        <w:pStyle w:val="Textodstavceslovan"/>
        <w:numPr>
          <w:ilvl w:val="0"/>
          <w:numId w:val="0"/>
        </w:numPr>
        <w:tabs>
          <w:tab w:val="left" w:pos="708"/>
        </w:tabs>
        <w:spacing w:line="276" w:lineRule="auto"/>
        <w:ind w:left="340" w:hanging="340"/>
        <w:rPr>
          <w:szCs w:val="20"/>
        </w:rPr>
      </w:pPr>
    </w:p>
    <w:p w14:paraId="455CBB01" w14:textId="77777777" w:rsidR="00B16CA4" w:rsidRPr="009E7296" w:rsidRDefault="00B16CA4" w:rsidP="009E7296">
      <w:pPr>
        <w:pStyle w:val="Textodstavceslovan"/>
        <w:numPr>
          <w:ilvl w:val="0"/>
          <w:numId w:val="6"/>
        </w:numPr>
        <w:spacing w:line="276" w:lineRule="auto"/>
        <w:rPr>
          <w:szCs w:val="20"/>
        </w:rPr>
      </w:pPr>
      <w:r w:rsidRPr="009E7296">
        <w:rPr>
          <w:szCs w:val="20"/>
        </w:rPr>
        <w:t>Kupující převáděn</w:t>
      </w:r>
      <w:r w:rsidR="00440AC4" w:rsidRPr="009E7296">
        <w:rPr>
          <w:szCs w:val="20"/>
        </w:rPr>
        <w:t xml:space="preserve">ou nemovitost </w:t>
      </w:r>
      <w:r w:rsidRPr="009E7296">
        <w:rPr>
          <w:szCs w:val="20"/>
        </w:rPr>
        <w:t>kupuje a do svého vlastnictví přijímá, a zavazuje se za n</w:t>
      </w:r>
      <w:r w:rsidR="00440AC4" w:rsidRPr="009E7296">
        <w:rPr>
          <w:szCs w:val="20"/>
        </w:rPr>
        <w:t>i</w:t>
      </w:r>
      <w:r w:rsidRPr="009E7296">
        <w:rPr>
          <w:szCs w:val="20"/>
        </w:rPr>
        <w:t xml:space="preserve"> zaplatit prodávajícímu kupní cenu </w:t>
      </w:r>
      <w:r w:rsidRPr="009E7296">
        <w:rPr>
          <w:szCs w:val="20"/>
          <w:shd w:val="clear" w:color="auto" w:fill="FFFFFF"/>
        </w:rPr>
        <w:t>uvedenou</w:t>
      </w:r>
      <w:r w:rsidRPr="009E7296">
        <w:rPr>
          <w:szCs w:val="20"/>
        </w:rPr>
        <w:t xml:space="preserve"> v čl. II</w:t>
      </w:r>
      <w:r w:rsidR="00440AC4" w:rsidRPr="009E7296">
        <w:rPr>
          <w:szCs w:val="20"/>
        </w:rPr>
        <w:t>I</w:t>
      </w:r>
      <w:r w:rsidRPr="009E7296">
        <w:rPr>
          <w:szCs w:val="20"/>
        </w:rPr>
        <w:t xml:space="preserve"> této </w:t>
      </w:r>
      <w:r w:rsidR="00C50F77" w:rsidRPr="009E7296">
        <w:rPr>
          <w:szCs w:val="20"/>
        </w:rPr>
        <w:t>s</w:t>
      </w:r>
      <w:r w:rsidRPr="009E7296">
        <w:rPr>
          <w:szCs w:val="20"/>
        </w:rPr>
        <w:t>mlouvy</w:t>
      </w:r>
      <w:r w:rsidRPr="009E7296">
        <w:rPr>
          <w:szCs w:val="20"/>
          <w:shd w:val="clear" w:color="auto" w:fill="FFFFFF"/>
        </w:rPr>
        <w:t>.</w:t>
      </w:r>
    </w:p>
    <w:p w14:paraId="117EE025" w14:textId="77777777" w:rsidR="00B16CA4" w:rsidRPr="009E7296" w:rsidRDefault="00B16CA4" w:rsidP="009E7296">
      <w:pPr>
        <w:pStyle w:val="Bezmezer"/>
        <w:spacing w:line="276" w:lineRule="auto"/>
        <w:ind w:left="1080"/>
        <w:rPr>
          <w:rFonts w:ascii="Arial" w:hAnsi="Arial" w:cs="Arial"/>
          <w:b/>
          <w:sz w:val="20"/>
          <w:szCs w:val="20"/>
        </w:rPr>
      </w:pPr>
    </w:p>
    <w:p w14:paraId="4B69A98E" w14:textId="77777777" w:rsidR="00B16CA4" w:rsidRPr="009E7296" w:rsidRDefault="00B16CA4" w:rsidP="00560C44">
      <w:pPr>
        <w:pStyle w:val="Bezmezer"/>
        <w:spacing w:line="276" w:lineRule="auto"/>
        <w:jc w:val="center"/>
        <w:rPr>
          <w:rFonts w:ascii="Arial" w:hAnsi="Arial" w:cs="Arial"/>
          <w:b/>
          <w:sz w:val="20"/>
          <w:szCs w:val="20"/>
        </w:rPr>
      </w:pPr>
      <w:r w:rsidRPr="009E7296">
        <w:rPr>
          <w:rFonts w:ascii="Arial" w:hAnsi="Arial" w:cs="Arial"/>
          <w:b/>
          <w:sz w:val="20"/>
          <w:szCs w:val="20"/>
        </w:rPr>
        <w:t>II.</w:t>
      </w:r>
    </w:p>
    <w:p w14:paraId="2F9A9CAE" w14:textId="77777777" w:rsidR="00B16CA4" w:rsidRPr="009E7296" w:rsidRDefault="00B16CA4" w:rsidP="00560C44">
      <w:pPr>
        <w:pStyle w:val="Bezmezer"/>
        <w:spacing w:line="276" w:lineRule="auto"/>
        <w:jc w:val="center"/>
        <w:rPr>
          <w:rFonts w:ascii="Arial" w:hAnsi="Arial" w:cs="Arial"/>
          <w:b/>
          <w:sz w:val="20"/>
          <w:szCs w:val="20"/>
          <w:u w:val="single"/>
        </w:rPr>
      </w:pPr>
      <w:r w:rsidRPr="009E7296">
        <w:rPr>
          <w:rFonts w:ascii="Arial" w:hAnsi="Arial" w:cs="Arial"/>
          <w:b/>
          <w:sz w:val="20"/>
          <w:szCs w:val="20"/>
          <w:u w:val="single"/>
        </w:rPr>
        <w:t xml:space="preserve">Stav převáděných nemovitostí </w:t>
      </w:r>
    </w:p>
    <w:p w14:paraId="59798EDC" w14:textId="77777777" w:rsidR="00B16CA4" w:rsidRPr="009E7296" w:rsidRDefault="00B16CA4" w:rsidP="00560C44">
      <w:pPr>
        <w:pStyle w:val="Bezmezer"/>
        <w:spacing w:line="276" w:lineRule="auto"/>
        <w:jc w:val="both"/>
        <w:rPr>
          <w:rFonts w:ascii="Arial" w:hAnsi="Arial" w:cs="Arial"/>
          <w:b/>
          <w:sz w:val="20"/>
          <w:szCs w:val="20"/>
          <w:u w:val="single"/>
        </w:rPr>
      </w:pPr>
    </w:p>
    <w:p w14:paraId="276A6AFC" w14:textId="77777777" w:rsidR="00B16CA4" w:rsidRPr="009E7296" w:rsidRDefault="00B16CA4" w:rsidP="00560C44">
      <w:pPr>
        <w:pStyle w:val="Bezmezer"/>
        <w:numPr>
          <w:ilvl w:val="0"/>
          <w:numId w:val="8"/>
        </w:numPr>
        <w:spacing w:line="276" w:lineRule="auto"/>
        <w:ind w:left="284" w:hanging="284"/>
        <w:rPr>
          <w:rFonts w:ascii="Arial" w:hAnsi="Arial" w:cs="Arial"/>
          <w:sz w:val="20"/>
          <w:szCs w:val="20"/>
        </w:rPr>
      </w:pPr>
      <w:r w:rsidRPr="009E7296">
        <w:rPr>
          <w:rFonts w:ascii="Arial" w:hAnsi="Arial" w:cs="Arial"/>
          <w:sz w:val="20"/>
          <w:szCs w:val="20"/>
        </w:rPr>
        <w:t xml:space="preserve">Prodávající prohlašuje, že  </w:t>
      </w:r>
    </w:p>
    <w:p w14:paraId="38970FF4" w14:textId="77777777" w:rsidR="00B16CA4" w:rsidRPr="009E7296" w:rsidRDefault="00B16CA4" w:rsidP="00560C44">
      <w:pPr>
        <w:pStyle w:val="Odstavecseseznamem"/>
        <w:numPr>
          <w:ilvl w:val="0"/>
          <w:numId w:val="9"/>
        </w:numPr>
        <w:spacing w:line="276" w:lineRule="auto"/>
        <w:jc w:val="both"/>
        <w:rPr>
          <w:rFonts w:ascii="Arial" w:hAnsi="Arial" w:cs="Arial"/>
          <w:sz w:val="20"/>
          <w:szCs w:val="20"/>
        </w:rPr>
      </w:pPr>
      <w:r w:rsidRPr="009E7296">
        <w:rPr>
          <w:rFonts w:ascii="Arial" w:hAnsi="Arial" w:cs="Arial"/>
          <w:sz w:val="20"/>
          <w:szCs w:val="20"/>
        </w:rPr>
        <w:t>je oprávněn uzavřít tuto smlouvu</w:t>
      </w:r>
      <w:r w:rsidR="00AE5225">
        <w:rPr>
          <w:rFonts w:ascii="Arial" w:hAnsi="Arial" w:cs="Arial"/>
          <w:sz w:val="20"/>
          <w:szCs w:val="20"/>
        </w:rPr>
        <w:t>,</w:t>
      </w:r>
      <w:r w:rsidRPr="009E7296">
        <w:rPr>
          <w:rFonts w:ascii="Arial" w:hAnsi="Arial" w:cs="Arial"/>
          <w:sz w:val="20"/>
          <w:szCs w:val="20"/>
        </w:rPr>
        <w:t xml:space="preserve"> a že, pokud je právními předpisy, rozhodnutím nebo smluvními dokumenty vyžadován souhlas orgánu společnosti, třetí osoby nebo orgánu veřejné moci, byl tento souhlas před podpisem smlouvy udělen;</w:t>
      </w:r>
    </w:p>
    <w:p w14:paraId="164BC548" w14:textId="77777777" w:rsidR="00B16CA4" w:rsidRPr="009E7296" w:rsidRDefault="00B16CA4" w:rsidP="00560C44">
      <w:pPr>
        <w:pStyle w:val="Odstavecseseznamem"/>
        <w:numPr>
          <w:ilvl w:val="0"/>
          <w:numId w:val="9"/>
        </w:numPr>
        <w:spacing w:line="276" w:lineRule="auto"/>
        <w:jc w:val="both"/>
        <w:rPr>
          <w:rFonts w:ascii="Arial" w:hAnsi="Arial" w:cs="Arial"/>
          <w:sz w:val="20"/>
          <w:szCs w:val="20"/>
        </w:rPr>
      </w:pPr>
      <w:r w:rsidRPr="009E7296">
        <w:rPr>
          <w:rFonts w:ascii="Arial" w:hAnsi="Arial" w:cs="Arial"/>
          <w:sz w:val="20"/>
          <w:szCs w:val="20"/>
        </w:rPr>
        <w:t>není předlužen ani v platební neschopnosti, ohledně jeho majetku neběží insolvenční řízení, nebyl proti němu nařízen výkon rozhodnutí (exekuce), vydána dražební vyhláška ani nebylo vydáno jiné rozhodnutí a neběží jiné řízení, v jehož důsledku by mohla být omezena jeho způsobilost k uzavření a splnění této smlouvy;</w:t>
      </w:r>
    </w:p>
    <w:p w14:paraId="73DC1320" w14:textId="77777777" w:rsidR="00B16CA4" w:rsidRPr="009E7296" w:rsidRDefault="00B16CA4" w:rsidP="00560C44">
      <w:pPr>
        <w:pStyle w:val="Odstavecseseznamem"/>
        <w:numPr>
          <w:ilvl w:val="0"/>
          <w:numId w:val="9"/>
        </w:numPr>
        <w:spacing w:line="276" w:lineRule="auto"/>
        <w:jc w:val="both"/>
        <w:rPr>
          <w:rFonts w:ascii="Arial" w:hAnsi="Arial" w:cs="Arial"/>
          <w:sz w:val="20"/>
          <w:szCs w:val="20"/>
        </w:rPr>
      </w:pPr>
      <w:r w:rsidRPr="009E7296">
        <w:rPr>
          <w:rFonts w:ascii="Arial" w:hAnsi="Arial" w:cs="Arial"/>
          <w:color w:val="000000"/>
          <w:sz w:val="20"/>
          <w:szCs w:val="20"/>
        </w:rPr>
        <w:t xml:space="preserve">neexistuje žádné jednání, žaloba či probíhající soudní, restituční, vyvlastňovací, nebo jiné řízení, ani že podle nejlepšího vědomí prodávajícího žádné takové řízení nehrozí, ani nebylo </w:t>
      </w:r>
      <w:r w:rsidRPr="009E7296">
        <w:rPr>
          <w:rFonts w:ascii="Arial" w:hAnsi="Arial" w:cs="Arial"/>
          <w:color w:val="000000"/>
          <w:sz w:val="20"/>
          <w:szCs w:val="20"/>
        </w:rPr>
        <w:lastRenderedPageBreak/>
        <w:t>zahájeno žádným soudem či jiným státním orgánem či úřadem, ani neprobíhá žádné vyšetřování ohledně záležitostí prodávajícího či jeho majetku a práv, jež by měla vliv na schopnost prodávajícího uzavřít tuto smlouvu a plnit své závazky podle této smlouvy; a</w:t>
      </w:r>
    </w:p>
    <w:p w14:paraId="5CD6A6C3" w14:textId="77777777" w:rsidR="00B16CA4" w:rsidRPr="009E7296" w:rsidRDefault="00B16CA4" w:rsidP="00560C44">
      <w:pPr>
        <w:pStyle w:val="Odstavecseseznamem"/>
        <w:numPr>
          <w:ilvl w:val="0"/>
          <w:numId w:val="9"/>
        </w:numPr>
        <w:spacing w:line="276" w:lineRule="auto"/>
        <w:jc w:val="both"/>
        <w:rPr>
          <w:rFonts w:ascii="Arial" w:hAnsi="Arial" w:cs="Arial"/>
          <w:sz w:val="20"/>
          <w:szCs w:val="20"/>
        </w:rPr>
      </w:pPr>
      <w:r w:rsidRPr="009E7296">
        <w:rPr>
          <w:rFonts w:ascii="Arial" w:hAnsi="Arial" w:cs="Arial"/>
          <w:sz w:val="20"/>
          <w:szCs w:val="20"/>
        </w:rPr>
        <w:t>nemá s výjimkou práv a povinností uvedených v této smlouvě žádné nevypořádané nároky v </w:t>
      </w:r>
      <w:r w:rsidRPr="009E7296">
        <w:rPr>
          <w:rFonts w:ascii="Arial" w:hAnsi="Arial" w:cs="Arial"/>
          <w:color w:val="000000"/>
          <w:sz w:val="20"/>
          <w:szCs w:val="20"/>
        </w:rPr>
        <w:t>souvislosti</w:t>
      </w:r>
      <w:r w:rsidR="00057865" w:rsidRPr="009E7296">
        <w:rPr>
          <w:rFonts w:ascii="Arial" w:hAnsi="Arial" w:cs="Arial"/>
          <w:sz w:val="20"/>
          <w:szCs w:val="20"/>
        </w:rPr>
        <w:t xml:space="preserve"> s převáděnou nemovitostí</w:t>
      </w:r>
      <w:r w:rsidRPr="009E7296">
        <w:rPr>
          <w:rFonts w:ascii="Arial" w:hAnsi="Arial" w:cs="Arial"/>
          <w:sz w:val="20"/>
          <w:szCs w:val="20"/>
        </w:rPr>
        <w:t>.</w:t>
      </w:r>
    </w:p>
    <w:p w14:paraId="31C875A9" w14:textId="77777777" w:rsidR="00B16CA4" w:rsidRPr="009E7296" w:rsidRDefault="00B16CA4" w:rsidP="00560C44">
      <w:pPr>
        <w:pStyle w:val="Bezmezer"/>
        <w:spacing w:line="276" w:lineRule="auto"/>
        <w:ind w:left="284"/>
        <w:rPr>
          <w:rFonts w:ascii="Arial" w:hAnsi="Arial" w:cs="Arial"/>
          <w:sz w:val="20"/>
          <w:szCs w:val="20"/>
        </w:rPr>
      </w:pPr>
    </w:p>
    <w:p w14:paraId="7256A0AB" w14:textId="77777777" w:rsidR="00B16CA4" w:rsidRPr="009E7296" w:rsidRDefault="00B16CA4" w:rsidP="00C50F77">
      <w:pPr>
        <w:pStyle w:val="Bezmezer"/>
        <w:numPr>
          <w:ilvl w:val="0"/>
          <w:numId w:val="8"/>
        </w:numPr>
        <w:spacing w:line="276" w:lineRule="auto"/>
        <w:ind w:left="284" w:hanging="284"/>
        <w:jc w:val="both"/>
        <w:rPr>
          <w:rFonts w:ascii="Arial" w:hAnsi="Arial" w:cs="Arial"/>
          <w:sz w:val="20"/>
          <w:szCs w:val="20"/>
        </w:rPr>
      </w:pPr>
      <w:r w:rsidRPr="009E7296">
        <w:rPr>
          <w:rFonts w:ascii="Arial" w:hAnsi="Arial" w:cs="Arial"/>
          <w:sz w:val="20"/>
          <w:szCs w:val="20"/>
        </w:rPr>
        <w:t>Prodávající prohlašuje, že na převáděn</w:t>
      </w:r>
      <w:r w:rsidR="00440AC4" w:rsidRPr="009E7296">
        <w:rPr>
          <w:rFonts w:ascii="Arial" w:hAnsi="Arial" w:cs="Arial"/>
          <w:sz w:val="20"/>
          <w:szCs w:val="20"/>
        </w:rPr>
        <w:t xml:space="preserve">é nemovitosti </w:t>
      </w:r>
      <w:r w:rsidRPr="009E7296">
        <w:rPr>
          <w:rFonts w:ascii="Arial" w:hAnsi="Arial" w:cs="Arial"/>
          <w:sz w:val="20"/>
          <w:szCs w:val="20"/>
        </w:rPr>
        <w:t>neváznou žádné právní vady ani práva jiných osob</w:t>
      </w:r>
      <w:r w:rsidR="00440AC4" w:rsidRPr="009E7296">
        <w:rPr>
          <w:rFonts w:ascii="Arial" w:hAnsi="Arial" w:cs="Arial"/>
          <w:sz w:val="20"/>
          <w:szCs w:val="20"/>
        </w:rPr>
        <w:t xml:space="preserve"> s výjimkou práv zapsaných na LV ke dni podpisu této smlouvy. </w:t>
      </w:r>
    </w:p>
    <w:p w14:paraId="005EBCE2" w14:textId="77777777" w:rsidR="00B16CA4" w:rsidRPr="009E7296" w:rsidRDefault="00B16CA4" w:rsidP="00C50F77">
      <w:pPr>
        <w:pStyle w:val="Bezmezer"/>
        <w:spacing w:line="276" w:lineRule="auto"/>
        <w:ind w:left="284"/>
        <w:jc w:val="both"/>
        <w:rPr>
          <w:rFonts w:ascii="Arial" w:hAnsi="Arial" w:cs="Arial"/>
          <w:sz w:val="20"/>
          <w:szCs w:val="20"/>
        </w:rPr>
      </w:pPr>
    </w:p>
    <w:p w14:paraId="4D80C7D9" w14:textId="77777777" w:rsidR="00B16CA4" w:rsidRPr="009E7296" w:rsidRDefault="00B16CA4" w:rsidP="00C50F77">
      <w:pPr>
        <w:pStyle w:val="Bezmezer"/>
        <w:numPr>
          <w:ilvl w:val="0"/>
          <w:numId w:val="8"/>
        </w:numPr>
        <w:spacing w:line="276" w:lineRule="auto"/>
        <w:ind w:left="284" w:hanging="284"/>
        <w:jc w:val="both"/>
        <w:rPr>
          <w:rFonts w:ascii="Arial" w:hAnsi="Arial" w:cs="Arial"/>
          <w:sz w:val="20"/>
          <w:szCs w:val="20"/>
        </w:rPr>
      </w:pPr>
      <w:r w:rsidRPr="009E7296">
        <w:rPr>
          <w:rFonts w:ascii="Arial" w:hAnsi="Arial" w:cs="Arial"/>
          <w:sz w:val="20"/>
          <w:szCs w:val="20"/>
        </w:rPr>
        <w:t>Kupující prohlašuje, že se seznámil se stavem převáděn</w:t>
      </w:r>
      <w:r w:rsidR="00440AC4" w:rsidRPr="009E7296">
        <w:rPr>
          <w:rFonts w:ascii="Arial" w:hAnsi="Arial" w:cs="Arial"/>
          <w:sz w:val="20"/>
          <w:szCs w:val="20"/>
        </w:rPr>
        <w:t>é</w:t>
      </w:r>
      <w:r w:rsidRPr="009E7296">
        <w:rPr>
          <w:rFonts w:ascii="Arial" w:hAnsi="Arial" w:cs="Arial"/>
          <w:sz w:val="20"/>
          <w:szCs w:val="20"/>
        </w:rPr>
        <w:t xml:space="preserve"> nemovitost</w:t>
      </w:r>
      <w:r w:rsidR="00440AC4" w:rsidRPr="009E7296">
        <w:rPr>
          <w:rFonts w:ascii="Arial" w:hAnsi="Arial" w:cs="Arial"/>
          <w:sz w:val="20"/>
          <w:szCs w:val="20"/>
        </w:rPr>
        <w:t>i</w:t>
      </w:r>
      <w:r w:rsidRPr="009E7296">
        <w:rPr>
          <w:rFonts w:ascii="Arial" w:hAnsi="Arial" w:cs="Arial"/>
          <w:sz w:val="20"/>
          <w:szCs w:val="20"/>
        </w:rPr>
        <w:t xml:space="preserve"> a v tomto stavu j</w:t>
      </w:r>
      <w:r w:rsidR="00440AC4" w:rsidRPr="009E7296">
        <w:rPr>
          <w:rFonts w:ascii="Arial" w:hAnsi="Arial" w:cs="Arial"/>
          <w:sz w:val="20"/>
          <w:szCs w:val="20"/>
        </w:rPr>
        <w:t>i</w:t>
      </w:r>
      <w:r w:rsidRPr="009E7296">
        <w:rPr>
          <w:rFonts w:ascii="Arial" w:hAnsi="Arial" w:cs="Arial"/>
          <w:sz w:val="20"/>
          <w:szCs w:val="20"/>
        </w:rPr>
        <w:t xml:space="preserve"> přijímá. </w:t>
      </w:r>
    </w:p>
    <w:p w14:paraId="607FADF1" w14:textId="77777777" w:rsidR="00B16CA4" w:rsidRPr="009E7296" w:rsidRDefault="00B16CA4" w:rsidP="00C50F77">
      <w:pPr>
        <w:spacing w:line="276" w:lineRule="auto"/>
        <w:jc w:val="both"/>
        <w:rPr>
          <w:rFonts w:ascii="Arial" w:hAnsi="Arial" w:cs="Arial"/>
          <w:sz w:val="20"/>
          <w:szCs w:val="20"/>
        </w:rPr>
      </w:pPr>
    </w:p>
    <w:p w14:paraId="1D40E42C" w14:textId="77777777" w:rsidR="00B16CA4" w:rsidRPr="009E7296" w:rsidRDefault="00057865" w:rsidP="00C50F77">
      <w:pPr>
        <w:pStyle w:val="Odstavecseseznamem"/>
        <w:numPr>
          <w:ilvl w:val="0"/>
          <w:numId w:val="8"/>
        </w:numPr>
        <w:spacing w:line="276" w:lineRule="auto"/>
        <w:ind w:left="284" w:hanging="284"/>
        <w:jc w:val="both"/>
        <w:rPr>
          <w:rFonts w:ascii="Arial" w:hAnsi="Arial" w:cs="Arial"/>
          <w:sz w:val="20"/>
          <w:szCs w:val="20"/>
        </w:rPr>
      </w:pPr>
      <w:r w:rsidRPr="009E7296">
        <w:rPr>
          <w:rFonts w:ascii="Arial" w:hAnsi="Arial" w:cs="Arial"/>
          <w:sz w:val="20"/>
          <w:szCs w:val="20"/>
        </w:rPr>
        <w:t>K fyzickému předání převáděné nemovitosti nedojde, za den předání převáděné nemovitosti do užívání se považuje den nabytí vlastnického práva kupujícím.</w:t>
      </w:r>
    </w:p>
    <w:p w14:paraId="5D7E3BDB" w14:textId="77777777" w:rsidR="00B16CA4" w:rsidRPr="009E7296" w:rsidRDefault="00B16CA4" w:rsidP="00560C44">
      <w:pPr>
        <w:pStyle w:val="Bezmezer"/>
        <w:spacing w:line="276" w:lineRule="auto"/>
        <w:jc w:val="center"/>
        <w:rPr>
          <w:rFonts w:ascii="Arial" w:hAnsi="Arial" w:cs="Arial"/>
          <w:b/>
          <w:sz w:val="20"/>
          <w:szCs w:val="20"/>
          <w:u w:val="single"/>
        </w:rPr>
      </w:pPr>
    </w:p>
    <w:p w14:paraId="4ECB3286" w14:textId="77777777" w:rsidR="00B16CA4" w:rsidRPr="009E7296" w:rsidRDefault="00B16CA4" w:rsidP="00560C44">
      <w:pPr>
        <w:pStyle w:val="Bezmezer"/>
        <w:spacing w:line="276" w:lineRule="auto"/>
        <w:jc w:val="center"/>
        <w:rPr>
          <w:rFonts w:ascii="Arial" w:hAnsi="Arial" w:cs="Arial"/>
          <w:b/>
          <w:sz w:val="20"/>
          <w:szCs w:val="20"/>
        </w:rPr>
      </w:pPr>
      <w:r w:rsidRPr="009E7296">
        <w:rPr>
          <w:rFonts w:ascii="Arial" w:hAnsi="Arial" w:cs="Arial"/>
          <w:b/>
          <w:sz w:val="20"/>
          <w:szCs w:val="20"/>
        </w:rPr>
        <w:t>III.</w:t>
      </w:r>
    </w:p>
    <w:p w14:paraId="645E2315" w14:textId="77777777" w:rsidR="00B16CA4" w:rsidRPr="009E7296" w:rsidRDefault="00B16CA4" w:rsidP="00560C44">
      <w:pPr>
        <w:pStyle w:val="Bezmezer"/>
        <w:spacing w:line="276" w:lineRule="auto"/>
        <w:jc w:val="center"/>
        <w:rPr>
          <w:rFonts w:ascii="Arial" w:hAnsi="Arial" w:cs="Arial"/>
          <w:b/>
          <w:sz w:val="20"/>
          <w:szCs w:val="20"/>
          <w:u w:val="single"/>
        </w:rPr>
      </w:pPr>
      <w:r w:rsidRPr="009E7296">
        <w:rPr>
          <w:rFonts w:ascii="Arial" w:hAnsi="Arial" w:cs="Arial"/>
          <w:b/>
          <w:sz w:val="20"/>
          <w:szCs w:val="20"/>
          <w:u w:val="single"/>
        </w:rPr>
        <w:t>Kupní cena</w:t>
      </w:r>
    </w:p>
    <w:p w14:paraId="0A74C5C2" w14:textId="77777777" w:rsidR="00B16CA4" w:rsidRPr="009E7296" w:rsidRDefault="00B16CA4" w:rsidP="00560C44">
      <w:pPr>
        <w:pStyle w:val="Bezmezer"/>
        <w:spacing w:line="276" w:lineRule="auto"/>
        <w:ind w:left="1080"/>
        <w:rPr>
          <w:rFonts w:ascii="Arial" w:hAnsi="Arial" w:cs="Arial"/>
          <w:b/>
          <w:sz w:val="20"/>
          <w:szCs w:val="20"/>
          <w:u w:val="single"/>
        </w:rPr>
      </w:pPr>
    </w:p>
    <w:p w14:paraId="3CD350E2" w14:textId="77777777" w:rsidR="00531535" w:rsidRPr="00531535" w:rsidRDefault="00531535" w:rsidP="00531535">
      <w:pPr>
        <w:pStyle w:val="Bezmezer"/>
        <w:numPr>
          <w:ilvl w:val="0"/>
          <w:numId w:val="10"/>
        </w:numPr>
        <w:spacing w:line="276" w:lineRule="auto"/>
        <w:ind w:left="284" w:hanging="284"/>
        <w:jc w:val="both"/>
        <w:rPr>
          <w:rFonts w:ascii="Arial" w:hAnsi="Arial" w:cs="Arial"/>
          <w:sz w:val="20"/>
          <w:szCs w:val="20"/>
        </w:rPr>
      </w:pPr>
      <w:r w:rsidRPr="00531535">
        <w:rPr>
          <w:rFonts w:ascii="Arial" w:hAnsi="Arial" w:cs="Arial"/>
          <w:sz w:val="20"/>
          <w:szCs w:val="20"/>
        </w:rPr>
        <w:t xml:space="preserve">Kupní cena je stanovená dohodou v konečné výši </w:t>
      </w:r>
      <w:r w:rsidRPr="00531535">
        <w:rPr>
          <w:rFonts w:ascii="Arial" w:hAnsi="Arial" w:cs="Arial"/>
          <w:b/>
          <w:sz w:val="20"/>
          <w:szCs w:val="20"/>
        </w:rPr>
        <w:t>1.650 Kč/m</w:t>
      </w:r>
      <w:r w:rsidRPr="00531535">
        <w:rPr>
          <w:rFonts w:ascii="Arial" w:hAnsi="Arial" w:cs="Arial"/>
          <w:b/>
          <w:sz w:val="20"/>
          <w:szCs w:val="20"/>
          <w:vertAlign w:val="superscript"/>
        </w:rPr>
        <w:t>2</w:t>
      </w:r>
      <w:r w:rsidRPr="00531535">
        <w:rPr>
          <w:rFonts w:ascii="Arial" w:hAnsi="Arial" w:cs="Arial"/>
          <w:b/>
          <w:sz w:val="20"/>
          <w:szCs w:val="20"/>
        </w:rPr>
        <w:t>, tj. celkem 1.554.300 Kč</w:t>
      </w:r>
      <w:r w:rsidRPr="00531535">
        <w:rPr>
          <w:rFonts w:ascii="Arial" w:hAnsi="Arial" w:cs="Arial"/>
          <w:sz w:val="20"/>
          <w:szCs w:val="20"/>
        </w:rPr>
        <w:t xml:space="preserve"> (slovy: </w:t>
      </w:r>
      <w:proofErr w:type="spellStart"/>
      <w:r w:rsidRPr="00531535">
        <w:rPr>
          <w:rFonts w:ascii="Arial" w:hAnsi="Arial" w:cs="Arial"/>
          <w:sz w:val="20"/>
          <w:szCs w:val="20"/>
        </w:rPr>
        <w:t>Jedenmilionpětse</w:t>
      </w:r>
      <w:r w:rsidR="00BD4E6C">
        <w:rPr>
          <w:rFonts w:ascii="Arial" w:hAnsi="Arial" w:cs="Arial"/>
          <w:sz w:val="20"/>
          <w:szCs w:val="20"/>
        </w:rPr>
        <w:t>t</w:t>
      </w:r>
      <w:r w:rsidRPr="00531535">
        <w:rPr>
          <w:rFonts w:ascii="Arial" w:hAnsi="Arial" w:cs="Arial"/>
          <w:sz w:val="20"/>
          <w:szCs w:val="20"/>
        </w:rPr>
        <w:t>padesátčtyřitisícetřistakorunčeských</w:t>
      </w:r>
      <w:proofErr w:type="spellEnd"/>
      <w:r w:rsidRPr="00531535">
        <w:rPr>
          <w:rFonts w:ascii="Arial" w:hAnsi="Arial" w:cs="Arial"/>
          <w:sz w:val="20"/>
          <w:szCs w:val="20"/>
        </w:rPr>
        <w:t>).</w:t>
      </w:r>
    </w:p>
    <w:p w14:paraId="11D2CACA" w14:textId="77777777" w:rsidR="00560C44" w:rsidRPr="009E7296" w:rsidRDefault="00560C44" w:rsidP="00560C44">
      <w:pPr>
        <w:pStyle w:val="Bezmezer"/>
        <w:spacing w:line="276" w:lineRule="auto"/>
        <w:ind w:left="284"/>
        <w:jc w:val="both"/>
        <w:rPr>
          <w:rFonts w:ascii="Arial" w:hAnsi="Arial" w:cs="Arial"/>
          <w:sz w:val="20"/>
          <w:szCs w:val="20"/>
        </w:rPr>
      </w:pPr>
    </w:p>
    <w:p w14:paraId="5EBA754F" w14:textId="77777777" w:rsidR="00560C44" w:rsidRPr="009E7296" w:rsidRDefault="00057865" w:rsidP="00560C44">
      <w:pPr>
        <w:pStyle w:val="Bezmezer"/>
        <w:numPr>
          <w:ilvl w:val="0"/>
          <w:numId w:val="10"/>
        </w:numPr>
        <w:spacing w:line="276" w:lineRule="auto"/>
        <w:ind w:left="284" w:hanging="284"/>
        <w:jc w:val="both"/>
        <w:rPr>
          <w:rFonts w:ascii="Arial" w:hAnsi="Arial" w:cs="Arial"/>
          <w:sz w:val="20"/>
          <w:szCs w:val="20"/>
        </w:rPr>
      </w:pPr>
      <w:r w:rsidRPr="009E7296">
        <w:rPr>
          <w:rFonts w:ascii="Arial" w:hAnsi="Arial" w:cs="Arial"/>
          <w:sz w:val="20"/>
          <w:szCs w:val="20"/>
        </w:rPr>
        <w:t>Kupující se zavazuje uhradit prodávajícímu kupní cenu v plné výši na účet vedený u</w:t>
      </w:r>
      <w:r w:rsidR="00AE5225">
        <w:rPr>
          <w:rFonts w:ascii="Arial" w:hAnsi="Arial" w:cs="Arial"/>
          <w:sz w:val="20"/>
          <w:szCs w:val="20"/>
        </w:rPr>
        <w:t xml:space="preserve"> ČSOB</w:t>
      </w:r>
      <w:r w:rsidRPr="009E7296">
        <w:rPr>
          <w:rFonts w:ascii="Arial" w:hAnsi="Arial" w:cs="Arial"/>
          <w:sz w:val="20"/>
          <w:szCs w:val="20"/>
        </w:rPr>
        <w:t>,</w:t>
      </w:r>
      <w:r w:rsidR="00104CFA">
        <w:rPr>
          <w:rFonts w:ascii="Arial" w:hAnsi="Arial" w:cs="Arial"/>
          <w:sz w:val="20"/>
          <w:szCs w:val="20"/>
        </w:rPr>
        <w:t xml:space="preserve"> a.s., </w:t>
      </w:r>
      <w:r w:rsidRPr="009E7296">
        <w:rPr>
          <w:rFonts w:ascii="Arial" w:hAnsi="Arial" w:cs="Arial"/>
          <w:sz w:val="20"/>
          <w:szCs w:val="20"/>
        </w:rPr>
        <w:t>č.</w:t>
      </w:r>
      <w:r w:rsidR="00104CFA">
        <w:rPr>
          <w:rFonts w:ascii="Arial" w:hAnsi="Arial" w:cs="Arial"/>
          <w:sz w:val="20"/>
          <w:szCs w:val="20"/>
        </w:rPr>
        <w:t> </w:t>
      </w:r>
      <w:proofErr w:type="spellStart"/>
      <w:r w:rsidRPr="009E7296">
        <w:rPr>
          <w:rFonts w:ascii="Arial" w:hAnsi="Arial" w:cs="Arial"/>
          <w:sz w:val="20"/>
          <w:szCs w:val="20"/>
        </w:rPr>
        <w:t>ú.</w:t>
      </w:r>
      <w:proofErr w:type="spellEnd"/>
      <w:r w:rsidRPr="009E7296">
        <w:rPr>
          <w:rFonts w:ascii="Arial" w:hAnsi="Arial" w:cs="Arial"/>
          <w:sz w:val="20"/>
          <w:szCs w:val="20"/>
        </w:rPr>
        <w:t>:</w:t>
      </w:r>
      <w:r w:rsidR="00104CFA">
        <w:rPr>
          <w:rFonts w:ascii="Arial" w:hAnsi="Arial" w:cs="Arial"/>
          <w:sz w:val="20"/>
          <w:szCs w:val="20"/>
        </w:rPr>
        <w:t> </w:t>
      </w:r>
      <w:r w:rsidR="00AE5225">
        <w:rPr>
          <w:rFonts w:ascii="Arial" w:hAnsi="Arial" w:cs="Arial"/>
          <w:sz w:val="20"/>
          <w:szCs w:val="20"/>
        </w:rPr>
        <w:t>188103/0300</w:t>
      </w:r>
      <w:r w:rsidR="00104CFA">
        <w:rPr>
          <w:rFonts w:ascii="Arial" w:hAnsi="Arial" w:cs="Arial"/>
          <w:sz w:val="20"/>
          <w:szCs w:val="20"/>
        </w:rPr>
        <w:t>,</w:t>
      </w:r>
      <w:r w:rsidR="00560C44" w:rsidRPr="009E7296">
        <w:rPr>
          <w:rFonts w:ascii="Arial" w:hAnsi="Arial" w:cs="Arial"/>
          <w:sz w:val="20"/>
          <w:szCs w:val="20"/>
        </w:rPr>
        <w:t xml:space="preserve"> </w:t>
      </w:r>
      <w:r w:rsidRPr="009E7296">
        <w:rPr>
          <w:rFonts w:ascii="Arial" w:hAnsi="Arial" w:cs="Arial"/>
          <w:sz w:val="20"/>
          <w:szCs w:val="20"/>
        </w:rPr>
        <w:t xml:space="preserve">a to do 30 dnů po oznámení příslušného katastrálního úřadu, že vklad vlastnického práva </w:t>
      </w:r>
      <w:r w:rsidR="00BF0C14" w:rsidRPr="009E7296">
        <w:rPr>
          <w:rFonts w:ascii="Arial" w:hAnsi="Arial" w:cs="Arial"/>
          <w:sz w:val="20"/>
          <w:szCs w:val="20"/>
        </w:rPr>
        <w:t xml:space="preserve">převáděné nemovitosti </w:t>
      </w:r>
      <w:r w:rsidRPr="009E7296">
        <w:rPr>
          <w:rFonts w:ascii="Arial" w:hAnsi="Arial" w:cs="Arial"/>
          <w:sz w:val="20"/>
          <w:szCs w:val="20"/>
        </w:rPr>
        <w:t>ve prospěch kupujícího dle této kupní smlouvy byl povolen.</w:t>
      </w:r>
    </w:p>
    <w:p w14:paraId="32332DF1" w14:textId="77777777" w:rsidR="00560C44" w:rsidRPr="009E7296" w:rsidRDefault="00560C44" w:rsidP="00560C44">
      <w:pPr>
        <w:pStyle w:val="Bezmezer"/>
        <w:spacing w:line="276" w:lineRule="auto"/>
        <w:jc w:val="both"/>
        <w:rPr>
          <w:rFonts w:ascii="Arial" w:hAnsi="Arial" w:cs="Arial"/>
          <w:sz w:val="20"/>
          <w:szCs w:val="20"/>
        </w:rPr>
      </w:pPr>
    </w:p>
    <w:p w14:paraId="70765302" w14:textId="77777777" w:rsidR="009004CC" w:rsidRPr="009E7296" w:rsidRDefault="009004CC" w:rsidP="00560C44">
      <w:pPr>
        <w:pStyle w:val="Bezmezer"/>
        <w:numPr>
          <w:ilvl w:val="0"/>
          <w:numId w:val="10"/>
        </w:numPr>
        <w:spacing w:line="276" w:lineRule="auto"/>
        <w:ind w:left="284" w:hanging="284"/>
        <w:jc w:val="both"/>
        <w:rPr>
          <w:rFonts w:ascii="Arial" w:hAnsi="Arial" w:cs="Arial"/>
          <w:sz w:val="20"/>
          <w:szCs w:val="20"/>
        </w:rPr>
      </w:pPr>
      <w:r w:rsidRPr="009E7296">
        <w:rPr>
          <w:rFonts w:ascii="Arial" w:hAnsi="Arial" w:cs="Arial"/>
          <w:sz w:val="20"/>
          <w:szCs w:val="20"/>
        </w:rPr>
        <w:t xml:space="preserve">Pro vyloučení pochybností smluvní strany konstatují, že kupní cena je řádně uhrazena až dnem připsání celé kupní ceny na účet prodávajícího. </w:t>
      </w:r>
    </w:p>
    <w:p w14:paraId="065B797A" w14:textId="77777777" w:rsidR="00B16CA4" w:rsidRPr="009E7296" w:rsidRDefault="00B16CA4" w:rsidP="00560C44">
      <w:pPr>
        <w:pStyle w:val="Bezmezer"/>
        <w:spacing w:line="276" w:lineRule="auto"/>
        <w:jc w:val="center"/>
        <w:rPr>
          <w:rFonts w:ascii="Arial" w:hAnsi="Arial" w:cs="Arial"/>
          <w:b/>
          <w:sz w:val="20"/>
          <w:szCs w:val="20"/>
        </w:rPr>
      </w:pPr>
    </w:p>
    <w:p w14:paraId="7E4FF9A2" w14:textId="77777777" w:rsidR="00B16CA4" w:rsidRPr="009E7296" w:rsidRDefault="00B16CA4" w:rsidP="00560C44">
      <w:pPr>
        <w:pStyle w:val="Bezmezer"/>
        <w:spacing w:line="276" w:lineRule="auto"/>
        <w:jc w:val="center"/>
        <w:rPr>
          <w:rFonts w:ascii="Arial" w:hAnsi="Arial" w:cs="Arial"/>
          <w:b/>
          <w:sz w:val="20"/>
          <w:szCs w:val="20"/>
        </w:rPr>
      </w:pPr>
      <w:r w:rsidRPr="009E7296">
        <w:rPr>
          <w:rFonts w:ascii="Arial" w:hAnsi="Arial" w:cs="Arial"/>
          <w:b/>
          <w:sz w:val="20"/>
          <w:szCs w:val="20"/>
        </w:rPr>
        <w:t>IV.</w:t>
      </w:r>
    </w:p>
    <w:p w14:paraId="37EF4157" w14:textId="52B0A2DE" w:rsidR="00644E9C" w:rsidRDefault="00DE21A7" w:rsidP="0078634B">
      <w:pPr>
        <w:pStyle w:val="Bezmezer"/>
        <w:spacing w:line="276" w:lineRule="auto"/>
        <w:jc w:val="center"/>
        <w:rPr>
          <w:rFonts w:ascii="Arial" w:hAnsi="Arial" w:cs="Arial"/>
          <w:b/>
          <w:sz w:val="20"/>
          <w:szCs w:val="20"/>
          <w:u w:val="single"/>
        </w:rPr>
      </w:pPr>
      <w:r w:rsidRPr="0078634B">
        <w:rPr>
          <w:rFonts w:ascii="Arial" w:hAnsi="Arial" w:cs="Arial"/>
          <w:b/>
          <w:sz w:val="20"/>
          <w:szCs w:val="20"/>
          <w:u w:val="single"/>
        </w:rPr>
        <w:t>Odstoupení od kupní smlouvy</w:t>
      </w:r>
    </w:p>
    <w:p w14:paraId="5D65103D" w14:textId="77777777" w:rsidR="0078634B" w:rsidRPr="0078634B" w:rsidRDefault="0078634B" w:rsidP="0078634B">
      <w:pPr>
        <w:pStyle w:val="Bezmezer"/>
        <w:spacing w:line="276" w:lineRule="auto"/>
        <w:jc w:val="center"/>
        <w:rPr>
          <w:rFonts w:ascii="Arial" w:hAnsi="Arial" w:cs="Arial"/>
          <w:sz w:val="20"/>
          <w:szCs w:val="20"/>
          <w:u w:val="single"/>
        </w:rPr>
      </w:pPr>
    </w:p>
    <w:p w14:paraId="1791CEAD" w14:textId="17196B2B" w:rsidR="00644E9C" w:rsidRDefault="00DE21A7" w:rsidP="00644E9C">
      <w:pPr>
        <w:pStyle w:val="Bezmezer"/>
        <w:spacing w:line="276" w:lineRule="auto"/>
        <w:jc w:val="both"/>
        <w:rPr>
          <w:rFonts w:ascii="Arial" w:hAnsi="Arial" w:cs="Arial"/>
          <w:sz w:val="20"/>
          <w:szCs w:val="20"/>
        </w:rPr>
      </w:pPr>
      <w:r>
        <w:rPr>
          <w:rFonts w:ascii="Arial" w:hAnsi="Arial" w:cs="Arial"/>
          <w:sz w:val="20"/>
          <w:szCs w:val="20"/>
        </w:rPr>
        <w:t>1</w:t>
      </w:r>
      <w:r w:rsidR="003A2418">
        <w:rPr>
          <w:rFonts w:ascii="Arial" w:hAnsi="Arial" w:cs="Arial"/>
          <w:sz w:val="20"/>
          <w:szCs w:val="20"/>
        </w:rPr>
        <w:t xml:space="preserve">. </w:t>
      </w:r>
      <w:r w:rsidR="00644E9C">
        <w:rPr>
          <w:rFonts w:ascii="Arial" w:hAnsi="Arial" w:cs="Arial"/>
          <w:sz w:val="20"/>
          <w:szCs w:val="20"/>
        </w:rPr>
        <w:t xml:space="preserve">Vzhledem k tomu, že </w:t>
      </w:r>
    </w:p>
    <w:p w14:paraId="1A0459DF" w14:textId="4BCB2B28" w:rsidR="00644E9C" w:rsidRDefault="00644E9C" w:rsidP="0078634B">
      <w:pPr>
        <w:pStyle w:val="Bezmezer"/>
        <w:spacing w:line="276" w:lineRule="auto"/>
        <w:ind w:left="284"/>
        <w:jc w:val="both"/>
        <w:rPr>
          <w:rFonts w:ascii="Arial" w:hAnsi="Arial" w:cs="Arial"/>
          <w:sz w:val="20"/>
          <w:szCs w:val="20"/>
        </w:rPr>
      </w:pPr>
      <w:r>
        <w:rPr>
          <w:rFonts w:ascii="Arial" w:hAnsi="Arial" w:cs="Arial"/>
          <w:sz w:val="20"/>
          <w:szCs w:val="20"/>
        </w:rPr>
        <w:t>- prodávající má zájem převést vlastnické právo k převáděné nemovitosti na kupující</w:t>
      </w:r>
      <w:r w:rsidR="00DE21A7">
        <w:rPr>
          <w:rFonts w:ascii="Arial" w:hAnsi="Arial" w:cs="Arial"/>
          <w:sz w:val="20"/>
          <w:szCs w:val="20"/>
        </w:rPr>
        <w:t>ho</w:t>
      </w:r>
      <w:r>
        <w:rPr>
          <w:rFonts w:ascii="Arial" w:hAnsi="Arial" w:cs="Arial"/>
          <w:sz w:val="20"/>
          <w:szCs w:val="20"/>
        </w:rPr>
        <w:t xml:space="preserve"> jen v případě, že kupující převáděnou nemovitost </w:t>
      </w:r>
      <w:r w:rsidR="000F7B30">
        <w:rPr>
          <w:rFonts w:ascii="Arial" w:hAnsi="Arial" w:cs="Arial"/>
          <w:sz w:val="20"/>
          <w:szCs w:val="20"/>
        </w:rPr>
        <w:t xml:space="preserve">využije v souvislosti s výstavbou </w:t>
      </w:r>
      <w:r w:rsidRPr="00665E46">
        <w:rPr>
          <w:rFonts w:ascii="Arial" w:hAnsi="Arial" w:cs="Arial"/>
          <w:sz w:val="20"/>
          <w:szCs w:val="20"/>
        </w:rPr>
        <w:t>nemocnice</w:t>
      </w:r>
      <w:r w:rsidR="00665E46">
        <w:rPr>
          <w:rFonts w:ascii="Arial" w:hAnsi="Arial" w:cs="Arial"/>
          <w:sz w:val="20"/>
          <w:szCs w:val="20"/>
        </w:rPr>
        <w:t xml:space="preserve"> </w:t>
      </w:r>
      <w:r w:rsidR="006D3814">
        <w:rPr>
          <w:rFonts w:ascii="Arial" w:hAnsi="Arial" w:cs="Arial"/>
          <w:sz w:val="20"/>
          <w:szCs w:val="20"/>
        </w:rPr>
        <w:t xml:space="preserve">a tuto kupní smlouvu by neuzavřel, pokud by měla být převáděná nemovitost využita pro jiný účel, </w:t>
      </w:r>
    </w:p>
    <w:p w14:paraId="3087BDA6" w14:textId="3873BF12" w:rsidR="00644E9C" w:rsidRDefault="00644E9C" w:rsidP="0078634B">
      <w:pPr>
        <w:pStyle w:val="Bezmezer"/>
        <w:spacing w:line="276" w:lineRule="auto"/>
        <w:ind w:left="284"/>
        <w:jc w:val="both"/>
        <w:rPr>
          <w:rFonts w:ascii="Arial" w:hAnsi="Arial" w:cs="Arial"/>
          <w:sz w:val="20"/>
          <w:szCs w:val="20"/>
        </w:rPr>
      </w:pPr>
      <w:r>
        <w:rPr>
          <w:rFonts w:ascii="Arial" w:hAnsi="Arial" w:cs="Arial"/>
          <w:sz w:val="20"/>
          <w:szCs w:val="20"/>
        </w:rPr>
        <w:t xml:space="preserve">- kupující má záměr využít převáděnou nemovitost </w:t>
      </w:r>
      <w:r w:rsidR="006B7571">
        <w:rPr>
          <w:rFonts w:ascii="Arial" w:hAnsi="Arial" w:cs="Arial"/>
          <w:sz w:val="20"/>
          <w:szCs w:val="20"/>
        </w:rPr>
        <w:t>v souvislosti s</w:t>
      </w:r>
      <w:r>
        <w:rPr>
          <w:rFonts w:ascii="Arial" w:hAnsi="Arial" w:cs="Arial"/>
          <w:sz w:val="20"/>
          <w:szCs w:val="20"/>
        </w:rPr>
        <w:t xml:space="preserve"> výstavb</w:t>
      </w:r>
      <w:r w:rsidR="006B7571">
        <w:rPr>
          <w:rFonts w:ascii="Arial" w:hAnsi="Arial" w:cs="Arial"/>
          <w:sz w:val="20"/>
          <w:szCs w:val="20"/>
        </w:rPr>
        <w:t>o</w:t>
      </w:r>
      <w:r>
        <w:rPr>
          <w:rFonts w:ascii="Arial" w:hAnsi="Arial" w:cs="Arial"/>
          <w:sz w:val="20"/>
          <w:szCs w:val="20"/>
        </w:rPr>
        <w:t xml:space="preserve">u nemocnice, </w:t>
      </w:r>
    </w:p>
    <w:p w14:paraId="60E93B98" w14:textId="4B75D574" w:rsidR="003A2418" w:rsidRDefault="00644E9C" w:rsidP="0078634B">
      <w:pPr>
        <w:pStyle w:val="Bezmezer"/>
        <w:spacing w:line="276" w:lineRule="auto"/>
        <w:ind w:left="284"/>
        <w:jc w:val="both"/>
        <w:rPr>
          <w:rFonts w:ascii="Arial" w:hAnsi="Arial" w:cs="Arial"/>
          <w:sz w:val="20"/>
          <w:szCs w:val="20"/>
        </w:rPr>
      </w:pPr>
      <w:r>
        <w:rPr>
          <w:rFonts w:ascii="Arial" w:hAnsi="Arial" w:cs="Arial"/>
          <w:sz w:val="20"/>
          <w:szCs w:val="20"/>
        </w:rPr>
        <w:t xml:space="preserve">je za </w:t>
      </w:r>
      <w:r w:rsidR="006D3814">
        <w:rPr>
          <w:rFonts w:ascii="Arial" w:hAnsi="Arial" w:cs="Arial"/>
          <w:sz w:val="20"/>
          <w:szCs w:val="20"/>
        </w:rPr>
        <w:t xml:space="preserve">podstatné a </w:t>
      </w:r>
      <w:r>
        <w:rPr>
          <w:rFonts w:ascii="Arial" w:hAnsi="Arial" w:cs="Arial"/>
          <w:sz w:val="20"/>
          <w:szCs w:val="20"/>
        </w:rPr>
        <w:t>hrubé porušení této smlouvy považován</w:t>
      </w:r>
      <w:r w:rsidR="002C38FB">
        <w:rPr>
          <w:rFonts w:ascii="Arial" w:hAnsi="Arial" w:cs="Arial"/>
          <w:sz w:val="20"/>
          <w:szCs w:val="20"/>
        </w:rPr>
        <w:t xml:space="preserve">o pokud kupující nezajistí, aby převáděná nemovitost byla využita výhradně pro sjednaný účel – </w:t>
      </w:r>
      <w:r w:rsidR="000F7B30" w:rsidRPr="000F7B30">
        <w:rPr>
          <w:rFonts w:ascii="Arial" w:hAnsi="Arial" w:cs="Arial"/>
          <w:sz w:val="20"/>
          <w:szCs w:val="20"/>
        </w:rPr>
        <w:t>v souvislosti s výstavbou nemocnice</w:t>
      </w:r>
      <w:r w:rsidR="002C38FB">
        <w:rPr>
          <w:rFonts w:ascii="Arial" w:hAnsi="Arial" w:cs="Arial"/>
          <w:sz w:val="20"/>
          <w:szCs w:val="20"/>
        </w:rPr>
        <w:t xml:space="preserve">. </w:t>
      </w:r>
      <w:r w:rsidR="002C38FB" w:rsidRPr="00354A76">
        <w:rPr>
          <w:rFonts w:ascii="Arial" w:hAnsi="Arial" w:cs="Arial"/>
          <w:sz w:val="20"/>
          <w:szCs w:val="20"/>
        </w:rPr>
        <w:t xml:space="preserve">Za podstatné a hrubé porušení je považována i </w:t>
      </w:r>
      <w:r w:rsidRPr="00354A76">
        <w:rPr>
          <w:rFonts w:ascii="Arial" w:hAnsi="Arial" w:cs="Arial"/>
          <w:sz w:val="20"/>
          <w:szCs w:val="20"/>
        </w:rPr>
        <w:t>nečinnost či jakákoliv aktivita kupujícího, která může zmařit účel</w:t>
      </w:r>
      <w:r w:rsidR="003A2418" w:rsidRPr="00354A76">
        <w:rPr>
          <w:rFonts w:ascii="Arial" w:hAnsi="Arial" w:cs="Arial"/>
          <w:sz w:val="20"/>
          <w:szCs w:val="20"/>
        </w:rPr>
        <w:t>,</w:t>
      </w:r>
      <w:r w:rsidRPr="00354A76">
        <w:rPr>
          <w:rFonts w:ascii="Arial" w:hAnsi="Arial" w:cs="Arial"/>
          <w:sz w:val="20"/>
          <w:szCs w:val="20"/>
        </w:rPr>
        <w:t xml:space="preserve"> pro který je převáděná nemovitost prodávána</w:t>
      </w:r>
      <w:r w:rsidR="00DB108E">
        <w:rPr>
          <w:rFonts w:ascii="Arial" w:hAnsi="Arial" w:cs="Arial"/>
          <w:sz w:val="20"/>
          <w:szCs w:val="20"/>
        </w:rPr>
        <w:t xml:space="preserve">. </w:t>
      </w:r>
      <w:r w:rsidR="003A2418">
        <w:rPr>
          <w:rFonts w:ascii="Arial" w:hAnsi="Arial" w:cs="Arial"/>
          <w:sz w:val="20"/>
          <w:szCs w:val="20"/>
        </w:rPr>
        <w:t xml:space="preserve">Zejména jde o situace, kdy dojde ke změně územního rozhodnutí na stavbu nemocnice, </w:t>
      </w:r>
      <w:r w:rsidR="003A2418" w:rsidRPr="004A0BE2">
        <w:rPr>
          <w:rFonts w:ascii="Arial" w:hAnsi="Arial" w:cs="Arial"/>
          <w:sz w:val="20"/>
          <w:szCs w:val="20"/>
        </w:rPr>
        <w:t xml:space="preserve">kupující </w:t>
      </w:r>
      <w:r w:rsidR="003A2418">
        <w:rPr>
          <w:rFonts w:ascii="Arial" w:hAnsi="Arial" w:cs="Arial"/>
          <w:sz w:val="20"/>
          <w:szCs w:val="20"/>
        </w:rPr>
        <w:t xml:space="preserve">podnikne kroky ke změně </w:t>
      </w:r>
      <w:r w:rsidR="003A2418" w:rsidRPr="004A0BE2">
        <w:rPr>
          <w:rFonts w:ascii="Arial" w:hAnsi="Arial" w:cs="Arial"/>
          <w:sz w:val="20"/>
          <w:szCs w:val="20"/>
        </w:rPr>
        <w:t>záměr</w:t>
      </w:r>
      <w:r w:rsidR="003A2418">
        <w:rPr>
          <w:rFonts w:ascii="Arial" w:hAnsi="Arial" w:cs="Arial"/>
          <w:sz w:val="20"/>
          <w:szCs w:val="20"/>
        </w:rPr>
        <w:t>u</w:t>
      </w:r>
      <w:r w:rsidR="003A2418" w:rsidRPr="004A0BE2">
        <w:rPr>
          <w:rFonts w:ascii="Arial" w:hAnsi="Arial" w:cs="Arial"/>
          <w:sz w:val="20"/>
          <w:szCs w:val="20"/>
        </w:rPr>
        <w:t xml:space="preserve"> na výstavbu nemocnice na jiný objekt, kupující zahájí </w:t>
      </w:r>
      <w:r w:rsidR="003A2418" w:rsidRPr="006C40F3">
        <w:rPr>
          <w:rFonts w:ascii="Arial" w:hAnsi="Arial" w:cs="Arial"/>
          <w:sz w:val="20"/>
          <w:szCs w:val="20"/>
        </w:rPr>
        <w:t xml:space="preserve">jednání či </w:t>
      </w:r>
      <w:r w:rsidR="003A2418" w:rsidRPr="004A0BE2">
        <w:rPr>
          <w:rFonts w:ascii="Arial" w:hAnsi="Arial" w:cs="Arial"/>
          <w:sz w:val="20"/>
          <w:szCs w:val="20"/>
        </w:rPr>
        <w:t>kroky</w:t>
      </w:r>
      <w:r w:rsidR="003A2418" w:rsidRPr="006C40F3">
        <w:rPr>
          <w:rFonts w:ascii="Arial" w:hAnsi="Arial" w:cs="Arial"/>
          <w:sz w:val="20"/>
          <w:szCs w:val="20"/>
        </w:rPr>
        <w:t xml:space="preserve">, jejichž výsledkem může být </w:t>
      </w:r>
      <w:r w:rsidR="003A2418" w:rsidRPr="004A0BE2">
        <w:rPr>
          <w:rFonts w:ascii="Arial" w:hAnsi="Arial" w:cs="Arial"/>
          <w:sz w:val="20"/>
          <w:szCs w:val="20"/>
        </w:rPr>
        <w:t>převod převáděné nemovitosti na třetí osobu</w:t>
      </w:r>
      <w:r w:rsidR="000F7B30">
        <w:rPr>
          <w:rFonts w:ascii="Arial" w:hAnsi="Arial" w:cs="Arial"/>
          <w:sz w:val="20"/>
          <w:szCs w:val="20"/>
        </w:rPr>
        <w:t xml:space="preserve"> vyjma osoby provozující zdravotnické zařízení ovládané Zlínským krajem</w:t>
      </w:r>
      <w:r w:rsidR="003A2418" w:rsidRPr="004A0BE2">
        <w:rPr>
          <w:rFonts w:ascii="Arial" w:hAnsi="Arial" w:cs="Arial"/>
          <w:sz w:val="20"/>
          <w:szCs w:val="20"/>
        </w:rPr>
        <w:t xml:space="preserve"> či </w:t>
      </w:r>
      <w:r w:rsidR="003A2418">
        <w:rPr>
          <w:rFonts w:ascii="Arial" w:hAnsi="Arial" w:cs="Arial"/>
          <w:sz w:val="20"/>
          <w:szCs w:val="20"/>
        </w:rPr>
        <w:t xml:space="preserve">pokud kupující </w:t>
      </w:r>
      <w:r w:rsidR="003A2418" w:rsidRPr="004A0BE2">
        <w:rPr>
          <w:rFonts w:ascii="Arial" w:hAnsi="Arial" w:cs="Arial"/>
          <w:sz w:val="20"/>
          <w:szCs w:val="20"/>
        </w:rPr>
        <w:t>povolí užívání nemovitosti třetí osobě s výjimkou užívání k</w:t>
      </w:r>
      <w:r w:rsidR="000F7B30">
        <w:rPr>
          <w:rFonts w:ascii="Arial" w:hAnsi="Arial" w:cs="Arial"/>
          <w:sz w:val="20"/>
          <w:szCs w:val="20"/>
        </w:rPr>
        <w:t> </w:t>
      </w:r>
      <w:r w:rsidR="003A2418" w:rsidRPr="004A0BE2">
        <w:rPr>
          <w:rFonts w:ascii="Arial" w:hAnsi="Arial" w:cs="Arial"/>
          <w:sz w:val="20"/>
          <w:szCs w:val="20"/>
        </w:rPr>
        <w:t>zemědělským</w:t>
      </w:r>
      <w:r w:rsidR="000F7B30">
        <w:rPr>
          <w:rFonts w:ascii="Arial" w:hAnsi="Arial" w:cs="Arial"/>
          <w:sz w:val="20"/>
          <w:szCs w:val="20"/>
        </w:rPr>
        <w:t xml:space="preserve"> či zdravotnickým</w:t>
      </w:r>
      <w:r w:rsidR="00B52A4C">
        <w:rPr>
          <w:rFonts w:ascii="Arial" w:hAnsi="Arial" w:cs="Arial"/>
          <w:sz w:val="20"/>
          <w:szCs w:val="20"/>
        </w:rPr>
        <w:t xml:space="preserve"> </w:t>
      </w:r>
      <w:r w:rsidR="003A2418" w:rsidRPr="004A0BE2">
        <w:rPr>
          <w:rFonts w:ascii="Arial" w:hAnsi="Arial" w:cs="Arial"/>
          <w:sz w:val="20"/>
          <w:szCs w:val="20"/>
        </w:rPr>
        <w:t>účelům (pacht</w:t>
      </w:r>
      <w:r w:rsidR="00E14E4A">
        <w:rPr>
          <w:rFonts w:ascii="Arial" w:hAnsi="Arial" w:cs="Arial"/>
          <w:sz w:val="20"/>
          <w:szCs w:val="20"/>
        </w:rPr>
        <w:t>, nájem</w:t>
      </w:r>
      <w:r w:rsidR="003A2418" w:rsidRPr="004A0BE2">
        <w:rPr>
          <w:rFonts w:ascii="Arial" w:hAnsi="Arial" w:cs="Arial"/>
          <w:sz w:val="20"/>
          <w:szCs w:val="20"/>
        </w:rPr>
        <w:t>)</w:t>
      </w:r>
      <w:r w:rsidR="00B52A4C">
        <w:rPr>
          <w:rFonts w:ascii="Arial" w:hAnsi="Arial" w:cs="Arial"/>
          <w:sz w:val="20"/>
          <w:szCs w:val="20"/>
        </w:rPr>
        <w:t xml:space="preserve"> </w:t>
      </w:r>
      <w:r w:rsidR="003A2418">
        <w:rPr>
          <w:rFonts w:ascii="Arial" w:hAnsi="Arial" w:cs="Arial"/>
          <w:sz w:val="20"/>
          <w:szCs w:val="20"/>
        </w:rPr>
        <w:t xml:space="preserve">atd. </w:t>
      </w:r>
    </w:p>
    <w:p w14:paraId="19040F5C" w14:textId="77777777" w:rsidR="0078634B" w:rsidRDefault="0078634B" w:rsidP="00644E9C">
      <w:pPr>
        <w:pStyle w:val="Bezmezer"/>
        <w:spacing w:line="276" w:lineRule="auto"/>
        <w:jc w:val="both"/>
        <w:rPr>
          <w:rFonts w:ascii="Arial" w:hAnsi="Arial" w:cs="Arial"/>
          <w:sz w:val="20"/>
          <w:szCs w:val="20"/>
        </w:rPr>
      </w:pPr>
    </w:p>
    <w:p w14:paraId="501DE1AF" w14:textId="2B1E2496" w:rsidR="00644E9C" w:rsidRDefault="0078634B" w:rsidP="0078634B">
      <w:pPr>
        <w:pStyle w:val="Bezmezer"/>
        <w:spacing w:line="276" w:lineRule="auto"/>
        <w:ind w:left="284" w:hanging="284"/>
        <w:jc w:val="both"/>
        <w:rPr>
          <w:rFonts w:ascii="Arial" w:hAnsi="Arial" w:cs="Arial"/>
          <w:sz w:val="20"/>
          <w:szCs w:val="20"/>
        </w:rPr>
      </w:pPr>
      <w:r>
        <w:rPr>
          <w:rFonts w:ascii="Arial" w:hAnsi="Arial" w:cs="Arial"/>
          <w:sz w:val="20"/>
          <w:szCs w:val="20"/>
        </w:rPr>
        <w:t xml:space="preserve">2. </w:t>
      </w:r>
      <w:r w:rsidR="003A2418">
        <w:rPr>
          <w:rFonts w:ascii="Arial" w:hAnsi="Arial" w:cs="Arial"/>
          <w:sz w:val="20"/>
          <w:szCs w:val="20"/>
        </w:rPr>
        <w:t>Pokud dojde k porušení dle</w:t>
      </w:r>
      <w:r>
        <w:rPr>
          <w:rFonts w:ascii="Arial" w:hAnsi="Arial" w:cs="Arial"/>
          <w:sz w:val="20"/>
          <w:szCs w:val="20"/>
        </w:rPr>
        <w:t xml:space="preserve"> odst. 1</w:t>
      </w:r>
      <w:r w:rsidR="003A2418">
        <w:rPr>
          <w:rFonts w:ascii="Arial" w:hAnsi="Arial" w:cs="Arial"/>
          <w:sz w:val="20"/>
          <w:szCs w:val="20"/>
        </w:rPr>
        <w:t xml:space="preserve">, je prodávající oprávněn od této smlouvy písemně odstoupit, přičemž v odstoupení bude uveden i důvod. Odstoupení je účinné dnem doručení oznámení o odstoupení kupujícímu. Odstoupením se smlouva ruší a smluvní strany jsou si povinny vrátit poskytnutá plnění takto: </w:t>
      </w:r>
    </w:p>
    <w:p w14:paraId="085F5609" w14:textId="3B11C094" w:rsidR="003A2418" w:rsidRPr="00107B66" w:rsidRDefault="003A2418" w:rsidP="003A2418">
      <w:pPr>
        <w:pStyle w:val="Bezmezer"/>
        <w:numPr>
          <w:ilvl w:val="0"/>
          <w:numId w:val="26"/>
        </w:numPr>
        <w:spacing w:line="276" w:lineRule="auto"/>
        <w:jc w:val="both"/>
        <w:rPr>
          <w:rFonts w:ascii="Arial" w:hAnsi="Arial" w:cs="Arial"/>
          <w:sz w:val="20"/>
          <w:szCs w:val="20"/>
        </w:rPr>
      </w:pPr>
      <w:r>
        <w:rPr>
          <w:rFonts w:ascii="Arial" w:hAnsi="Arial" w:cs="Arial"/>
          <w:sz w:val="20"/>
          <w:szCs w:val="20"/>
        </w:rPr>
        <w:t xml:space="preserve">Kupující poskytne prodávajícímu </w:t>
      </w:r>
      <w:r w:rsidR="00AB1A62">
        <w:rPr>
          <w:rFonts w:ascii="Arial" w:hAnsi="Arial" w:cs="Arial"/>
          <w:sz w:val="20"/>
          <w:szCs w:val="20"/>
        </w:rPr>
        <w:t xml:space="preserve">bez prodlení </w:t>
      </w:r>
      <w:r>
        <w:rPr>
          <w:rFonts w:ascii="Arial" w:hAnsi="Arial" w:cs="Arial"/>
          <w:sz w:val="20"/>
          <w:szCs w:val="20"/>
        </w:rPr>
        <w:t>plnou součinnost p</w:t>
      </w:r>
      <w:r w:rsidR="006D3814">
        <w:rPr>
          <w:rFonts w:ascii="Arial" w:hAnsi="Arial" w:cs="Arial"/>
          <w:sz w:val="20"/>
          <w:szCs w:val="20"/>
        </w:rPr>
        <w:t>ro</w:t>
      </w:r>
      <w:r>
        <w:rPr>
          <w:rFonts w:ascii="Arial" w:hAnsi="Arial" w:cs="Arial"/>
          <w:sz w:val="20"/>
          <w:szCs w:val="20"/>
        </w:rPr>
        <w:t xml:space="preserve"> jednání s katastrálním úřadem </w:t>
      </w:r>
      <w:r w:rsidR="0078634B" w:rsidRPr="0078634B">
        <w:rPr>
          <w:rFonts w:ascii="Arial" w:hAnsi="Arial" w:cs="Arial"/>
          <w:i/>
          <w:iCs/>
          <w:sz w:val="20"/>
          <w:szCs w:val="20"/>
        </w:rPr>
        <w:t>(včetně podpisu souhlasného prohlášení o zrušení smlouvy, případně jiné listiny, kterou bude katastrální úřad požadovat pro zápis vlastnického práva prodávajícího k převá</w:t>
      </w:r>
      <w:r w:rsidR="0078634B">
        <w:rPr>
          <w:rFonts w:ascii="Arial" w:hAnsi="Arial" w:cs="Arial"/>
          <w:i/>
          <w:iCs/>
          <w:sz w:val="20"/>
          <w:szCs w:val="20"/>
        </w:rPr>
        <w:t>děné</w:t>
      </w:r>
      <w:r w:rsidR="0078634B" w:rsidRPr="0078634B">
        <w:rPr>
          <w:rFonts w:ascii="Arial" w:hAnsi="Arial" w:cs="Arial"/>
          <w:i/>
          <w:iCs/>
          <w:sz w:val="20"/>
          <w:szCs w:val="20"/>
        </w:rPr>
        <w:t xml:space="preserve"> nemovitosti</w:t>
      </w:r>
      <w:r w:rsidR="0078634B">
        <w:rPr>
          <w:rFonts w:ascii="Arial" w:hAnsi="Arial" w:cs="Arial"/>
          <w:i/>
          <w:iCs/>
          <w:sz w:val="20"/>
          <w:szCs w:val="20"/>
        </w:rPr>
        <w:t>)</w:t>
      </w:r>
      <w:r w:rsidR="0078634B">
        <w:rPr>
          <w:rFonts w:ascii="Arial" w:hAnsi="Arial" w:cs="Arial"/>
          <w:sz w:val="20"/>
          <w:szCs w:val="20"/>
        </w:rPr>
        <w:t xml:space="preserve"> </w:t>
      </w:r>
      <w:r>
        <w:rPr>
          <w:rFonts w:ascii="Arial" w:hAnsi="Arial" w:cs="Arial"/>
          <w:sz w:val="20"/>
          <w:szCs w:val="20"/>
        </w:rPr>
        <w:t xml:space="preserve">tak, aby </w:t>
      </w:r>
      <w:r w:rsidR="0078634B">
        <w:rPr>
          <w:rFonts w:ascii="Arial" w:hAnsi="Arial" w:cs="Arial"/>
          <w:sz w:val="20"/>
          <w:szCs w:val="20"/>
        </w:rPr>
        <w:t xml:space="preserve">vlastnické právo prodávajícího k převáděné nemovitosti bylo zapsáno do </w:t>
      </w:r>
      <w:r w:rsidR="0078634B">
        <w:rPr>
          <w:rFonts w:ascii="Arial" w:hAnsi="Arial" w:cs="Arial"/>
          <w:sz w:val="20"/>
          <w:szCs w:val="20"/>
        </w:rPr>
        <w:lastRenderedPageBreak/>
        <w:t>katastru nemovitostí</w:t>
      </w:r>
      <w:r>
        <w:rPr>
          <w:rFonts w:ascii="Arial" w:hAnsi="Arial" w:cs="Arial"/>
          <w:sz w:val="20"/>
          <w:szCs w:val="20"/>
        </w:rPr>
        <w:t>. Kupující je povinen zajistit, aby převáděná nemovitost byla vrácena prodávajícímu ve stavu, v jakém ji kupující nabyl</w:t>
      </w:r>
      <w:r w:rsidR="006D3814" w:rsidRPr="00107B66">
        <w:rPr>
          <w:rFonts w:ascii="Arial" w:hAnsi="Arial" w:cs="Arial"/>
          <w:sz w:val="20"/>
          <w:szCs w:val="20"/>
        </w:rPr>
        <w:t>,</w:t>
      </w:r>
      <w:r w:rsidRPr="00107B66">
        <w:rPr>
          <w:rFonts w:ascii="Arial" w:hAnsi="Arial" w:cs="Arial"/>
          <w:sz w:val="20"/>
          <w:szCs w:val="20"/>
        </w:rPr>
        <w:t xml:space="preserve"> s přihlédnutím k běžnému opotřebení. </w:t>
      </w:r>
    </w:p>
    <w:p w14:paraId="78EEB4FD" w14:textId="629D928B" w:rsidR="003A2418" w:rsidRDefault="003A2418" w:rsidP="003A2418">
      <w:pPr>
        <w:pStyle w:val="Bezmezer"/>
        <w:numPr>
          <w:ilvl w:val="0"/>
          <w:numId w:val="26"/>
        </w:numPr>
        <w:spacing w:line="276" w:lineRule="auto"/>
        <w:jc w:val="both"/>
        <w:rPr>
          <w:rFonts w:ascii="Arial" w:hAnsi="Arial" w:cs="Arial"/>
          <w:sz w:val="20"/>
          <w:szCs w:val="20"/>
        </w:rPr>
      </w:pPr>
      <w:r>
        <w:rPr>
          <w:rFonts w:ascii="Arial" w:hAnsi="Arial" w:cs="Arial"/>
          <w:sz w:val="20"/>
          <w:szCs w:val="20"/>
        </w:rPr>
        <w:t xml:space="preserve">Prodávající vrátí celou kupujícím uhrazenou kupní cenu za převáděnou nemovitost zpět na účet, který mu oznámí kupující, a to nejpozději do 5 pracovních dnů ode dne právní moci rozhodnutí, kterým příslušný katastrální úřad povolí vklad práva vlastnického k předmětné nemovitosti zpět na prodávajícího. </w:t>
      </w:r>
    </w:p>
    <w:p w14:paraId="488BAA99" w14:textId="77777777" w:rsidR="003A2418" w:rsidRDefault="003A2418" w:rsidP="0078634B">
      <w:pPr>
        <w:pStyle w:val="Bezmezer"/>
        <w:spacing w:line="276" w:lineRule="auto"/>
        <w:jc w:val="both"/>
        <w:rPr>
          <w:rFonts w:ascii="Arial" w:hAnsi="Arial" w:cs="Arial"/>
          <w:sz w:val="20"/>
          <w:szCs w:val="20"/>
        </w:rPr>
      </w:pPr>
    </w:p>
    <w:p w14:paraId="25A4034B" w14:textId="6E29C538" w:rsidR="00DE21A7" w:rsidRDefault="0078634B" w:rsidP="0078634B">
      <w:pPr>
        <w:pStyle w:val="Bezmezer"/>
        <w:spacing w:line="276" w:lineRule="auto"/>
        <w:ind w:left="284" w:hanging="284"/>
        <w:jc w:val="both"/>
        <w:rPr>
          <w:rFonts w:ascii="Arial" w:hAnsi="Arial" w:cs="Arial"/>
          <w:sz w:val="20"/>
          <w:szCs w:val="20"/>
        </w:rPr>
      </w:pPr>
      <w:r>
        <w:rPr>
          <w:rFonts w:ascii="Arial" w:hAnsi="Arial" w:cs="Arial"/>
          <w:sz w:val="20"/>
          <w:szCs w:val="20"/>
        </w:rPr>
        <w:t>3</w:t>
      </w:r>
      <w:r w:rsidR="003A2418">
        <w:rPr>
          <w:rFonts w:ascii="Arial" w:hAnsi="Arial" w:cs="Arial"/>
          <w:sz w:val="20"/>
          <w:szCs w:val="20"/>
        </w:rPr>
        <w:t xml:space="preserve">. Pokud </w:t>
      </w:r>
      <w:r w:rsidR="006D3814">
        <w:rPr>
          <w:rFonts w:ascii="Arial" w:hAnsi="Arial" w:cs="Arial"/>
          <w:sz w:val="20"/>
          <w:szCs w:val="20"/>
        </w:rPr>
        <w:t xml:space="preserve">nastane </w:t>
      </w:r>
      <w:r w:rsidR="00BB0E06">
        <w:rPr>
          <w:rFonts w:ascii="Arial" w:hAnsi="Arial" w:cs="Arial"/>
          <w:sz w:val="20"/>
          <w:szCs w:val="20"/>
        </w:rPr>
        <w:t xml:space="preserve">skutečnost dle čl. IV. odst. 1 </w:t>
      </w:r>
      <w:r w:rsidR="006D3814">
        <w:rPr>
          <w:rFonts w:ascii="Arial" w:hAnsi="Arial" w:cs="Arial"/>
          <w:sz w:val="20"/>
          <w:szCs w:val="20"/>
        </w:rPr>
        <w:t>opravňující prodávajícího odstoupit od této smlouvy, je kupující povinen prodávajícímu uhradit smluvní pokutu ve výši 10 mil. Kč, a to bez ohledu na to, zda prodávající využije svého práva odstoupit od této smlouvy</w:t>
      </w:r>
      <w:r w:rsidR="00DB108E">
        <w:rPr>
          <w:rFonts w:ascii="Arial" w:hAnsi="Arial" w:cs="Arial"/>
          <w:sz w:val="20"/>
          <w:szCs w:val="20"/>
        </w:rPr>
        <w:t xml:space="preserve">. </w:t>
      </w:r>
      <w:r w:rsidR="008748A3">
        <w:rPr>
          <w:rFonts w:ascii="Arial" w:hAnsi="Arial" w:cs="Arial"/>
          <w:sz w:val="20"/>
          <w:szCs w:val="20"/>
        </w:rPr>
        <w:t>N</w:t>
      </w:r>
      <w:r w:rsidR="00BB0E06">
        <w:rPr>
          <w:rFonts w:ascii="Arial" w:hAnsi="Arial" w:cs="Arial"/>
          <w:sz w:val="20"/>
          <w:szCs w:val="20"/>
        </w:rPr>
        <w:t xml:space="preserve">árok na </w:t>
      </w:r>
      <w:r w:rsidR="008748A3">
        <w:rPr>
          <w:rFonts w:ascii="Arial" w:hAnsi="Arial" w:cs="Arial"/>
          <w:sz w:val="20"/>
          <w:szCs w:val="20"/>
        </w:rPr>
        <w:t>s</w:t>
      </w:r>
      <w:r w:rsidR="006D3814">
        <w:rPr>
          <w:rFonts w:ascii="Arial" w:hAnsi="Arial" w:cs="Arial"/>
          <w:sz w:val="20"/>
          <w:szCs w:val="20"/>
        </w:rPr>
        <w:t>mluvní pokut</w:t>
      </w:r>
      <w:r w:rsidR="00BB0E06">
        <w:rPr>
          <w:rFonts w:ascii="Arial" w:hAnsi="Arial" w:cs="Arial"/>
          <w:sz w:val="20"/>
          <w:szCs w:val="20"/>
        </w:rPr>
        <w:t xml:space="preserve">u </w:t>
      </w:r>
      <w:r w:rsidR="008748A3">
        <w:rPr>
          <w:rFonts w:ascii="Arial" w:hAnsi="Arial" w:cs="Arial"/>
          <w:sz w:val="20"/>
          <w:szCs w:val="20"/>
        </w:rPr>
        <w:t xml:space="preserve">vzniká </w:t>
      </w:r>
      <w:r w:rsidR="00BB0E06">
        <w:rPr>
          <w:rFonts w:ascii="Arial" w:hAnsi="Arial" w:cs="Arial"/>
          <w:sz w:val="20"/>
          <w:szCs w:val="20"/>
        </w:rPr>
        <w:t>pouze jednou,</w:t>
      </w:r>
      <w:r w:rsidR="008748A3">
        <w:rPr>
          <w:rFonts w:ascii="Arial" w:hAnsi="Arial" w:cs="Arial"/>
          <w:sz w:val="20"/>
          <w:szCs w:val="20"/>
        </w:rPr>
        <w:t xml:space="preserve"> a to i při opakovaném porušení</w:t>
      </w:r>
      <w:r w:rsidR="00D06797">
        <w:rPr>
          <w:rFonts w:ascii="Arial" w:hAnsi="Arial" w:cs="Arial"/>
          <w:sz w:val="20"/>
          <w:szCs w:val="20"/>
        </w:rPr>
        <w:t xml:space="preserve"> smluvních povinností</w:t>
      </w:r>
      <w:r w:rsidR="008748A3">
        <w:rPr>
          <w:rFonts w:ascii="Arial" w:hAnsi="Arial" w:cs="Arial"/>
          <w:sz w:val="20"/>
          <w:szCs w:val="20"/>
        </w:rPr>
        <w:t>. Smluvní pokuta</w:t>
      </w:r>
      <w:r w:rsidR="006D3814">
        <w:rPr>
          <w:rFonts w:ascii="Arial" w:hAnsi="Arial" w:cs="Arial"/>
          <w:sz w:val="20"/>
          <w:szCs w:val="20"/>
        </w:rPr>
        <w:t xml:space="preserve"> je splatná na první výzvu prodávajícího, přičemž ve výzvě bude uvedena i skutečnost, na jejímž základě nárok na zaplacení sankce vznikl. Vedle smluvní pokuty je prodávající oprávněn požadovat i náhradu škody v plné výši. </w:t>
      </w:r>
    </w:p>
    <w:p w14:paraId="038E7E7A" w14:textId="77777777" w:rsidR="00DE21A7" w:rsidRDefault="00DE21A7">
      <w:pPr>
        <w:pStyle w:val="Bezmezer"/>
        <w:spacing w:line="276" w:lineRule="auto"/>
        <w:ind w:left="284"/>
        <w:jc w:val="both"/>
        <w:rPr>
          <w:rFonts w:ascii="Arial" w:hAnsi="Arial" w:cs="Arial"/>
          <w:sz w:val="20"/>
          <w:szCs w:val="20"/>
        </w:rPr>
      </w:pPr>
    </w:p>
    <w:p w14:paraId="0F56CBCA" w14:textId="20EA3734" w:rsidR="009004CC" w:rsidRPr="009E7296" w:rsidRDefault="0078634B" w:rsidP="0078634B">
      <w:pPr>
        <w:pStyle w:val="Bezmezer"/>
        <w:spacing w:line="276" w:lineRule="auto"/>
        <w:ind w:left="284" w:hanging="284"/>
        <w:jc w:val="both"/>
        <w:rPr>
          <w:rFonts w:ascii="Arial" w:hAnsi="Arial" w:cs="Arial"/>
          <w:b/>
          <w:sz w:val="20"/>
          <w:szCs w:val="20"/>
          <w:u w:val="single"/>
        </w:rPr>
      </w:pPr>
      <w:r>
        <w:rPr>
          <w:rFonts w:ascii="Arial" w:hAnsi="Arial" w:cs="Arial"/>
          <w:sz w:val="20"/>
          <w:szCs w:val="20"/>
        </w:rPr>
        <w:t>4</w:t>
      </w:r>
      <w:r w:rsidR="00DE21A7">
        <w:rPr>
          <w:rFonts w:ascii="Arial" w:hAnsi="Arial" w:cs="Arial"/>
          <w:sz w:val="20"/>
          <w:szCs w:val="20"/>
        </w:rPr>
        <w:t xml:space="preserve">. </w:t>
      </w:r>
      <w:r w:rsidR="006D3814">
        <w:rPr>
          <w:rFonts w:ascii="Arial" w:hAnsi="Arial" w:cs="Arial"/>
          <w:sz w:val="20"/>
          <w:szCs w:val="20"/>
        </w:rPr>
        <w:t xml:space="preserve">Pro vyloučení pochybností smluvní strany konstatují, že ujednání, týkající se vrácení poskytnutých plnění, jakož i ujednání o </w:t>
      </w:r>
      <w:r w:rsidR="00DE21A7">
        <w:rPr>
          <w:rFonts w:ascii="Arial" w:hAnsi="Arial" w:cs="Arial"/>
          <w:sz w:val="20"/>
          <w:szCs w:val="20"/>
        </w:rPr>
        <w:t xml:space="preserve">náhradě škody a </w:t>
      </w:r>
      <w:r w:rsidR="006D3814">
        <w:rPr>
          <w:rFonts w:ascii="Arial" w:hAnsi="Arial" w:cs="Arial"/>
          <w:sz w:val="20"/>
          <w:szCs w:val="20"/>
        </w:rPr>
        <w:t xml:space="preserve">sankcích zavazují v plném rozsahu smluvní strany i po odstoupení od smlouvy. </w:t>
      </w:r>
    </w:p>
    <w:p w14:paraId="7FE3CAE6" w14:textId="77777777" w:rsidR="0078634B" w:rsidRDefault="0078634B" w:rsidP="00560C44">
      <w:pPr>
        <w:pStyle w:val="Bezmezer"/>
        <w:spacing w:line="276" w:lineRule="auto"/>
        <w:jc w:val="center"/>
        <w:rPr>
          <w:rFonts w:ascii="Arial" w:hAnsi="Arial" w:cs="Arial"/>
          <w:b/>
          <w:sz w:val="20"/>
          <w:szCs w:val="20"/>
        </w:rPr>
      </w:pPr>
    </w:p>
    <w:p w14:paraId="0FD4BAC9" w14:textId="46031906" w:rsidR="003B5340" w:rsidRPr="009E7296" w:rsidRDefault="003B5340" w:rsidP="00560C44">
      <w:pPr>
        <w:pStyle w:val="Bezmezer"/>
        <w:spacing w:line="276" w:lineRule="auto"/>
        <w:jc w:val="center"/>
        <w:rPr>
          <w:rFonts w:ascii="Arial" w:hAnsi="Arial" w:cs="Arial"/>
          <w:b/>
          <w:sz w:val="20"/>
          <w:szCs w:val="20"/>
        </w:rPr>
      </w:pPr>
      <w:r w:rsidRPr="009E7296">
        <w:rPr>
          <w:rFonts w:ascii="Arial" w:hAnsi="Arial" w:cs="Arial"/>
          <w:b/>
          <w:sz w:val="20"/>
          <w:szCs w:val="20"/>
        </w:rPr>
        <w:t xml:space="preserve">V. </w:t>
      </w:r>
    </w:p>
    <w:p w14:paraId="6F0E5F8C" w14:textId="77777777" w:rsidR="00B16CA4" w:rsidRPr="009E7296" w:rsidRDefault="00B16CA4" w:rsidP="00560C44">
      <w:pPr>
        <w:pStyle w:val="Bezmezer"/>
        <w:spacing w:line="276" w:lineRule="auto"/>
        <w:jc w:val="center"/>
        <w:rPr>
          <w:rFonts w:ascii="Arial" w:hAnsi="Arial" w:cs="Arial"/>
          <w:b/>
          <w:sz w:val="20"/>
          <w:szCs w:val="20"/>
          <w:u w:val="single"/>
        </w:rPr>
      </w:pPr>
      <w:r w:rsidRPr="009E7296">
        <w:rPr>
          <w:rFonts w:ascii="Arial" w:hAnsi="Arial" w:cs="Arial"/>
          <w:b/>
          <w:sz w:val="20"/>
          <w:szCs w:val="20"/>
          <w:u w:val="single"/>
        </w:rPr>
        <w:t>Závěrečná ustanovení</w:t>
      </w:r>
    </w:p>
    <w:p w14:paraId="15747659" w14:textId="77777777" w:rsidR="00B16CA4" w:rsidRPr="009E7296" w:rsidRDefault="00B16CA4" w:rsidP="00560C44">
      <w:pPr>
        <w:pStyle w:val="Bezmezer"/>
        <w:spacing w:line="276" w:lineRule="auto"/>
        <w:ind w:left="360"/>
        <w:jc w:val="center"/>
        <w:rPr>
          <w:rFonts w:ascii="Arial" w:hAnsi="Arial" w:cs="Arial"/>
          <w:b/>
          <w:sz w:val="20"/>
          <w:szCs w:val="20"/>
          <w:u w:val="single"/>
        </w:rPr>
      </w:pPr>
    </w:p>
    <w:p w14:paraId="2FECEACE" w14:textId="77777777" w:rsidR="00B16CA4" w:rsidRPr="009E7296" w:rsidRDefault="00B16CA4" w:rsidP="009C02EE">
      <w:pPr>
        <w:pStyle w:val="Bezmezer"/>
        <w:numPr>
          <w:ilvl w:val="0"/>
          <w:numId w:val="24"/>
        </w:numPr>
        <w:spacing w:line="276" w:lineRule="auto"/>
        <w:ind w:left="284" w:hanging="284"/>
        <w:jc w:val="both"/>
        <w:rPr>
          <w:rFonts w:ascii="Arial" w:hAnsi="Arial" w:cs="Arial"/>
          <w:sz w:val="20"/>
          <w:szCs w:val="20"/>
        </w:rPr>
      </w:pPr>
      <w:r w:rsidRPr="009E7296">
        <w:rPr>
          <w:rFonts w:ascii="Arial" w:hAnsi="Arial" w:cs="Arial"/>
          <w:sz w:val="20"/>
          <w:szCs w:val="20"/>
        </w:rPr>
        <w:t xml:space="preserve">Tato kupní smlouva byla sepsána ve </w:t>
      </w:r>
      <w:r w:rsidR="009C02EE" w:rsidRPr="009E7296">
        <w:rPr>
          <w:rFonts w:ascii="Arial" w:hAnsi="Arial" w:cs="Arial"/>
          <w:sz w:val="20"/>
          <w:szCs w:val="20"/>
        </w:rPr>
        <w:t>čtyřech</w:t>
      </w:r>
      <w:r w:rsidRPr="009E7296">
        <w:rPr>
          <w:rFonts w:ascii="Arial" w:hAnsi="Arial" w:cs="Arial"/>
          <w:sz w:val="20"/>
          <w:szCs w:val="20"/>
        </w:rPr>
        <w:t xml:space="preserve"> stejnopisech, </w:t>
      </w:r>
      <w:r w:rsidR="009C02EE" w:rsidRPr="009E7296">
        <w:rPr>
          <w:rFonts w:ascii="Arial" w:hAnsi="Arial" w:cs="Arial"/>
          <w:sz w:val="20"/>
          <w:szCs w:val="20"/>
        </w:rPr>
        <w:t>z nichž dva obdrží kupující, jeden prodávající</w:t>
      </w:r>
      <w:r w:rsidRPr="009E7296">
        <w:rPr>
          <w:rFonts w:ascii="Arial" w:hAnsi="Arial" w:cs="Arial"/>
          <w:sz w:val="20"/>
          <w:szCs w:val="20"/>
        </w:rPr>
        <w:t xml:space="preserve"> a jeden stejnopis s úředně ověřenými podpisy bude doručen na příslušný katastrální úřad. Stejnopis kupní smlouvy určený pro katastrální úřad si spolu s oběma smluvními stranami podepsaným návrhem na vklad po podpisu převezme kupující. Kupující je povinen návrh na vklad dle této kupní smlouvy doručit příslušnému katastrálnímu </w:t>
      </w:r>
      <w:r w:rsidR="009C02EE" w:rsidRPr="009E7296">
        <w:rPr>
          <w:rFonts w:ascii="Arial" w:hAnsi="Arial" w:cs="Arial"/>
          <w:sz w:val="20"/>
          <w:szCs w:val="20"/>
        </w:rPr>
        <w:t>úřadu a uhradit správní poplatek za podání návrhu na vydání rozhodnutí o povolení vkladu vlastnického práva ve prospěch kupujícího</w:t>
      </w:r>
      <w:r w:rsidRPr="009E7296">
        <w:rPr>
          <w:rFonts w:ascii="Arial" w:hAnsi="Arial" w:cs="Arial"/>
          <w:sz w:val="20"/>
          <w:szCs w:val="20"/>
        </w:rPr>
        <w:t>.</w:t>
      </w:r>
    </w:p>
    <w:p w14:paraId="2EF8BCB3" w14:textId="77777777" w:rsidR="00B16CA4" w:rsidRPr="009E7296" w:rsidRDefault="00B16CA4" w:rsidP="00B028BF">
      <w:pPr>
        <w:pStyle w:val="Bezmezer"/>
        <w:spacing w:line="276" w:lineRule="auto"/>
        <w:jc w:val="both"/>
        <w:rPr>
          <w:rFonts w:ascii="Arial" w:hAnsi="Arial" w:cs="Arial"/>
          <w:sz w:val="20"/>
          <w:szCs w:val="20"/>
        </w:rPr>
      </w:pPr>
    </w:p>
    <w:p w14:paraId="176BED08" w14:textId="77777777" w:rsidR="009C02EE" w:rsidRPr="009E7296" w:rsidRDefault="009C02EE" w:rsidP="009C02EE">
      <w:pPr>
        <w:pStyle w:val="Bezmezer"/>
        <w:numPr>
          <w:ilvl w:val="0"/>
          <w:numId w:val="24"/>
        </w:numPr>
        <w:spacing w:line="276" w:lineRule="auto"/>
        <w:ind w:left="284" w:hanging="284"/>
        <w:jc w:val="both"/>
        <w:rPr>
          <w:rFonts w:ascii="Arial" w:hAnsi="Arial" w:cs="Arial"/>
          <w:sz w:val="20"/>
          <w:szCs w:val="20"/>
        </w:rPr>
      </w:pPr>
      <w:r w:rsidRPr="009E7296">
        <w:rPr>
          <w:rFonts w:ascii="Arial" w:hAnsi="Arial" w:cs="Arial"/>
          <w:sz w:val="20"/>
          <w:szCs w:val="20"/>
        </w:rPr>
        <w:t xml:space="preserve">Smluvní strany prohlašují, že žádná část smlouvy nenaplňuje znaky obchodního tajemství dle § 504 zákona č. 89/2012 Sb., občanský zákoník, ve znění pozdějších předpisů. </w:t>
      </w:r>
    </w:p>
    <w:p w14:paraId="227102C2" w14:textId="77777777" w:rsidR="009C02EE" w:rsidRPr="009E7296" w:rsidRDefault="009C02EE" w:rsidP="00B028BF">
      <w:pPr>
        <w:pStyle w:val="Bezmezer"/>
        <w:spacing w:line="276" w:lineRule="auto"/>
        <w:jc w:val="both"/>
        <w:rPr>
          <w:rFonts w:ascii="Arial" w:hAnsi="Arial" w:cs="Arial"/>
          <w:sz w:val="20"/>
          <w:szCs w:val="20"/>
        </w:rPr>
      </w:pPr>
    </w:p>
    <w:p w14:paraId="64837E74" w14:textId="77777777" w:rsidR="009C02EE" w:rsidRPr="009E7296" w:rsidRDefault="009C02EE" w:rsidP="009C02EE">
      <w:pPr>
        <w:pStyle w:val="Bezmezer"/>
        <w:numPr>
          <w:ilvl w:val="0"/>
          <w:numId w:val="24"/>
        </w:numPr>
        <w:spacing w:line="276" w:lineRule="auto"/>
        <w:ind w:left="284" w:hanging="284"/>
        <w:jc w:val="both"/>
        <w:rPr>
          <w:rFonts w:ascii="Arial" w:hAnsi="Arial" w:cs="Arial"/>
          <w:sz w:val="20"/>
          <w:szCs w:val="20"/>
        </w:rPr>
      </w:pPr>
      <w:r w:rsidRPr="009E7296">
        <w:rPr>
          <w:rFonts w:ascii="Arial" w:hAnsi="Arial" w:cs="Arial"/>
          <w:sz w:val="20"/>
          <w:szCs w:val="20"/>
        </w:rPr>
        <w:t>Smluvní strany souhlasí se zpracováním ve smlouvě uvedených údajů a s jejich případným zveřejněním v souladu s platnými právními předpisy, zej</w:t>
      </w:r>
      <w:r w:rsidR="00B028BF" w:rsidRPr="009E7296">
        <w:rPr>
          <w:rFonts w:ascii="Arial" w:hAnsi="Arial" w:cs="Arial"/>
          <w:sz w:val="20"/>
          <w:szCs w:val="20"/>
        </w:rPr>
        <w:t>ména zákonem č. 106/1999 Sb., o </w:t>
      </w:r>
      <w:r w:rsidRPr="009E7296">
        <w:rPr>
          <w:rFonts w:ascii="Arial" w:hAnsi="Arial" w:cs="Arial"/>
          <w:sz w:val="20"/>
          <w:szCs w:val="20"/>
        </w:rPr>
        <w:t>svobodném přístupu k informacím a zákonem č. 340/2015 Sb., o zvláštních podmínkách účinnosti některých smluv, uveřejňování těchto smluv a o registru smluv (zákon o registru smluv). Souhlas udělují</w:t>
      </w:r>
      <w:r w:rsidR="00BA783A">
        <w:rPr>
          <w:rFonts w:ascii="Arial" w:hAnsi="Arial" w:cs="Arial"/>
          <w:sz w:val="20"/>
          <w:szCs w:val="20"/>
        </w:rPr>
        <w:t xml:space="preserve"> dobrovolně a na dobu neurčitou.</w:t>
      </w:r>
    </w:p>
    <w:p w14:paraId="239707E7" w14:textId="77777777" w:rsidR="009C02EE" w:rsidRPr="009E7296" w:rsidRDefault="009C02EE" w:rsidP="00B028BF">
      <w:pPr>
        <w:pStyle w:val="Bezmezer"/>
        <w:spacing w:line="276" w:lineRule="auto"/>
        <w:jc w:val="both"/>
        <w:rPr>
          <w:rFonts w:ascii="Arial" w:hAnsi="Arial" w:cs="Arial"/>
          <w:sz w:val="20"/>
          <w:szCs w:val="20"/>
        </w:rPr>
      </w:pPr>
    </w:p>
    <w:p w14:paraId="7416E1A3" w14:textId="18820F12" w:rsidR="009C02EE" w:rsidRDefault="009C02EE" w:rsidP="009C02EE">
      <w:pPr>
        <w:pStyle w:val="Bezmezer"/>
        <w:numPr>
          <w:ilvl w:val="0"/>
          <w:numId w:val="24"/>
        </w:numPr>
        <w:spacing w:line="276" w:lineRule="auto"/>
        <w:ind w:left="284" w:hanging="284"/>
        <w:jc w:val="both"/>
        <w:rPr>
          <w:rFonts w:ascii="Arial" w:hAnsi="Arial" w:cs="Arial"/>
          <w:sz w:val="20"/>
          <w:szCs w:val="20"/>
        </w:rPr>
      </w:pPr>
      <w:r w:rsidRPr="009E7296">
        <w:rPr>
          <w:rFonts w:ascii="Arial" w:hAnsi="Arial" w:cs="Arial"/>
          <w:sz w:val="20"/>
          <w:szCs w:val="20"/>
        </w:rPr>
        <w:t>Smlouva je uzavřena podpisem poslední ze smluvních stran. Pro případ, že tato smlouva není uzavírána za přítomnosti obou smluvních stran, platí, že smlouva nebude uzavřena, pokud ji některá ze smluvních stran podepíše s jakoukoliv změnou či odchylkou, byť nepodstatnou, nebo dodatkem.</w:t>
      </w:r>
      <w:r w:rsidR="00621065">
        <w:rPr>
          <w:rFonts w:ascii="Arial" w:hAnsi="Arial" w:cs="Arial"/>
          <w:sz w:val="20"/>
          <w:szCs w:val="20"/>
        </w:rPr>
        <w:t xml:space="preserve"> </w:t>
      </w:r>
      <w:r w:rsidRPr="009E7296">
        <w:rPr>
          <w:rFonts w:ascii="Arial" w:hAnsi="Arial" w:cs="Arial"/>
          <w:sz w:val="20"/>
          <w:szCs w:val="20"/>
        </w:rPr>
        <w:t xml:space="preserve">Smlouva nabývá </w:t>
      </w:r>
      <w:r w:rsidRPr="009E7296">
        <w:rPr>
          <w:rFonts w:ascii="Arial" w:hAnsi="Arial" w:cs="Arial"/>
          <w:b/>
          <w:sz w:val="20"/>
          <w:szCs w:val="20"/>
        </w:rPr>
        <w:t>účinnosti okamžikem jejího zveřejnění v registru smluv</w:t>
      </w:r>
      <w:r w:rsidRPr="009E7296">
        <w:rPr>
          <w:rFonts w:ascii="Arial" w:hAnsi="Arial" w:cs="Arial"/>
          <w:sz w:val="20"/>
          <w:szCs w:val="20"/>
        </w:rPr>
        <w:t xml:space="preserve"> vedeném Ministerstvem vnitra ČR. Smluvní strany se dohodly, že smlouvu v zákonné lhůtě zveřejní v registru smluv </w:t>
      </w:r>
      <w:r w:rsidR="00B028BF" w:rsidRPr="009E7296">
        <w:rPr>
          <w:rFonts w:ascii="Arial" w:hAnsi="Arial" w:cs="Arial"/>
          <w:sz w:val="20"/>
          <w:szCs w:val="20"/>
        </w:rPr>
        <w:t>kupující</w:t>
      </w:r>
      <w:r w:rsidRPr="009E7296">
        <w:rPr>
          <w:rFonts w:ascii="Arial" w:hAnsi="Arial" w:cs="Arial"/>
          <w:sz w:val="20"/>
          <w:szCs w:val="20"/>
        </w:rPr>
        <w:t>.</w:t>
      </w:r>
    </w:p>
    <w:p w14:paraId="5088D86A" w14:textId="30146281" w:rsidR="002B35A4" w:rsidRDefault="002B35A4" w:rsidP="002B35A4">
      <w:pPr>
        <w:pStyle w:val="Bezmezer"/>
        <w:spacing w:line="276" w:lineRule="auto"/>
        <w:ind w:left="284"/>
        <w:jc w:val="both"/>
        <w:rPr>
          <w:rFonts w:ascii="Arial" w:hAnsi="Arial" w:cs="Arial"/>
          <w:sz w:val="20"/>
          <w:szCs w:val="20"/>
        </w:rPr>
      </w:pPr>
    </w:p>
    <w:p w14:paraId="1913ADA8" w14:textId="22F9C1C0" w:rsidR="0078634B" w:rsidRDefault="0078634B" w:rsidP="002B35A4">
      <w:pPr>
        <w:pStyle w:val="Bezmezer"/>
        <w:spacing w:line="276" w:lineRule="auto"/>
        <w:ind w:left="284"/>
        <w:jc w:val="both"/>
        <w:rPr>
          <w:rFonts w:ascii="Arial" w:hAnsi="Arial" w:cs="Arial"/>
          <w:sz w:val="20"/>
          <w:szCs w:val="20"/>
        </w:rPr>
      </w:pPr>
    </w:p>
    <w:p w14:paraId="628AB3AC" w14:textId="7E1BADEA" w:rsidR="0078634B" w:rsidRDefault="0078634B" w:rsidP="002B35A4">
      <w:pPr>
        <w:pStyle w:val="Bezmezer"/>
        <w:spacing w:line="276" w:lineRule="auto"/>
        <w:ind w:left="284"/>
        <w:jc w:val="both"/>
        <w:rPr>
          <w:rFonts w:ascii="Arial" w:hAnsi="Arial" w:cs="Arial"/>
          <w:sz w:val="20"/>
          <w:szCs w:val="20"/>
        </w:rPr>
      </w:pPr>
    </w:p>
    <w:p w14:paraId="06EBE173" w14:textId="22349A92" w:rsidR="0078634B" w:rsidRDefault="0078634B" w:rsidP="002B35A4">
      <w:pPr>
        <w:pStyle w:val="Bezmezer"/>
        <w:spacing w:line="276" w:lineRule="auto"/>
        <w:ind w:left="284"/>
        <w:jc w:val="both"/>
        <w:rPr>
          <w:rFonts w:ascii="Arial" w:hAnsi="Arial" w:cs="Arial"/>
          <w:sz w:val="20"/>
          <w:szCs w:val="20"/>
        </w:rPr>
      </w:pPr>
    </w:p>
    <w:p w14:paraId="571AA9CE" w14:textId="34F12AB7" w:rsidR="0078634B" w:rsidRDefault="0078634B" w:rsidP="002B35A4">
      <w:pPr>
        <w:pStyle w:val="Bezmezer"/>
        <w:spacing w:line="276" w:lineRule="auto"/>
        <w:ind w:left="284"/>
        <w:jc w:val="both"/>
        <w:rPr>
          <w:rFonts w:ascii="Arial" w:hAnsi="Arial" w:cs="Arial"/>
          <w:sz w:val="20"/>
          <w:szCs w:val="20"/>
        </w:rPr>
      </w:pPr>
    </w:p>
    <w:p w14:paraId="1EB8CA6D" w14:textId="77777777" w:rsidR="00FB1DA2" w:rsidRDefault="00FB1DA2" w:rsidP="002B35A4">
      <w:pPr>
        <w:pStyle w:val="Bezmezer"/>
        <w:spacing w:line="276" w:lineRule="auto"/>
        <w:ind w:left="284"/>
        <w:jc w:val="both"/>
        <w:rPr>
          <w:rFonts w:ascii="Arial" w:hAnsi="Arial" w:cs="Arial"/>
          <w:sz w:val="20"/>
          <w:szCs w:val="20"/>
        </w:rPr>
      </w:pPr>
    </w:p>
    <w:p w14:paraId="323A6B00" w14:textId="77777777" w:rsidR="00FB1DA2" w:rsidRDefault="00FB1DA2" w:rsidP="002B35A4">
      <w:pPr>
        <w:pStyle w:val="Bezmezer"/>
        <w:spacing w:line="276" w:lineRule="auto"/>
        <w:ind w:left="284"/>
        <w:jc w:val="both"/>
        <w:rPr>
          <w:rFonts w:ascii="Arial" w:hAnsi="Arial" w:cs="Arial"/>
          <w:sz w:val="20"/>
          <w:szCs w:val="20"/>
        </w:rPr>
      </w:pPr>
    </w:p>
    <w:p w14:paraId="0627A9B5" w14:textId="77777777" w:rsidR="00FB1DA2" w:rsidRDefault="00FB1DA2" w:rsidP="002B35A4">
      <w:pPr>
        <w:pStyle w:val="Bezmezer"/>
        <w:spacing w:line="276" w:lineRule="auto"/>
        <w:ind w:left="284"/>
        <w:jc w:val="both"/>
        <w:rPr>
          <w:rFonts w:ascii="Arial" w:hAnsi="Arial" w:cs="Arial"/>
          <w:sz w:val="20"/>
          <w:szCs w:val="20"/>
        </w:rPr>
      </w:pPr>
    </w:p>
    <w:p w14:paraId="3AA63BE7" w14:textId="77777777" w:rsidR="00FB1DA2" w:rsidRDefault="00FB1DA2" w:rsidP="002B35A4">
      <w:pPr>
        <w:pStyle w:val="Bezmezer"/>
        <w:spacing w:line="276" w:lineRule="auto"/>
        <w:ind w:left="284"/>
        <w:jc w:val="both"/>
        <w:rPr>
          <w:rFonts w:ascii="Arial" w:hAnsi="Arial" w:cs="Arial"/>
          <w:sz w:val="20"/>
          <w:szCs w:val="20"/>
        </w:rPr>
      </w:pPr>
    </w:p>
    <w:p w14:paraId="23007105" w14:textId="77777777" w:rsidR="0078634B" w:rsidRDefault="0078634B" w:rsidP="002B35A4">
      <w:pPr>
        <w:pStyle w:val="Bezmezer"/>
        <w:spacing w:line="276" w:lineRule="auto"/>
        <w:ind w:left="284"/>
        <w:jc w:val="both"/>
        <w:rPr>
          <w:rFonts w:ascii="Arial" w:hAnsi="Arial" w:cs="Arial"/>
          <w:sz w:val="20"/>
          <w:szCs w:val="20"/>
        </w:rPr>
      </w:pPr>
    </w:p>
    <w:p w14:paraId="40EB5FC4" w14:textId="77777777" w:rsidR="001D503B" w:rsidRDefault="001D503B" w:rsidP="00B028BF">
      <w:pPr>
        <w:spacing w:line="276" w:lineRule="auto"/>
        <w:jc w:val="both"/>
        <w:rPr>
          <w:rFonts w:ascii="Arial" w:hAnsi="Arial" w:cs="Arial"/>
          <w:b/>
          <w:sz w:val="20"/>
          <w:szCs w:val="20"/>
        </w:rPr>
      </w:pPr>
    </w:p>
    <w:p w14:paraId="20C5C423" w14:textId="77777777" w:rsidR="00B028BF" w:rsidRPr="009E7296" w:rsidRDefault="00B028BF" w:rsidP="00B028BF">
      <w:pPr>
        <w:spacing w:line="276" w:lineRule="auto"/>
        <w:jc w:val="both"/>
        <w:rPr>
          <w:rFonts w:ascii="Arial" w:hAnsi="Arial" w:cs="Arial"/>
          <w:b/>
          <w:sz w:val="20"/>
          <w:szCs w:val="20"/>
        </w:rPr>
      </w:pPr>
      <w:r w:rsidRPr="009E7296">
        <w:rPr>
          <w:rFonts w:ascii="Arial" w:hAnsi="Arial" w:cs="Arial"/>
          <w:b/>
          <w:sz w:val="20"/>
          <w:szCs w:val="20"/>
        </w:rPr>
        <w:t>Doložka dle § 23 zákona č. 129/2000 Sb., o krajích</w:t>
      </w:r>
    </w:p>
    <w:p w14:paraId="5E0235B3" w14:textId="77777777" w:rsidR="00B028BF" w:rsidRPr="009E7296" w:rsidRDefault="00B028BF" w:rsidP="00B028BF">
      <w:pPr>
        <w:spacing w:line="276" w:lineRule="auto"/>
        <w:jc w:val="both"/>
        <w:rPr>
          <w:rFonts w:ascii="Arial" w:hAnsi="Arial" w:cs="Arial"/>
          <w:sz w:val="20"/>
          <w:szCs w:val="20"/>
        </w:rPr>
      </w:pPr>
      <w:r w:rsidRPr="009E7296">
        <w:rPr>
          <w:rFonts w:ascii="Arial" w:hAnsi="Arial" w:cs="Arial"/>
          <w:sz w:val="20"/>
          <w:szCs w:val="20"/>
        </w:rPr>
        <w:t>Rozhodnuto orgánem kraje: Zastupitelstvo Zlínského kraje</w:t>
      </w:r>
    </w:p>
    <w:p w14:paraId="3191DDE4" w14:textId="6A3B9BE4" w:rsidR="00143CFB" w:rsidRDefault="00B028BF" w:rsidP="00143CF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sidRPr="009E7296">
        <w:rPr>
          <w:sz w:val="20"/>
          <w:szCs w:val="20"/>
        </w:rPr>
        <w:t xml:space="preserve">Datum a číslo jednací: </w:t>
      </w:r>
      <w:r w:rsidR="00143CFB">
        <w:rPr>
          <w:sz w:val="20"/>
          <w:szCs w:val="20"/>
        </w:rPr>
        <w:t xml:space="preserve">16.12.2019, 04.05.2020; </w:t>
      </w:r>
      <w:r w:rsidRPr="009E7296">
        <w:rPr>
          <w:sz w:val="20"/>
          <w:szCs w:val="20"/>
        </w:rPr>
        <w:t>usnesení č.</w:t>
      </w:r>
      <w:r w:rsidR="00143CFB">
        <w:rPr>
          <w:sz w:val="20"/>
          <w:szCs w:val="20"/>
        </w:rPr>
        <w:t xml:space="preserve"> 0759/Z24/19, 0796/Z26/20</w:t>
      </w:r>
    </w:p>
    <w:p w14:paraId="15D2FCB4" w14:textId="11FCFD66" w:rsidR="00B028BF" w:rsidRPr="009E7296" w:rsidRDefault="00B028BF" w:rsidP="00B028BF">
      <w:pPr>
        <w:spacing w:line="276" w:lineRule="auto"/>
        <w:jc w:val="both"/>
        <w:rPr>
          <w:rFonts w:ascii="Arial" w:hAnsi="Arial" w:cs="Arial"/>
          <w:sz w:val="20"/>
          <w:szCs w:val="20"/>
        </w:rPr>
      </w:pPr>
    </w:p>
    <w:p w14:paraId="5A3555B6" w14:textId="77777777" w:rsidR="00B16CA4" w:rsidRDefault="00B16CA4" w:rsidP="00560C44">
      <w:pPr>
        <w:spacing w:line="276" w:lineRule="auto"/>
        <w:jc w:val="both"/>
        <w:rPr>
          <w:rFonts w:ascii="Arial" w:hAnsi="Arial" w:cs="Arial"/>
          <w:sz w:val="20"/>
          <w:szCs w:val="20"/>
        </w:rPr>
      </w:pPr>
    </w:p>
    <w:p w14:paraId="1654DAC5" w14:textId="77777777" w:rsidR="00FB1DA2" w:rsidRDefault="00FB1DA2" w:rsidP="00560C44">
      <w:pPr>
        <w:spacing w:line="276" w:lineRule="auto"/>
        <w:jc w:val="both"/>
        <w:rPr>
          <w:rFonts w:ascii="Arial" w:hAnsi="Arial" w:cs="Arial"/>
          <w:sz w:val="20"/>
          <w:szCs w:val="20"/>
        </w:rPr>
      </w:pPr>
    </w:p>
    <w:p w14:paraId="505986D7" w14:textId="77777777" w:rsidR="00FB1DA2" w:rsidRPr="009E7296" w:rsidRDefault="00FB1DA2" w:rsidP="00560C44">
      <w:pPr>
        <w:spacing w:line="276" w:lineRule="auto"/>
        <w:jc w:val="both"/>
        <w:rPr>
          <w:rFonts w:ascii="Arial" w:hAnsi="Arial" w:cs="Arial"/>
          <w:sz w:val="20"/>
          <w:szCs w:val="20"/>
        </w:rPr>
      </w:pPr>
    </w:p>
    <w:tbl>
      <w:tblPr>
        <w:tblW w:w="0" w:type="auto"/>
        <w:tblLook w:val="01E0" w:firstRow="1" w:lastRow="1" w:firstColumn="1" w:lastColumn="1" w:noHBand="0" w:noVBand="0"/>
      </w:tblPr>
      <w:tblGrid>
        <w:gridCol w:w="4535"/>
        <w:gridCol w:w="4535"/>
      </w:tblGrid>
      <w:tr w:rsidR="00B028BF" w:rsidRPr="009E7296" w14:paraId="05E8688B" w14:textId="77777777" w:rsidTr="00560EB7">
        <w:tc>
          <w:tcPr>
            <w:tcW w:w="4606" w:type="dxa"/>
          </w:tcPr>
          <w:p w14:paraId="6A636600" w14:textId="77777777" w:rsidR="001D503B" w:rsidRDefault="001D503B" w:rsidP="00B028BF">
            <w:pPr>
              <w:spacing w:line="276" w:lineRule="auto"/>
              <w:jc w:val="both"/>
              <w:rPr>
                <w:rFonts w:ascii="Arial" w:hAnsi="Arial" w:cs="Arial"/>
                <w:sz w:val="20"/>
                <w:szCs w:val="20"/>
              </w:rPr>
            </w:pPr>
          </w:p>
          <w:p w14:paraId="024CF302" w14:textId="77777777" w:rsidR="00B028BF" w:rsidRPr="009E7296" w:rsidRDefault="00B028BF" w:rsidP="00B028BF">
            <w:pPr>
              <w:spacing w:line="276" w:lineRule="auto"/>
              <w:jc w:val="both"/>
              <w:rPr>
                <w:rFonts w:ascii="Arial" w:hAnsi="Arial" w:cs="Arial"/>
                <w:sz w:val="20"/>
                <w:szCs w:val="20"/>
              </w:rPr>
            </w:pPr>
            <w:proofErr w:type="gramStart"/>
            <w:r w:rsidRPr="009E7296">
              <w:rPr>
                <w:rFonts w:ascii="Arial" w:hAnsi="Arial" w:cs="Arial"/>
                <w:sz w:val="20"/>
                <w:szCs w:val="20"/>
              </w:rPr>
              <w:t>V ................................  dne</w:t>
            </w:r>
            <w:proofErr w:type="gramEnd"/>
            <w:r w:rsidRPr="009E7296">
              <w:rPr>
                <w:rFonts w:ascii="Arial" w:hAnsi="Arial" w:cs="Arial"/>
                <w:sz w:val="20"/>
                <w:szCs w:val="20"/>
              </w:rPr>
              <w:t xml:space="preserve"> ....................</w:t>
            </w:r>
          </w:p>
        </w:tc>
        <w:tc>
          <w:tcPr>
            <w:tcW w:w="4606" w:type="dxa"/>
          </w:tcPr>
          <w:p w14:paraId="0C6D8005" w14:textId="77777777" w:rsidR="00104CFA" w:rsidRDefault="00104CFA" w:rsidP="00B028BF">
            <w:pPr>
              <w:spacing w:line="276" w:lineRule="auto"/>
              <w:jc w:val="both"/>
              <w:rPr>
                <w:rFonts w:ascii="Arial" w:hAnsi="Arial" w:cs="Arial"/>
                <w:sz w:val="20"/>
                <w:szCs w:val="20"/>
              </w:rPr>
            </w:pPr>
          </w:p>
          <w:p w14:paraId="5FD4E880" w14:textId="77777777" w:rsidR="00B028BF" w:rsidRPr="009E7296" w:rsidRDefault="00B028BF" w:rsidP="00B028BF">
            <w:pPr>
              <w:spacing w:line="276" w:lineRule="auto"/>
              <w:jc w:val="both"/>
              <w:rPr>
                <w:rFonts w:ascii="Arial" w:hAnsi="Arial" w:cs="Arial"/>
                <w:sz w:val="20"/>
                <w:szCs w:val="20"/>
              </w:rPr>
            </w:pPr>
            <w:r w:rsidRPr="009E7296">
              <w:rPr>
                <w:rFonts w:ascii="Arial" w:hAnsi="Arial" w:cs="Arial"/>
                <w:sz w:val="20"/>
                <w:szCs w:val="20"/>
              </w:rPr>
              <w:t xml:space="preserve">Ve Zlíně </w:t>
            </w:r>
            <w:proofErr w:type="gramStart"/>
            <w:r w:rsidRPr="009E7296">
              <w:rPr>
                <w:rFonts w:ascii="Arial" w:hAnsi="Arial" w:cs="Arial"/>
                <w:sz w:val="20"/>
                <w:szCs w:val="20"/>
              </w:rPr>
              <w:t>dne ......................</w:t>
            </w:r>
            <w:proofErr w:type="gramEnd"/>
          </w:p>
        </w:tc>
      </w:tr>
      <w:tr w:rsidR="00B028BF" w:rsidRPr="009E7296" w14:paraId="33D50D9D" w14:textId="77777777" w:rsidTr="00560EB7">
        <w:tc>
          <w:tcPr>
            <w:tcW w:w="4606" w:type="dxa"/>
          </w:tcPr>
          <w:p w14:paraId="3FFF6181" w14:textId="77777777" w:rsidR="00B028BF" w:rsidRPr="009E7296" w:rsidRDefault="00B028BF" w:rsidP="00B028BF">
            <w:pPr>
              <w:spacing w:line="276" w:lineRule="auto"/>
              <w:jc w:val="both"/>
              <w:rPr>
                <w:rFonts w:ascii="Arial" w:hAnsi="Arial" w:cs="Arial"/>
                <w:sz w:val="20"/>
                <w:szCs w:val="20"/>
              </w:rPr>
            </w:pPr>
          </w:p>
          <w:p w14:paraId="434C76DE" w14:textId="77777777" w:rsidR="00104CFA" w:rsidRDefault="00104CFA" w:rsidP="00B028BF">
            <w:pPr>
              <w:spacing w:line="276" w:lineRule="auto"/>
              <w:jc w:val="both"/>
              <w:rPr>
                <w:rFonts w:ascii="Arial" w:hAnsi="Arial" w:cs="Arial"/>
                <w:sz w:val="20"/>
                <w:szCs w:val="20"/>
              </w:rPr>
            </w:pPr>
          </w:p>
          <w:p w14:paraId="6778F6CA" w14:textId="77777777" w:rsidR="00104CFA" w:rsidRDefault="00104CFA" w:rsidP="00B028BF">
            <w:pPr>
              <w:spacing w:line="276" w:lineRule="auto"/>
              <w:jc w:val="both"/>
              <w:rPr>
                <w:rFonts w:ascii="Arial" w:hAnsi="Arial" w:cs="Arial"/>
                <w:sz w:val="20"/>
                <w:szCs w:val="20"/>
              </w:rPr>
            </w:pPr>
          </w:p>
          <w:p w14:paraId="26A0A2EA" w14:textId="77777777" w:rsidR="00104CFA" w:rsidRDefault="00104CFA" w:rsidP="00B028BF">
            <w:pPr>
              <w:spacing w:line="276" w:lineRule="auto"/>
              <w:jc w:val="both"/>
              <w:rPr>
                <w:rFonts w:ascii="Arial" w:hAnsi="Arial" w:cs="Arial"/>
                <w:sz w:val="20"/>
                <w:szCs w:val="20"/>
              </w:rPr>
            </w:pPr>
          </w:p>
          <w:p w14:paraId="7B96A453" w14:textId="77777777" w:rsidR="00104CFA" w:rsidRDefault="00104CFA" w:rsidP="00B028BF">
            <w:pPr>
              <w:spacing w:line="276" w:lineRule="auto"/>
              <w:jc w:val="both"/>
              <w:rPr>
                <w:rFonts w:ascii="Arial" w:hAnsi="Arial" w:cs="Arial"/>
                <w:sz w:val="20"/>
                <w:szCs w:val="20"/>
              </w:rPr>
            </w:pPr>
          </w:p>
          <w:p w14:paraId="5D2B02A1" w14:textId="77777777" w:rsidR="005D2C1C" w:rsidRPr="009E7296" w:rsidRDefault="005D2C1C" w:rsidP="00B028BF">
            <w:pPr>
              <w:spacing w:line="276" w:lineRule="auto"/>
              <w:jc w:val="both"/>
              <w:rPr>
                <w:rFonts w:ascii="Arial" w:hAnsi="Arial" w:cs="Arial"/>
                <w:sz w:val="20"/>
                <w:szCs w:val="20"/>
              </w:rPr>
            </w:pPr>
            <w:r w:rsidRPr="009E7296">
              <w:rPr>
                <w:rFonts w:ascii="Arial" w:hAnsi="Arial" w:cs="Arial"/>
                <w:sz w:val="20"/>
                <w:szCs w:val="20"/>
              </w:rPr>
              <w:t>UNIMEX GROUP, a.s.</w:t>
            </w:r>
          </w:p>
          <w:p w14:paraId="5610CBB4" w14:textId="77777777" w:rsidR="00B028BF" w:rsidRPr="009E7296" w:rsidRDefault="00B028BF" w:rsidP="00B028BF">
            <w:pPr>
              <w:spacing w:line="276" w:lineRule="auto"/>
              <w:jc w:val="both"/>
              <w:rPr>
                <w:rFonts w:ascii="Arial" w:hAnsi="Arial" w:cs="Arial"/>
                <w:sz w:val="20"/>
                <w:szCs w:val="20"/>
              </w:rPr>
            </w:pPr>
          </w:p>
          <w:p w14:paraId="5D63A3D6" w14:textId="77777777" w:rsidR="00B028BF" w:rsidRPr="009E7296" w:rsidRDefault="00B028BF" w:rsidP="00B028BF">
            <w:pPr>
              <w:spacing w:line="276" w:lineRule="auto"/>
              <w:jc w:val="both"/>
              <w:rPr>
                <w:rFonts w:ascii="Arial" w:hAnsi="Arial" w:cs="Arial"/>
                <w:sz w:val="20"/>
                <w:szCs w:val="20"/>
              </w:rPr>
            </w:pPr>
          </w:p>
          <w:p w14:paraId="529134B7" w14:textId="77777777" w:rsidR="00B028BF" w:rsidRPr="009E7296" w:rsidRDefault="00B028BF" w:rsidP="00B028BF">
            <w:pPr>
              <w:spacing w:line="276" w:lineRule="auto"/>
              <w:jc w:val="both"/>
              <w:rPr>
                <w:rFonts w:ascii="Arial" w:hAnsi="Arial" w:cs="Arial"/>
                <w:sz w:val="20"/>
                <w:szCs w:val="20"/>
              </w:rPr>
            </w:pPr>
          </w:p>
          <w:p w14:paraId="27A02081" w14:textId="77777777" w:rsidR="005D2C1C" w:rsidRPr="009E7296" w:rsidRDefault="005D2C1C" w:rsidP="005D2C1C">
            <w:pPr>
              <w:spacing w:line="276" w:lineRule="auto"/>
              <w:jc w:val="both"/>
              <w:rPr>
                <w:rFonts w:ascii="Arial" w:hAnsi="Arial" w:cs="Arial"/>
                <w:sz w:val="20"/>
                <w:szCs w:val="20"/>
              </w:rPr>
            </w:pPr>
            <w:r w:rsidRPr="009E7296">
              <w:rPr>
                <w:rFonts w:ascii="Arial" w:hAnsi="Arial" w:cs="Arial"/>
                <w:sz w:val="20"/>
                <w:szCs w:val="20"/>
              </w:rPr>
              <w:t>…………………………….</w:t>
            </w:r>
          </w:p>
          <w:p w14:paraId="450BCE67" w14:textId="77777777" w:rsidR="00B028BF" w:rsidRPr="009E7296" w:rsidRDefault="005D2C1C" w:rsidP="00B028BF">
            <w:pPr>
              <w:spacing w:line="276" w:lineRule="auto"/>
              <w:jc w:val="both"/>
              <w:rPr>
                <w:rFonts w:ascii="Arial" w:hAnsi="Arial" w:cs="Arial"/>
                <w:sz w:val="20"/>
                <w:szCs w:val="20"/>
              </w:rPr>
            </w:pPr>
            <w:r w:rsidRPr="009E7296">
              <w:rPr>
                <w:rFonts w:ascii="Arial" w:hAnsi="Arial" w:cs="Arial"/>
                <w:sz w:val="20"/>
                <w:szCs w:val="20"/>
              </w:rPr>
              <w:t>JUDr. Jiří Šimáně</w:t>
            </w:r>
          </w:p>
          <w:p w14:paraId="70FA2194" w14:textId="77777777" w:rsidR="00B028BF" w:rsidRPr="009E7296" w:rsidRDefault="005D2C1C" w:rsidP="00B028BF">
            <w:pPr>
              <w:spacing w:line="276" w:lineRule="auto"/>
              <w:jc w:val="both"/>
              <w:rPr>
                <w:rFonts w:ascii="Arial" w:hAnsi="Arial" w:cs="Arial"/>
                <w:sz w:val="20"/>
                <w:szCs w:val="20"/>
              </w:rPr>
            </w:pPr>
            <w:r w:rsidRPr="009E7296">
              <w:rPr>
                <w:rFonts w:ascii="Arial" w:hAnsi="Arial" w:cs="Arial"/>
                <w:sz w:val="20"/>
                <w:szCs w:val="20"/>
              </w:rPr>
              <w:t>předseda</w:t>
            </w:r>
            <w:r w:rsidR="00B028BF" w:rsidRPr="009E7296">
              <w:rPr>
                <w:rFonts w:ascii="Arial" w:hAnsi="Arial" w:cs="Arial"/>
                <w:sz w:val="20"/>
                <w:szCs w:val="20"/>
              </w:rPr>
              <w:t xml:space="preserve"> představenstva</w:t>
            </w:r>
          </w:p>
        </w:tc>
        <w:tc>
          <w:tcPr>
            <w:tcW w:w="4606" w:type="dxa"/>
          </w:tcPr>
          <w:p w14:paraId="46E714A4" w14:textId="77777777" w:rsidR="00B028BF" w:rsidRPr="009E7296" w:rsidRDefault="00B028BF" w:rsidP="00B028BF">
            <w:pPr>
              <w:spacing w:line="276" w:lineRule="auto"/>
              <w:jc w:val="both"/>
              <w:rPr>
                <w:rFonts w:ascii="Arial" w:hAnsi="Arial" w:cs="Arial"/>
                <w:sz w:val="20"/>
                <w:szCs w:val="20"/>
              </w:rPr>
            </w:pPr>
          </w:p>
          <w:p w14:paraId="2A0FA462" w14:textId="77777777" w:rsidR="00104CFA" w:rsidRDefault="00104CFA" w:rsidP="00B028BF">
            <w:pPr>
              <w:spacing w:line="276" w:lineRule="auto"/>
              <w:jc w:val="both"/>
              <w:rPr>
                <w:rFonts w:ascii="Arial" w:hAnsi="Arial" w:cs="Arial"/>
                <w:sz w:val="20"/>
                <w:szCs w:val="20"/>
              </w:rPr>
            </w:pPr>
          </w:p>
          <w:p w14:paraId="3521FE0C" w14:textId="77777777" w:rsidR="00104CFA" w:rsidRDefault="00104CFA" w:rsidP="00B028BF">
            <w:pPr>
              <w:spacing w:line="276" w:lineRule="auto"/>
              <w:jc w:val="both"/>
              <w:rPr>
                <w:rFonts w:ascii="Arial" w:hAnsi="Arial" w:cs="Arial"/>
                <w:sz w:val="20"/>
                <w:szCs w:val="20"/>
              </w:rPr>
            </w:pPr>
          </w:p>
          <w:p w14:paraId="741BDFE8" w14:textId="77777777" w:rsidR="00104CFA" w:rsidRDefault="00104CFA" w:rsidP="00B028BF">
            <w:pPr>
              <w:spacing w:line="276" w:lineRule="auto"/>
              <w:jc w:val="both"/>
              <w:rPr>
                <w:rFonts w:ascii="Arial" w:hAnsi="Arial" w:cs="Arial"/>
                <w:sz w:val="20"/>
                <w:szCs w:val="20"/>
              </w:rPr>
            </w:pPr>
          </w:p>
          <w:p w14:paraId="6C69C768" w14:textId="77777777" w:rsidR="00104CFA" w:rsidRDefault="00104CFA" w:rsidP="00B028BF">
            <w:pPr>
              <w:spacing w:line="276" w:lineRule="auto"/>
              <w:jc w:val="both"/>
              <w:rPr>
                <w:rFonts w:ascii="Arial" w:hAnsi="Arial" w:cs="Arial"/>
                <w:sz w:val="20"/>
                <w:szCs w:val="20"/>
              </w:rPr>
            </w:pPr>
          </w:p>
          <w:p w14:paraId="3113D200" w14:textId="77777777" w:rsidR="00B028BF" w:rsidRPr="009E7296" w:rsidRDefault="005D2C1C" w:rsidP="00B028BF">
            <w:pPr>
              <w:spacing w:line="276" w:lineRule="auto"/>
              <w:jc w:val="both"/>
              <w:rPr>
                <w:rFonts w:ascii="Arial" w:hAnsi="Arial" w:cs="Arial"/>
                <w:sz w:val="20"/>
                <w:szCs w:val="20"/>
              </w:rPr>
            </w:pPr>
            <w:r w:rsidRPr="009E7296">
              <w:rPr>
                <w:rFonts w:ascii="Arial" w:hAnsi="Arial" w:cs="Arial"/>
                <w:sz w:val="20"/>
                <w:szCs w:val="20"/>
              </w:rPr>
              <w:t xml:space="preserve">Zlínský kraj </w:t>
            </w:r>
          </w:p>
          <w:p w14:paraId="606C0F28" w14:textId="77777777" w:rsidR="005D2C1C" w:rsidRPr="009E7296" w:rsidRDefault="005D2C1C" w:rsidP="00B028BF">
            <w:pPr>
              <w:spacing w:line="276" w:lineRule="auto"/>
              <w:jc w:val="both"/>
              <w:rPr>
                <w:rFonts w:ascii="Arial" w:hAnsi="Arial" w:cs="Arial"/>
                <w:sz w:val="20"/>
                <w:szCs w:val="20"/>
              </w:rPr>
            </w:pPr>
          </w:p>
          <w:p w14:paraId="2C8E6479" w14:textId="77777777" w:rsidR="00B028BF" w:rsidRPr="009E7296" w:rsidRDefault="00B028BF" w:rsidP="00B028BF">
            <w:pPr>
              <w:spacing w:line="276" w:lineRule="auto"/>
              <w:jc w:val="both"/>
              <w:rPr>
                <w:rFonts w:ascii="Arial" w:hAnsi="Arial" w:cs="Arial"/>
                <w:sz w:val="20"/>
                <w:szCs w:val="20"/>
              </w:rPr>
            </w:pPr>
          </w:p>
          <w:p w14:paraId="6DB141DB" w14:textId="77777777" w:rsidR="00B028BF" w:rsidRPr="009E7296" w:rsidRDefault="00B028BF" w:rsidP="00B028BF">
            <w:pPr>
              <w:spacing w:line="276" w:lineRule="auto"/>
              <w:jc w:val="both"/>
              <w:rPr>
                <w:rFonts w:ascii="Arial" w:hAnsi="Arial" w:cs="Arial"/>
                <w:sz w:val="20"/>
                <w:szCs w:val="20"/>
              </w:rPr>
            </w:pPr>
          </w:p>
          <w:p w14:paraId="44386ED6" w14:textId="77777777" w:rsidR="00B028BF" w:rsidRPr="009E7296" w:rsidRDefault="00B028BF" w:rsidP="00B028BF">
            <w:pPr>
              <w:spacing w:line="276" w:lineRule="auto"/>
              <w:jc w:val="both"/>
              <w:rPr>
                <w:rFonts w:ascii="Arial" w:hAnsi="Arial" w:cs="Arial"/>
                <w:sz w:val="20"/>
                <w:szCs w:val="20"/>
              </w:rPr>
            </w:pPr>
            <w:r w:rsidRPr="009E7296">
              <w:rPr>
                <w:rFonts w:ascii="Arial" w:hAnsi="Arial" w:cs="Arial"/>
                <w:sz w:val="20"/>
                <w:szCs w:val="20"/>
              </w:rPr>
              <w:t>…………………………….</w:t>
            </w:r>
          </w:p>
          <w:p w14:paraId="4400E062" w14:textId="77777777" w:rsidR="00B028BF" w:rsidRPr="009E7296" w:rsidRDefault="00B028BF" w:rsidP="00B028BF">
            <w:pPr>
              <w:spacing w:line="276" w:lineRule="auto"/>
              <w:jc w:val="both"/>
              <w:rPr>
                <w:rFonts w:ascii="Arial" w:hAnsi="Arial" w:cs="Arial"/>
                <w:sz w:val="20"/>
                <w:szCs w:val="20"/>
              </w:rPr>
            </w:pPr>
            <w:r w:rsidRPr="009E7296">
              <w:rPr>
                <w:rFonts w:ascii="Arial" w:hAnsi="Arial" w:cs="Arial"/>
                <w:sz w:val="20"/>
                <w:szCs w:val="20"/>
              </w:rPr>
              <w:t>Jiří Čunek</w:t>
            </w:r>
          </w:p>
          <w:p w14:paraId="70ACE4DE" w14:textId="77777777" w:rsidR="00B028BF" w:rsidRPr="009E7296" w:rsidRDefault="00B028BF" w:rsidP="00B028BF">
            <w:pPr>
              <w:spacing w:line="276" w:lineRule="auto"/>
              <w:jc w:val="both"/>
              <w:rPr>
                <w:rFonts w:ascii="Arial" w:hAnsi="Arial" w:cs="Arial"/>
                <w:sz w:val="20"/>
                <w:szCs w:val="20"/>
              </w:rPr>
            </w:pPr>
            <w:r w:rsidRPr="009E7296">
              <w:rPr>
                <w:rFonts w:ascii="Arial" w:hAnsi="Arial" w:cs="Arial"/>
                <w:sz w:val="20"/>
                <w:szCs w:val="20"/>
              </w:rPr>
              <w:t>hejtman</w:t>
            </w:r>
          </w:p>
        </w:tc>
      </w:tr>
    </w:tbl>
    <w:p w14:paraId="0F780858" w14:textId="77777777" w:rsidR="00B16CA4" w:rsidRPr="009E7296" w:rsidRDefault="00B16CA4" w:rsidP="00560C44">
      <w:pPr>
        <w:pStyle w:val="Bezmezer"/>
        <w:spacing w:line="276" w:lineRule="auto"/>
        <w:rPr>
          <w:rFonts w:ascii="Arial" w:hAnsi="Arial" w:cs="Arial"/>
          <w:b/>
          <w:sz w:val="20"/>
          <w:szCs w:val="20"/>
        </w:rPr>
      </w:pPr>
    </w:p>
    <w:sectPr w:rsidR="00B16CA4" w:rsidRPr="009E7296" w:rsidSect="009E7296">
      <w:head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4694E" w14:textId="77777777" w:rsidR="00364F61" w:rsidRDefault="00364F61" w:rsidP="0090239E">
      <w:r>
        <w:separator/>
      </w:r>
    </w:p>
  </w:endnote>
  <w:endnote w:type="continuationSeparator" w:id="0">
    <w:p w14:paraId="2147EC30" w14:textId="77777777" w:rsidR="00364F61" w:rsidRDefault="00364F61" w:rsidP="0090239E">
      <w:r>
        <w:continuationSeparator/>
      </w:r>
    </w:p>
  </w:endnote>
  <w:endnote w:type="continuationNotice" w:id="1">
    <w:p w14:paraId="367FA574" w14:textId="77777777" w:rsidR="00364F61" w:rsidRDefault="00364F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8D1B3" w14:textId="77777777" w:rsidR="00364F61" w:rsidRDefault="00364F61" w:rsidP="0090239E">
      <w:r>
        <w:separator/>
      </w:r>
    </w:p>
  </w:footnote>
  <w:footnote w:type="continuationSeparator" w:id="0">
    <w:p w14:paraId="38B51315" w14:textId="77777777" w:rsidR="00364F61" w:rsidRDefault="00364F61" w:rsidP="0090239E">
      <w:r>
        <w:continuationSeparator/>
      </w:r>
    </w:p>
  </w:footnote>
  <w:footnote w:type="continuationNotice" w:id="1">
    <w:p w14:paraId="31D5FCF3" w14:textId="77777777" w:rsidR="00364F61" w:rsidRDefault="00364F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D615E" w14:textId="7E27CAC9" w:rsidR="001E1796" w:rsidRPr="00FB1DA2" w:rsidRDefault="001E1796">
    <w:pPr>
      <w:pStyle w:val="Zhlav"/>
      <w:rPr>
        <w:rFonts w:ascii="Arial" w:hAnsi="Arial" w:cs="Arial"/>
        <w:b/>
      </w:rPr>
    </w:pPr>
    <w:r>
      <w:tab/>
    </w:r>
    <w:r>
      <w:tab/>
    </w:r>
    <w:r w:rsidR="00732BD0">
      <w:rPr>
        <w:rFonts w:ascii="Arial" w:hAnsi="Arial" w:cs="Arial"/>
        <w:b/>
      </w:rPr>
      <w:t>Příloha č. 1071</w:t>
    </w:r>
    <w:r w:rsidR="00F24A2C" w:rsidRPr="00F24A2C">
      <w:rPr>
        <w:rFonts w:ascii="Arial" w:hAnsi="Arial" w:cs="Arial"/>
        <w:b/>
      </w:rPr>
      <w:t>-</w:t>
    </w:r>
    <w:r w:rsidR="00732BD0">
      <w:rPr>
        <w:rFonts w:ascii="Arial" w:hAnsi="Arial" w:cs="Arial"/>
        <w:b/>
      </w:rPr>
      <w:t>19</w:t>
    </w:r>
    <w:r w:rsidR="0004279B">
      <w:rPr>
        <w:rFonts w:ascii="Arial" w:hAnsi="Arial" w:cs="Arial"/>
        <w:b/>
      </w:rPr>
      <w:t>Z</w:t>
    </w:r>
    <w:r w:rsidR="00F24A2C" w:rsidRPr="00F24A2C">
      <w:rPr>
        <w:rFonts w:ascii="Arial" w:hAnsi="Arial" w:cs="Arial"/>
        <w:b/>
      </w:rPr>
      <w:t>-P</w:t>
    </w:r>
    <w:r w:rsidR="00732BD0">
      <w:rPr>
        <w:rFonts w:ascii="Arial" w:hAnsi="Arial" w:cs="Arial"/>
        <w:b/>
      </w:rPr>
      <w:t>01</w:t>
    </w:r>
  </w:p>
  <w:p w14:paraId="09C695EA" w14:textId="77777777" w:rsidR="001E1796" w:rsidRDefault="001E17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462"/>
    <w:multiLevelType w:val="hybridMultilevel"/>
    <w:tmpl w:val="3586B6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2F72A5"/>
    <w:multiLevelType w:val="hybridMultilevel"/>
    <w:tmpl w:val="D534E6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E0DE1"/>
    <w:multiLevelType w:val="multilevel"/>
    <w:tmpl w:val="17D6AF12"/>
    <w:lvl w:ilvl="0">
      <w:start w:val="1"/>
      <w:numFmt w:val="decimal"/>
      <w:pStyle w:val="Textodstavceslovan"/>
      <w:lvlText w:val="%1."/>
      <w:lvlJc w:val="left"/>
      <w:pPr>
        <w:tabs>
          <w:tab w:val="num" w:pos="340"/>
        </w:tabs>
        <w:ind w:left="340" w:hanging="340"/>
      </w:pPr>
      <w:rPr>
        <w:b w:val="0"/>
        <w:color w:val="auto"/>
      </w:rPr>
    </w:lvl>
    <w:lvl w:ilvl="1">
      <w:start w:val="1"/>
      <w:numFmt w:val="decimal"/>
      <w:isLgl/>
      <w:lvlText w:val="%1.%2."/>
      <w:lvlJc w:val="left"/>
      <w:pPr>
        <w:tabs>
          <w:tab w:val="num" w:pos="567"/>
        </w:tabs>
        <w:ind w:left="567" w:hanging="567"/>
      </w:pPr>
      <w:rPr>
        <w:b w:val="0"/>
        <w:color w:val="auto"/>
      </w:rPr>
    </w:lvl>
    <w:lvl w:ilvl="2">
      <w:start w:val="1"/>
      <w:numFmt w:val="decimal"/>
      <w:isLgl/>
      <w:lvlText w:val="%1.%2.%3."/>
      <w:lvlJc w:val="left"/>
      <w:pPr>
        <w:tabs>
          <w:tab w:val="num" w:pos="794"/>
        </w:tabs>
        <w:ind w:left="794" w:hanging="794"/>
      </w:pPr>
      <w:rPr>
        <w:color w:val="auto"/>
      </w:rPr>
    </w:lvl>
    <w:lvl w:ilvl="3">
      <w:start w:val="1"/>
      <w:numFmt w:val="decimal"/>
      <w:isLgl/>
      <w:lvlText w:val="%1.%2.%3.%4."/>
      <w:lvlJc w:val="left"/>
      <w:pPr>
        <w:tabs>
          <w:tab w:val="num" w:pos="1134"/>
        </w:tabs>
        <w:ind w:left="1134" w:hanging="1134"/>
      </w:pPr>
      <w:rPr>
        <w:color w:val="auto"/>
      </w:rPr>
    </w:lvl>
    <w:lvl w:ilvl="4">
      <w:start w:val="1"/>
      <w:numFmt w:val="decimal"/>
      <w:lvlText w:val="%1.%2.%3.%4.%5."/>
      <w:lvlJc w:val="left"/>
      <w:pPr>
        <w:tabs>
          <w:tab w:val="num" w:pos="2520"/>
        </w:tabs>
        <w:ind w:left="2232" w:hanging="792"/>
      </w:pPr>
      <w:rPr>
        <w:color w:val="FF0000"/>
      </w:rPr>
    </w:lvl>
    <w:lvl w:ilvl="5">
      <w:start w:val="1"/>
      <w:numFmt w:val="decimal"/>
      <w:lvlText w:val="%1.%2.%3.%4.%5.%6."/>
      <w:lvlJc w:val="left"/>
      <w:pPr>
        <w:tabs>
          <w:tab w:val="num" w:pos="2880"/>
        </w:tabs>
        <w:ind w:left="2736" w:hanging="936"/>
      </w:pPr>
      <w:rPr>
        <w:color w:val="FF0000"/>
      </w:rPr>
    </w:lvl>
    <w:lvl w:ilvl="6">
      <w:start w:val="1"/>
      <w:numFmt w:val="decimal"/>
      <w:lvlText w:val="%1.%2.%3.%4.%5.%6.%7."/>
      <w:lvlJc w:val="left"/>
      <w:pPr>
        <w:tabs>
          <w:tab w:val="num" w:pos="3600"/>
        </w:tabs>
        <w:ind w:left="3240" w:hanging="1080"/>
      </w:pPr>
      <w:rPr>
        <w:color w:val="FF0000"/>
      </w:rPr>
    </w:lvl>
    <w:lvl w:ilvl="7">
      <w:start w:val="1"/>
      <w:numFmt w:val="decimal"/>
      <w:lvlText w:val="%1.%2.%3.%4.%5.%6.%7.%8."/>
      <w:lvlJc w:val="left"/>
      <w:pPr>
        <w:tabs>
          <w:tab w:val="num" w:pos="3960"/>
        </w:tabs>
        <w:ind w:left="3744" w:hanging="1224"/>
      </w:pPr>
      <w:rPr>
        <w:color w:val="FF0000"/>
      </w:rPr>
    </w:lvl>
    <w:lvl w:ilvl="8">
      <w:start w:val="1"/>
      <w:numFmt w:val="decimal"/>
      <w:lvlText w:val="%1.%2.%3.%4.%5.%6.%7.%8.%9."/>
      <w:lvlJc w:val="left"/>
      <w:pPr>
        <w:tabs>
          <w:tab w:val="num" w:pos="4680"/>
        </w:tabs>
        <w:ind w:left="4320" w:hanging="1440"/>
      </w:pPr>
      <w:rPr>
        <w:color w:val="FF0000"/>
      </w:rPr>
    </w:lvl>
  </w:abstractNum>
  <w:abstractNum w:abstractNumId="3" w15:restartNumberingAfterBreak="0">
    <w:nsid w:val="18605F16"/>
    <w:multiLevelType w:val="hybridMultilevel"/>
    <w:tmpl w:val="69F8B7EA"/>
    <w:lvl w:ilvl="0" w:tplc="33662E24">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BF2576A"/>
    <w:multiLevelType w:val="hybridMultilevel"/>
    <w:tmpl w:val="CFA0D8F6"/>
    <w:lvl w:ilvl="0" w:tplc="0362012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21A56267"/>
    <w:multiLevelType w:val="multilevel"/>
    <w:tmpl w:val="A0C0671E"/>
    <w:lvl w:ilvl="0">
      <w:start w:val="1"/>
      <w:numFmt w:val="lowerLetter"/>
      <w:lvlText w:val="%1)"/>
      <w:lvlJc w:val="left"/>
      <w:pPr>
        <w:tabs>
          <w:tab w:val="num" w:pos="340"/>
        </w:tabs>
        <w:ind w:left="340" w:hanging="340"/>
      </w:pPr>
      <w:rPr>
        <w:b w:val="0"/>
        <w:color w:val="auto"/>
      </w:rPr>
    </w:lvl>
    <w:lvl w:ilvl="1">
      <w:start w:val="1"/>
      <w:numFmt w:val="decimal"/>
      <w:isLgl/>
      <w:lvlText w:val="%1.%2."/>
      <w:lvlJc w:val="left"/>
      <w:pPr>
        <w:tabs>
          <w:tab w:val="num" w:pos="567"/>
        </w:tabs>
        <w:ind w:left="567" w:hanging="567"/>
      </w:pPr>
      <w:rPr>
        <w:b w:val="0"/>
        <w:color w:val="auto"/>
      </w:rPr>
    </w:lvl>
    <w:lvl w:ilvl="2">
      <w:start w:val="1"/>
      <w:numFmt w:val="decimal"/>
      <w:isLgl/>
      <w:lvlText w:val="%1.%2.%3."/>
      <w:lvlJc w:val="left"/>
      <w:pPr>
        <w:tabs>
          <w:tab w:val="num" w:pos="794"/>
        </w:tabs>
        <w:ind w:left="794" w:hanging="794"/>
      </w:pPr>
      <w:rPr>
        <w:color w:val="auto"/>
      </w:rPr>
    </w:lvl>
    <w:lvl w:ilvl="3">
      <w:start w:val="1"/>
      <w:numFmt w:val="decimal"/>
      <w:isLgl/>
      <w:lvlText w:val="%1.%2.%3.%4."/>
      <w:lvlJc w:val="left"/>
      <w:pPr>
        <w:tabs>
          <w:tab w:val="num" w:pos="1134"/>
        </w:tabs>
        <w:ind w:left="1134" w:hanging="1134"/>
      </w:pPr>
      <w:rPr>
        <w:color w:val="auto"/>
      </w:rPr>
    </w:lvl>
    <w:lvl w:ilvl="4">
      <w:start w:val="1"/>
      <w:numFmt w:val="decimal"/>
      <w:lvlText w:val="%1.%2.%3.%4.%5."/>
      <w:lvlJc w:val="left"/>
      <w:pPr>
        <w:tabs>
          <w:tab w:val="num" w:pos="2520"/>
        </w:tabs>
        <w:ind w:left="2232" w:hanging="792"/>
      </w:pPr>
      <w:rPr>
        <w:color w:val="FF0000"/>
      </w:rPr>
    </w:lvl>
    <w:lvl w:ilvl="5">
      <w:start w:val="1"/>
      <w:numFmt w:val="decimal"/>
      <w:lvlText w:val="%1.%2.%3.%4.%5.%6."/>
      <w:lvlJc w:val="left"/>
      <w:pPr>
        <w:tabs>
          <w:tab w:val="num" w:pos="2880"/>
        </w:tabs>
        <w:ind w:left="2736" w:hanging="936"/>
      </w:pPr>
      <w:rPr>
        <w:color w:val="FF0000"/>
      </w:rPr>
    </w:lvl>
    <w:lvl w:ilvl="6">
      <w:start w:val="1"/>
      <w:numFmt w:val="decimal"/>
      <w:lvlText w:val="%1.%2.%3.%4.%5.%6.%7."/>
      <w:lvlJc w:val="left"/>
      <w:pPr>
        <w:tabs>
          <w:tab w:val="num" w:pos="3600"/>
        </w:tabs>
        <w:ind w:left="3240" w:hanging="1080"/>
      </w:pPr>
      <w:rPr>
        <w:color w:val="FF0000"/>
      </w:rPr>
    </w:lvl>
    <w:lvl w:ilvl="7">
      <w:start w:val="1"/>
      <w:numFmt w:val="decimal"/>
      <w:lvlText w:val="%1.%2.%3.%4.%5.%6.%7.%8."/>
      <w:lvlJc w:val="left"/>
      <w:pPr>
        <w:tabs>
          <w:tab w:val="num" w:pos="3960"/>
        </w:tabs>
        <w:ind w:left="3744" w:hanging="1224"/>
      </w:pPr>
      <w:rPr>
        <w:color w:val="FF0000"/>
      </w:rPr>
    </w:lvl>
    <w:lvl w:ilvl="8">
      <w:start w:val="1"/>
      <w:numFmt w:val="decimal"/>
      <w:lvlText w:val="%1.%2.%3.%4.%5.%6.%7.%8.%9."/>
      <w:lvlJc w:val="left"/>
      <w:pPr>
        <w:tabs>
          <w:tab w:val="num" w:pos="4680"/>
        </w:tabs>
        <w:ind w:left="4320" w:hanging="1440"/>
      </w:pPr>
      <w:rPr>
        <w:color w:val="FF0000"/>
      </w:rPr>
    </w:lvl>
  </w:abstractNum>
  <w:abstractNum w:abstractNumId="6" w15:restartNumberingAfterBreak="0">
    <w:nsid w:val="2EA12218"/>
    <w:multiLevelType w:val="hybridMultilevel"/>
    <w:tmpl w:val="23A4AFC0"/>
    <w:lvl w:ilvl="0" w:tplc="5A920AA2">
      <w:start w:val="1"/>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4E8D4097"/>
    <w:multiLevelType w:val="hybridMultilevel"/>
    <w:tmpl w:val="F882604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B75341"/>
    <w:multiLevelType w:val="hybridMultilevel"/>
    <w:tmpl w:val="0E0C2806"/>
    <w:lvl w:ilvl="0" w:tplc="89D406EC">
      <w:start w:val="1"/>
      <w:numFmt w:val="bullet"/>
      <w:lvlText w:val="-"/>
      <w:lvlJc w:val="left"/>
      <w:pPr>
        <w:ind w:left="420" w:hanging="360"/>
      </w:pPr>
      <w:rPr>
        <w:rFonts w:ascii="Arial" w:eastAsiaTheme="minorHAnsi" w:hAnsi="Arial" w:cs="Arial"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9" w15:restartNumberingAfterBreak="0">
    <w:nsid w:val="55031C3A"/>
    <w:multiLevelType w:val="hybridMultilevel"/>
    <w:tmpl w:val="69820CB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6455122"/>
    <w:multiLevelType w:val="hybridMultilevel"/>
    <w:tmpl w:val="A32C4182"/>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7A47D3D"/>
    <w:multiLevelType w:val="hybridMultilevel"/>
    <w:tmpl w:val="0770C79A"/>
    <w:lvl w:ilvl="0" w:tplc="5D9A7370">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5DEC73C1"/>
    <w:multiLevelType w:val="hybridMultilevel"/>
    <w:tmpl w:val="F88260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383AA8"/>
    <w:multiLevelType w:val="hybridMultilevel"/>
    <w:tmpl w:val="D814370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F7D08A4"/>
    <w:multiLevelType w:val="hybridMultilevel"/>
    <w:tmpl w:val="9A0EAD6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FF179BD"/>
    <w:multiLevelType w:val="multilevel"/>
    <w:tmpl w:val="C39E0E0C"/>
    <w:lvl w:ilvl="0">
      <w:start w:val="1"/>
      <w:numFmt w:val="decimal"/>
      <w:pStyle w:val="Level1"/>
      <w:lvlText w:val="%1"/>
      <w:lvlJc w:val="left"/>
      <w:pPr>
        <w:tabs>
          <w:tab w:val="num" w:pos="567"/>
        </w:tabs>
        <w:ind w:left="567" w:hanging="567"/>
      </w:pPr>
      <w:rPr>
        <w:rFonts w:ascii="Arial" w:hAnsi="Arial" w:cs="Times New Roman" w:hint="default"/>
        <w:b/>
        <w:i w:val="0"/>
        <w:sz w:val="22"/>
      </w:rPr>
    </w:lvl>
    <w:lvl w:ilvl="1">
      <w:start w:val="1"/>
      <w:numFmt w:val="decimal"/>
      <w:pStyle w:val="Level2"/>
      <w:lvlText w:val="%1.%2"/>
      <w:lvlJc w:val="left"/>
      <w:pPr>
        <w:tabs>
          <w:tab w:val="num" w:pos="1247"/>
        </w:tabs>
        <w:ind w:left="1247" w:hanging="680"/>
      </w:pPr>
      <w:rPr>
        <w:rFonts w:ascii="Arial" w:hAnsi="Arial" w:cs="Times New Roman" w:hint="default"/>
        <w:b/>
        <w:i w:val="0"/>
        <w:sz w:val="21"/>
      </w:rPr>
    </w:lvl>
    <w:lvl w:ilvl="2">
      <w:start w:val="1"/>
      <w:numFmt w:val="decimal"/>
      <w:pStyle w:val="Level3"/>
      <w:lvlText w:val="%1.%2.%3"/>
      <w:lvlJc w:val="left"/>
      <w:pPr>
        <w:tabs>
          <w:tab w:val="num" w:pos="2041"/>
        </w:tabs>
        <w:ind w:left="2041" w:hanging="794"/>
      </w:pPr>
      <w:rPr>
        <w:rFonts w:ascii="Arial" w:hAnsi="Arial" w:cs="Times New Roman" w:hint="default"/>
        <w:b/>
        <w:i w:val="0"/>
        <w:sz w:val="17"/>
      </w:rPr>
    </w:lvl>
    <w:lvl w:ilvl="3">
      <w:start w:val="1"/>
      <w:numFmt w:val="lowerRoman"/>
      <w:pStyle w:val="Level4"/>
      <w:lvlText w:val="(%4)"/>
      <w:lvlJc w:val="left"/>
      <w:pPr>
        <w:tabs>
          <w:tab w:val="num" w:pos="2722"/>
        </w:tabs>
        <w:ind w:left="2722" w:hanging="681"/>
      </w:pPr>
      <w:rPr>
        <w:rFonts w:ascii="Arial" w:hAnsi="Arial" w:cs="Times New Roman" w:hint="default"/>
        <w:b w:val="0"/>
        <w:i w:val="0"/>
        <w:sz w:val="20"/>
      </w:rPr>
    </w:lvl>
    <w:lvl w:ilvl="4">
      <w:start w:val="1"/>
      <w:numFmt w:val="lowerLetter"/>
      <w:pStyle w:val="Level5"/>
      <w:lvlText w:val="(%5)"/>
      <w:lvlJc w:val="left"/>
      <w:pPr>
        <w:tabs>
          <w:tab w:val="num" w:pos="3289"/>
        </w:tabs>
        <w:ind w:left="3289" w:hanging="567"/>
      </w:pPr>
      <w:rPr>
        <w:rFonts w:ascii="Arial" w:hAnsi="Arial" w:cs="Times New Roman" w:hint="default"/>
        <w:b w:val="0"/>
        <w:i w:val="0"/>
        <w:sz w:val="20"/>
      </w:rPr>
    </w:lvl>
    <w:lvl w:ilvl="5">
      <w:start w:val="1"/>
      <w:numFmt w:val="upperRoman"/>
      <w:pStyle w:val="Level6"/>
      <w:lvlText w:val="(%6)"/>
      <w:lvlJc w:val="left"/>
      <w:pPr>
        <w:tabs>
          <w:tab w:val="num" w:pos="3969"/>
        </w:tabs>
        <w:ind w:left="3969" w:hanging="680"/>
      </w:pPr>
      <w:rPr>
        <w:rFonts w:ascii="Arial" w:hAnsi="Arial" w:cs="Times New Roman" w:hint="default"/>
        <w:b w:val="0"/>
        <w:i w:val="0"/>
        <w:sz w:val="2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0DA5885"/>
    <w:multiLevelType w:val="hybridMultilevel"/>
    <w:tmpl w:val="156AD3BA"/>
    <w:lvl w:ilvl="0" w:tplc="29B2E9F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A96FE1"/>
    <w:multiLevelType w:val="hybridMultilevel"/>
    <w:tmpl w:val="F31072BC"/>
    <w:lvl w:ilvl="0" w:tplc="BC8600DA">
      <w:start w:val="1"/>
      <w:numFmt w:val="bullet"/>
      <w:lvlText w:val="-"/>
      <w:lvlJc w:val="left"/>
      <w:pPr>
        <w:ind w:left="644" w:hanging="360"/>
      </w:pPr>
      <w:rPr>
        <w:rFonts w:ascii="Arial" w:eastAsiaTheme="minorHAnsi"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8" w15:restartNumberingAfterBreak="0">
    <w:nsid w:val="6C1774E4"/>
    <w:multiLevelType w:val="hybridMultilevel"/>
    <w:tmpl w:val="39248DE2"/>
    <w:lvl w:ilvl="0" w:tplc="CA2453E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ECB3140"/>
    <w:multiLevelType w:val="hybridMultilevel"/>
    <w:tmpl w:val="5B10CFB4"/>
    <w:lvl w:ilvl="0" w:tplc="B4B4CF7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1"/>
  </w:num>
  <w:num w:numId="18">
    <w:abstractNumId w:val="7"/>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0"/>
  </w:num>
  <w:num w:numId="23">
    <w:abstractNumId w:val="18"/>
  </w:num>
  <w:num w:numId="24">
    <w:abstractNumId w:val="1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CA4"/>
    <w:rsid w:val="00002C04"/>
    <w:rsid w:val="00007A40"/>
    <w:rsid w:val="0004279B"/>
    <w:rsid w:val="000428C1"/>
    <w:rsid w:val="000436D8"/>
    <w:rsid w:val="00047C06"/>
    <w:rsid w:val="0005760F"/>
    <w:rsid w:val="00057865"/>
    <w:rsid w:val="000A0E0C"/>
    <w:rsid w:val="000B5055"/>
    <w:rsid w:val="000C492A"/>
    <w:rsid w:val="000D1CF3"/>
    <w:rsid w:val="000F7B30"/>
    <w:rsid w:val="00104266"/>
    <w:rsid w:val="00104CFA"/>
    <w:rsid w:val="00107B66"/>
    <w:rsid w:val="00143CFB"/>
    <w:rsid w:val="0015655D"/>
    <w:rsid w:val="0019525C"/>
    <w:rsid w:val="001D503B"/>
    <w:rsid w:val="001E1796"/>
    <w:rsid w:val="001E5108"/>
    <w:rsid w:val="00204B33"/>
    <w:rsid w:val="002056BB"/>
    <w:rsid w:val="002134D5"/>
    <w:rsid w:val="00221F31"/>
    <w:rsid w:val="002330D5"/>
    <w:rsid w:val="002409BC"/>
    <w:rsid w:val="00254A8A"/>
    <w:rsid w:val="00284168"/>
    <w:rsid w:val="002A5D1D"/>
    <w:rsid w:val="002B35A4"/>
    <w:rsid w:val="002C38FB"/>
    <w:rsid w:val="002D6996"/>
    <w:rsid w:val="00346E39"/>
    <w:rsid w:val="00354A76"/>
    <w:rsid w:val="00363A6E"/>
    <w:rsid w:val="00364F61"/>
    <w:rsid w:val="00375664"/>
    <w:rsid w:val="00380F10"/>
    <w:rsid w:val="00390883"/>
    <w:rsid w:val="00394759"/>
    <w:rsid w:val="003A2418"/>
    <w:rsid w:val="003A4A19"/>
    <w:rsid w:val="003B38E5"/>
    <w:rsid w:val="003B5340"/>
    <w:rsid w:val="003C722F"/>
    <w:rsid w:val="003D1FC0"/>
    <w:rsid w:val="003F0DA2"/>
    <w:rsid w:val="0044069A"/>
    <w:rsid w:val="00440AC4"/>
    <w:rsid w:val="004548FE"/>
    <w:rsid w:val="00461DD2"/>
    <w:rsid w:val="004A0BE2"/>
    <w:rsid w:val="004A37AA"/>
    <w:rsid w:val="004B0125"/>
    <w:rsid w:val="004C190C"/>
    <w:rsid w:val="004E4F73"/>
    <w:rsid w:val="004E577F"/>
    <w:rsid w:val="004E796C"/>
    <w:rsid w:val="004F535B"/>
    <w:rsid w:val="004F72A9"/>
    <w:rsid w:val="00501DF5"/>
    <w:rsid w:val="0050540C"/>
    <w:rsid w:val="0051753C"/>
    <w:rsid w:val="005231BC"/>
    <w:rsid w:val="00531535"/>
    <w:rsid w:val="005360E8"/>
    <w:rsid w:val="005415A8"/>
    <w:rsid w:val="00560C44"/>
    <w:rsid w:val="005A765E"/>
    <w:rsid w:val="005B1182"/>
    <w:rsid w:val="005C0721"/>
    <w:rsid w:val="005D2C1C"/>
    <w:rsid w:val="00621065"/>
    <w:rsid w:val="00644E9C"/>
    <w:rsid w:val="0065311A"/>
    <w:rsid w:val="006641A2"/>
    <w:rsid w:val="00665E46"/>
    <w:rsid w:val="0066664F"/>
    <w:rsid w:val="006807AD"/>
    <w:rsid w:val="006B7571"/>
    <w:rsid w:val="006C6B50"/>
    <w:rsid w:val="006D3814"/>
    <w:rsid w:val="00700DE9"/>
    <w:rsid w:val="007119A4"/>
    <w:rsid w:val="0071754D"/>
    <w:rsid w:val="00732BD0"/>
    <w:rsid w:val="007423E5"/>
    <w:rsid w:val="00744FEF"/>
    <w:rsid w:val="00751D10"/>
    <w:rsid w:val="00785A32"/>
    <w:rsid w:val="0078634B"/>
    <w:rsid w:val="00786F4E"/>
    <w:rsid w:val="007A251E"/>
    <w:rsid w:val="007A5A00"/>
    <w:rsid w:val="007A7BB9"/>
    <w:rsid w:val="007B2B41"/>
    <w:rsid w:val="007E384F"/>
    <w:rsid w:val="00844783"/>
    <w:rsid w:val="00852F3B"/>
    <w:rsid w:val="00853157"/>
    <w:rsid w:val="00854E56"/>
    <w:rsid w:val="008748A3"/>
    <w:rsid w:val="00881BE0"/>
    <w:rsid w:val="008A372D"/>
    <w:rsid w:val="008E4B35"/>
    <w:rsid w:val="009004CC"/>
    <w:rsid w:val="0090239E"/>
    <w:rsid w:val="00951553"/>
    <w:rsid w:val="00962E3F"/>
    <w:rsid w:val="009A10C0"/>
    <w:rsid w:val="009A27DF"/>
    <w:rsid w:val="009A28D4"/>
    <w:rsid w:val="009C02EE"/>
    <w:rsid w:val="009C4757"/>
    <w:rsid w:val="009C5FEF"/>
    <w:rsid w:val="009E4F3B"/>
    <w:rsid w:val="009E7296"/>
    <w:rsid w:val="00A23124"/>
    <w:rsid w:val="00A54407"/>
    <w:rsid w:val="00AB1A62"/>
    <w:rsid w:val="00AC6AE3"/>
    <w:rsid w:val="00AE5225"/>
    <w:rsid w:val="00B028BF"/>
    <w:rsid w:val="00B050FC"/>
    <w:rsid w:val="00B076FF"/>
    <w:rsid w:val="00B16CA4"/>
    <w:rsid w:val="00B23213"/>
    <w:rsid w:val="00B44D7F"/>
    <w:rsid w:val="00B52A4C"/>
    <w:rsid w:val="00B715A5"/>
    <w:rsid w:val="00B73E0F"/>
    <w:rsid w:val="00B77CA2"/>
    <w:rsid w:val="00BA783A"/>
    <w:rsid w:val="00BB0E06"/>
    <w:rsid w:val="00BB3534"/>
    <w:rsid w:val="00BB4B25"/>
    <w:rsid w:val="00BC03AC"/>
    <w:rsid w:val="00BC7752"/>
    <w:rsid w:val="00BD4E6C"/>
    <w:rsid w:val="00BE39DF"/>
    <w:rsid w:val="00BF0C14"/>
    <w:rsid w:val="00C267FD"/>
    <w:rsid w:val="00C46D2F"/>
    <w:rsid w:val="00C50F77"/>
    <w:rsid w:val="00CE2293"/>
    <w:rsid w:val="00CE4B99"/>
    <w:rsid w:val="00CF4EEB"/>
    <w:rsid w:val="00D06797"/>
    <w:rsid w:val="00D24B66"/>
    <w:rsid w:val="00D3392C"/>
    <w:rsid w:val="00D33A00"/>
    <w:rsid w:val="00D50F34"/>
    <w:rsid w:val="00D518F0"/>
    <w:rsid w:val="00D6734B"/>
    <w:rsid w:val="00D716E5"/>
    <w:rsid w:val="00DB108E"/>
    <w:rsid w:val="00DC6EBB"/>
    <w:rsid w:val="00DE21A7"/>
    <w:rsid w:val="00E14E4A"/>
    <w:rsid w:val="00E23F64"/>
    <w:rsid w:val="00E25FD2"/>
    <w:rsid w:val="00E32222"/>
    <w:rsid w:val="00E3694D"/>
    <w:rsid w:val="00E63A25"/>
    <w:rsid w:val="00E905E5"/>
    <w:rsid w:val="00EA543F"/>
    <w:rsid w:val="00ED1063"/>
    <w:rsid w:val="00F179C3"/>
    <w:rsid w:val="00F24A2C"/>
    <w:rsid w:val="00F42EAE"/>
    <w:rsid w:val="00F436FF"/>
    <w:rsid w:val="00F54B3E"/>
    <w:rsid w:val="00F64FE1"/>
    <w:rsid w:val="00F81EBC"/>
    <w:rsid w:val="00FA2AEC"/>
    <w:rsid w:val="00FB1DA2"/>
    <w:rsid w:val="00FD57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4E67"/>
  <w15:docId w15:val="{FC96FDA2-A4A7-47AD-A6EB-9D0FF73F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6CA4"/>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ubliny">
    <w:name w:val="bubliny"/>
    <w:basedOn w:val="Textbubliny"/>
    <w:autoRedefine/>
    <w:qFormat/>
    <w:rsid w:val="001E5108"/>
    <w:rPr>
      <w:rFonts w:ascii="Arial" w:hAnsi="Arial" w:cs="Tahoma"/>
      <w:iCs/>
      <w:sz w:val="24"/>
      <w:szCs w:val="24"/>
      <w:lang w:eastAsia="cs-CZ"/>
    </w:rPr>
  </w:style>
  <w:style w:type="paragraph" w:styleId="Textbubliny">
    <w:name w:val="Balloon Text"/>
    <w:basedOn w:val="Normln"/>
    <w:link w:val="TextbublinyChar"/>
    <w:uiPriority w:val="99"/>
    <w:semiHidden/>
    <w:unhideWhenUsed/>
    <w:rsid w:val="001E51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E5108"/>
    <w:rPr>
      <w:rFonts w:ascii="Segoe UI" w:hAnsi="Segoe UI" w:cs="Segoe UI"/>
      <w:sz w:val="18"/>
      <w:szCs w:val="18"/>
    </w:rPr>
  </w:style>
  <w:style w:type="paragraph" w:styleId="Zkladntext">
    <w:name w:val="Body Text"/>
    <w:basedOn w:val="Normln"/>
    <w:link w:val="ZkladntextChar"/>
    <w:semiHidden/>
    <w:unhideWhenUsed/>
    <w:rsid w:val="00B16CA4"/>
    <w:pPr>
      <w:widowControl w:val="0"/>
      <w:snapToGrid w:val="0"/>
      <w:jc w:val="both"/>
    </w:pPr>
    <w:rPr>
      <w:szCs w:val="20"/>
      <w:lang w:eastAsia="cs-CZ"/>
    </w:rPr>
  </w:style>
  <w:style w:type="character" w:customStyle="1" w:styleId="ZkladntextChar">
    <w:name w:val="Základní text Char"/>
    <w:basedOn w:val="Standardnpsmoodstavce"/>
    <w:link w:val="Zkladntext"/>
    <w:semiHidden/>
    <w:rsid w:val="00B16CA4"/>
    <w:rPr>
      <w:rFonts w:ascii="Times New Roman" w:eastAsia="Times New Roman" w:hAnsi="Times New Roman" w:cs="Times New Roman"/>
      <w:sz w:val="24"/>
      <w:szCs w:val="20"/>
      <w:lang w:eastAsia="cs-CZ"/>
    </w:rPr>
  </w:style>
  <w:style w:type="paragraph" w:styleId="Bezmezer">
    <w:name w:val="No Spacing"/>
    <w:uiPriority w:val="1"/>
    <w:qFormat/>
    <w:rsid w:val="00B16CA4"/>
    <w:pPr>
      <w:spacing w:after="0" w:line="240" w:lineRule="auto"/>
    </w:pPr>
  </w:style>
  <w:style w:type="paragraph" w:styleId="Odstavecseseznamem">
    <w:name w:val="List Paragraph"/>
    <w:basedOn w:val="Normln"/>
    <w:uiPriority w:val="34"/>
    <w:qFormat/>
    <w:rsid w:val="00B16CA4"/>
    <w:pPr>
      <w:ind w:left="720"/>
      <w:contextualSpacing/>
    </w:pPr>
  </w:style>
  <w:style w:type="paragraph" w:customStyle="1" w:styleId="Zkladntextodsazen31">
    <w:name w:val="Základní text odsazený 31"/>
    <w:basedOn w:val="Normln"/>
    <w:uiPriority w:val="99"/>
    <w:rsid w:val="00B16CA4"/>
    <w:pPr>
      <w:ind w:left="284"/>
      <w:jc w:val="both"/>
    </w:pPr>
    <w:rPr>
      <w:szCs w:val="20"/>
      <w:lang w:eastAsia="cs-CZ"/>
    </w:rPr>
  </w:style>
  <w:style w:type="paragraph" w:customStyle="1" w:styleId="Level1">
    <w:name w:val="Level 1"/>
    <w:basedOn w:val="Normln"/>
    <w:next w:val="Normln"/>
    <w:rsid w:val="00B16CA4"/>
    <w:pPr>
      <w:keepNext/>
      <w:numPr>
        <w:numId w:val="1"/>
      </w:numPr>
      <w:spacing w:before="140" w:after="140" w:line="288" w:lineRule="auto"/>
      <w:jc w:val="both"/>
      <w:outlineLvl w:val="0"/>
    </w:pPr>
    <w:rPr>
      <w:rFonts w:ascii="Arial" w:hAnsi="Arial"/>
      <w:b/>
      <w:kern w:val="20"/>
      <w:sz w:val="22"/>
      <w:szCs w:val="20"/>
      <w:lang w:val="en-GB"/>
    </w:rPr>
  </w:style>
  <w:style w:type="paragraph" w:customStyle="1" w:styleId="Level2">
    <w:name w:val="Level 2"/>
    <w:basedOn w:val="Normln"/>
    <w:rsid w:val="00B16CA4"/>
    <w:pPr>
      <w:numPr>
        <w:ilvl w:val="1"/>
        <w:numId w:val="1"/>
      </w:numPr>
      <w:spacing w:after="140" w:line="288" w:lineRule="auto"/>
      <w:jc w:val="both"/>
      <w:outlineLvl w:val="1"/>
    </w:pPr>
    <w:rPr>
      <w:rFonts w:ascii="Arial" w:hAnsi="Arial"/>
      <w:kern w:val="20"/>
      <w:sz w:val="20"/>
      <w:szCs w:val="20"/>
      <w:lang w:val="en-GB"/>
    </w:rPr>
  </w:style>
  <w:style w:type="paragraph" w:customStyle="1" w:styleId="Level3">
    <w:name w:val="Level 3"/>
    <w:basedOn w:val="Normln"/>
    <w:rsid w:val="00B16CA4"/>
    <w:pPr>
      <w:numPr>
        <w:ilvl w:val="2"/>
        <w:numId w:val="1"/>
      </w:numPr>
      <w:spacing w:after="140" w:line="288" w:lineRule="auto"/>
      <w:jc w:val="both"/>
      <w:outlineLvl w:val="2"/>
    </w:pPr>
    <w:rPr>
      <w:rFonts w:ascii="Arial" w:hAnsi="Arial"/>
      <w:kern w:val="20"/>
      <w:sz w:val="20"/>
      <w:szCs w:val="20"/>
      <w:lang w:val="en-GB"/>
    </w:rPr>
  </w:style>
  <w:style w:type="paragraph" w:customStyle="1" w:styleId="Level4">
    <w:name w:val="Level 4"/>
    <w:basedOn w:val="Normln"/>
    <w:rsid w:val="00B16CA4"/>
    <w:pPr>
      <w:numPr>
        <w:ilvl w:val="3"/>
        <w:numId w:val="1"/>
      </w:numPr>
      <w:spacing w:after="140" w:line="288" w:lineRule="auto"/>
      <w:jc w:val="both"/>
      <w:outlineLvl w:val="3"/>
    </w:pPr>
    <w:rPr>
      <w:rFonts w:ascii="Arial" w:hAnsi="Arial"/>
      <w:kern w:val="20"/>
      <w:sz w:val="20"/>
      <w:szCs w:val="20"/>
      <w:lang w:val="en-GB"/>
    </w:rPr>
  </w:style>
  <w:style w:type="paragraph" w:customStyle="1" w:styleId="Level5">
    <w:name w:val="Level 5"/>
    <w:basedOn w:val="Normln"/>
    <w:rsid w:val="00B16CA4"/>
    <w:pPr>
      <w:numPr>
        <w:ilvl w:val="4"/>
        <w:numId w:val="1"/>
      </w:numPr>
      <w:spacing w:after="140" w:line="288" w:lineRule="auto"/>
      <w:jc w:val="both"/>
      <w:outlineLvl w:val="4"/>
    </w:pPr>
    <w:rPr>
      <w:rFonts w:ascii="Arial" w:hAnsi="Arial"/>
      <w:kern w:val="20"/>
      <w:sz w:val="20"/>
      <w:szCs w:val="20"/>
      <w:lang w:val="en-GB"/>
    </w:rPr>
  </w:style>
  <w:style w:type="paragraph" w:customStyle="1" w:styleId="Level6">
    <w:name w:val="Level 6"/>
    <w:basedOn w:val="Normln"/>
    <w:rsid w:val="00B16CA4"/>
    <w:pPr>
      <w:numPr>
        <w:ilvl w:val="5"/>
        <w:numId w:val="1"/>
      </w:numPr>
      <w:spacing w:after="140" w:line="288" w:lineRule="auto"/>
      <w:jc w:val="both"/>
      <w:outlineLvl w:val="5"/>
    </w:pPr>
    <w:rPr>
      <w:rFonts w:ascii="Arial" w:hAnsi="Arial"/>
      <w:kern w:val="20"/>
      <w:sz w:val="20"/>
      <w:szCs w:val="20"/>
      <w:lang w:val="en-GB"/>
    </w:rPr>
  </w:style>
  <w:style w:type="paragraph" w:customStyle="1" w:styleId="Textodstavceslovan">
    <w:name w:val="Text odstavce číslované"/>
    <w:basedOn w:val="Normln"/>
    <w:qFormat/>
    <w:rsid w:val="00B16CA4"/>
    <w:pPr>
      <w:numPr>
        <w:numId w:val="2"/>
      </w:numPr>
      <w:suppressAutoHyphens/>
      <w:jc w:val="both"/>
    </w:pPr>
    <w:rPr>
      <w:rFonts w:ascii="Arial" w:hAnsi="Arial" w:cs="Arial"/>
      <w:sz w:val="20"/>
      <w:lang w:eastAsia="de-DE"/>
    </w:rPr>
  </w:style>
  <w:style w:type="paragraph" w:customStyle="1" w:styleId="l9">
    <w:name w:val="l9"/>
    <w:basedOn w:val="Normln"/>
    <w:rsid w:val="009004CC"/>
    <w:pPr>
      <w:spacing w:before="100" w:beforeAutospacing="1" w:after="100" w:afterAutospacing="1"/>
    </w:pPr>
    <w:rPr>
      <w:lang w:eastAsia="cs-CZ"/>
    </w:rPr>
  </w:style>
  <w:style w:type="character" w:styleId="PromnnHTML">
    <w:name w:val="HTML Variable"/>
    <w:basedOn w:val="Standardnpsmoodstavce"/>
    <w:uiPriority w:val="99"/>
    <w:semiHidden/>
    <w:unhideWhenUsed/>
    <w:rsid w:val="009004CC"/>
    <w:rPr>
      <w:i/>
      <w:iCs/>
    </w:rPr>
  </w:style>
  <w:style w:type="character" w:styleId="Odkaznakoment">
    <w:name w:val="annotation reference"/>
    <w:basedOn w:val="Standardnpsmoodstavce"/>
    <w:uiPriority w:val="99"/>
    <w:semiHidden/>
    <w:unhideWhenUsed/>
    <w:rsid w:val="00E3694D"/>
    <w:rPr>
      <w:sz w:val="16"/>
      <w:szCs w:val="16"/>
    </w:rPr>
  </w:style>
  <w:style w:type="paragraph" w:styleId="Textkomente">
    <w:name w:val="annotation text"/>
    <w:basedOn w:val="Normln"/>
    <w:link w:val="TextkomenteChar"/>
    <w:uiPriority w:val="99"/>
    <w:semiHidden/>
    <w:unhideWhenUsed/>
    <w:rsid w:val="00E3694D"/>
    <w:rPr>
      <w:sz w:val="20"/>
      <w:szCs w:val="20"/>
    </w:rPr>
  </w:style>
  <w:style w:type="character" w:customStyle="1" w:styleId="TextkomenteChar">
    <w:name w:val="Text komentáře Char"/>
    <w:basedOn w:val="Standardnpsmoodstavce"/>
    <w:link w:val="Textkomente"/>
    <w:uiPriority w:val="99"/>
    <w:semiHidden/>
    <w:rsid w:val="00E3694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3694D"/>
    <w:rPr>
      <w:b/>
      <w:bCs/>
    </w:rPr>
  </w:style>
  <w:style w:type="character" w:customStyle="1" w:styleId="PedmtkomenteChar">
    <w:name w:val="Předmět komentáře Char"/>
    <w:basedOn w:val="TextkomenteChar"/>
    <w:link w:val="Pedmtkomente"/>
    <w:uiPriority w:val="99"/>
    <w:semiHidden/>
    <w:rsid w:val="00E3694D"/>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90239E"/>
    <w:pPr>
      <w:tabs>
        <w:tab w:val="center" w:pos="4536"/>
        <w:tab w:val="right" w:pos="9072"/>
      </w:tabs>
    </w:pPr>
  </w:style>
  <w:style w:type="character" w:customStyle="1" w:styleId="ZhlavChar">
    <w:name w:val="Záhlaví Char"/>
    <w:basedOn w:val="Standardnpsmoodstavce"/>
    <w:link w:val="Zhlav"/>
    <w:uiPriority w:val="99"/>
    <w:rsid w:val="0090239E"/>
    <w:rPr>
      <w:rFonts w:ascii="Times New Roman" w:eastAsia="Times New Roman" w:hAnsi="Times New Roman" w:cs="Times New Roman"/>
      <w:sz w:val="24"/>
      <w:szCs w:val="24"/>
    </w:rPr>
  </w:style>
  <w:style w:type="paragraph" w:styleId="Zpat">
    <w:name w:val="footer"/>
    <w:basedOn w:val="Normln"/>
    <w:link w:val="ZpatChar"/>
    <w:uiPriority w:val="99"/>
    <w:unhideWhenUsed/>
    <w:rsid w:val="0090239E"/>
    <w:pPr>
      <w:tabs>
        <w:tab w:val="center" w:pos="4536"/>
        <w:tab w:val="right" w:pos="9072"/>
      </w:tabs>
    </w:pPr>
  </w:style>
  <w:style w:type="character" w:customStyle="1" w:styleId="ZpatChar">
    <w:name w:val="Zápatí Char"/>
    <w:basedOn w:val="Standardnpsmoodstavce"/>
    <w:link w:val="Zpat"/>
    <w:uiPriority w:val="99"/>
    <w:rsid w:val="0090239E"/>
    <w:rPr>
      <w:rFonts w:ascii="Times New Roman" w:eastAsia="Times New Roman" w:hAnsi="Times New Roman" w:cs="Times New Roman"/>
      <w:sz w:val="24"/>
      <w:szCs w:val="24"/>
    </w:rPr>
  </w:style>
  <w:style w:type="paragraph" w:styleId="Revize">
    <w:name w:val="Revision"/>
    <w:hidden/>
    <w:uiPriority w:val="99"/>
    <w:semiHidden/>
    <w:rsid w:val="0090239E"/>
    <w:pPr>
      <w:spacing w:after="0" w:line="240" w:lineRule="auto"/>
    </w:pPr>
    <w:rPr>
      <w:rFonts w:ascii="Times New Roman" w:eastAsia="Times New Roman" w:hAnsi="Times New Roman" w:cs="Times New Roman"/>
      <w:sz w:val="24"/>
      <w:szCs w:val="24"/>
    </w:rPr>
  </w:style>
  <w:style w:type="paragraph" w:customStyle="1" w:styleId="Normal">
    <w:name w:val="[Normal]"/>
    <w:rsid w:val="00143CFB"/>
    <w:pPr>
      <w:widowControl w:val="0"/>
      <w:autoSpaceDE w:val="0"/>
      <w:autoSpaceDN w:val="0"/>
      <w:adjustRightInd w:val="0"/>
      <w:spacing w:after="0" w:line="240" w:lineRule="auto"/>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19948">
      <w:bodyDiv w:val="1"/>
      <w:marLeft w:val="0"/>
      <w:marRight w:val="0"/>
      <w:marTop w:val="0"/>
      <w:marBottom w:val="0"/>
      <w:divBdr>
        <w:top w:val="none" w:sz="0" w:space="0" w:color="auto"/>
        <w:left w:val="none" w:sz="0" w:space="0" w:color="auto"/>
        <w:bottom w:val="none" w:sz="0" w:space="0" w:color="auto"/>
        <w:right w:val="none" w:sz="0" w:space="0" w:color="auto"/>
      </w:divBdr>
    </w:div>
    <w:div w:id="6173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2477B-2DA3-4D0B-87E1-B5F6AE4A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1342</Words>
  <Characters>7920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Krátká Simona</dc:creator>
  <cp:lastModifiedBy>Latináková Martina</cp:lastModifiedBy>
  <cp:revision>4</cp:revision>
  <cp:lastPrinted>2019-06-10T10:33:00Z</cp:lastPrinted>
  <dcterms:created xsi:type="dcterms:W3CDTF">2020-05-06T07:20:00Z</dcterms:created>
  <dcterms:modified xsi:type="dcterms:W3CDTF">2020-05-12T06:10:00Z</dcterms:modified>
</cp:coreProperties>
</file>